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Light" w:hAnsi="Calibri Light" w:cs="Calibri Light" w:eastAsia="Calibri Light"/>
          <w:color w:val="2F5496"/>
          <w:spacing w:val="0"/>
          <w:position w:val="0"/>
          <w:sz w:val="36"/>
          <w:shd w:fill="auto" w:val="clear"/>
        </w:rPr>
      </w:pPr>
      <w:r>
        <w:rPr>
          <w:rFonts w:ascii="Calibri Light" w:hAnsi="Calibri Light" w:cs="Calibri Light" w:eastAsia="Calibri Light"/>
          <w:color w:val="2F5496"/>
          <w:spacing w:val="0"/>
          <w:position w:val="0"/>
          <w:sz w:val="36"/>
          <w:shd w:fill="auto" w:val="clear"/>
        </w:rPr>
        <w:t xml:space="preserve">BensinJakt</w:t>
      </w:r>
    </w:p>
    <w:p>
      <w:pPr>
        <w:spacing w:before="0" w:after="160" w:line="259"/>
        <w:ind w:right="0" w:left="0" w:firstLine="0"/>
        <w:jc w:val="left"/>
        <w:rPr>
          <w:rFonts w:ascii="Verdana" w:hAnsi="Verdana" w:cs="Verdana" w:eastAsia="Verdana"/>
          <w:b/>
          <w:color w:val="auto"/>
          <w:spacing w:val="0"/>
          <w:position w:val="0"/>
          <w:sz w:val="24"/>
          <w:shd w:fill="auto" w:val="clear"/>
        </w:rPr>
      </w:pPr>
      <w:r>
        <w:rPr>
          <w:rFonts w:ascii="Verdana" w:hAnsi="Verdana" w:cs="Verdana" w:eastAsia="Verdana"/>
          <w:b/>
          <w:color w:val="auto"/>
          <w:spacing w:val="0"/>
          <w:position w:val="0"/>
          <w:sz w:val="24"/>
          <w:shd w:fill="auto" w:val="clear"/>
        </w:rPr>
        <w:t xml:space="preserve">Gruppe nr. 26 </w:t>
      </w:r>
      <w:r>
        <w:rPr>
          <w:rFonts w:ascii="Verdana" w:hAnsi="Verdana" w:cs="Verdana" w:eastAsia="Verdana"/>
          <w:b/>
          <w:color w:val="auto"/>
          <w:spacing w:val="0"/>
          <w:position w:val="0"/>
          <w:sz w:val="24"/>
          <w:shd w:fill="auto" w:val="clear"/>
        </w:rPr>
        <w:t xml:space="preserve">–</w:t>
      </w:r>
      <w:r>
        <w:rPr>
          <w:rFonts w:ascii="Verdana" w:hAnsi="Verdana" w:cs="Verdana" w:eastAsia="Verdana"/>
          <w:b/>
          <w:color w:val="auto"/>
          <w:spacing w:val="0"/>
          <w:position w:val="0"/>
          <w:sz w:val="24"/>
          <w:shd w:fill="auto" w:val="clear"/>
        </w:rPr>
        <w:t xml:space="preserve"> Oppgave 5</w:t>
      </w:r>
    </w:p>
    <w:p>
      <w:pPr>
        <w:spacing w:before="0" w:after="160" w:line="259"/>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Daniel Kristoffer Nedreli, Matias Amundsen,</w:t>
      </w:r>
    </w:p>
    <w:p>
      <w:pPr>
        <w:spacing w:before="0" w:after="160" w:line="259"/>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Henrik Myklebust og Trym Døssland Bjerkvik</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504" w:dyaOrig="9206">
          <v:rect xmlns:o="urn:schemas-microsoft-com:office:office" xmlns:v="urn:schemas-microsoft-com:vml" id="rectole0000000000" style="width:325.200000pt;height:460.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b/>
          <w:color w:val="2F5496"/>
          <w:spacing w:val="0"/>
          <w:position w:val="0"/>
          <w:sz w:val="36"/>
          <w:shd w:fill="auto" w:val="clear"/>
        </w:rPr>
      </w:pPr>
    </w:p>
    <w:p>
      <w:pPr>
        <w:keepNext w:val="true"/>
        <w:keepLines w:val="true"/>
        <w:spacing w:before="240" w:after="0" w:line="259"/>
        <w:ind w:right="0" w:left="0" w:firstLine="0"/>
        <w:jc w:val="left"/>
        <w:rPr>
          <w:rFonts w:ascii="Calibri Light" w:hAnsi="Calibri Light" w:cs="Calibri Light" w:eastAsia="Calibri Light"/>
          <w:b/>
          <w:color w:val="2F5496"/>
          <w:spacing w:val="0"/>
          <w:position w:val="0"/>
          <w:sz w:val="36"/>
          <w:shd w:fill="auto" w:val="clear"/>
        </w:rPr>
      </w:pPr>
      <w:r>
        <w:rPr>
          <w:rFonts w:ascii="Calibri Light" w:hAnsi="Calibri Light" w:cs="Calibri Light" w:eastAsia="Calibri Light"/>
          <w:b/>
          <w:color w:val="2F5496"/>
          <w:spacing w:val="0"/>
          <w:position w:val="0"/>
          <w:sz w:val="36"/>
          <w:shd w:fill="auto" w:val="clear"/>
        </w:rPr>
        <w:t xml:space="preserve">PROSJEKTBESKRIVELSE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Hvor er det i dag rimeligst å fylle drivstoff? Hjelper faktisk diverse drivstoffkort/rabattkort, eller er det fortsatt billigere et annet sted? Dette er problem som vi kan løse ved et nettsted som sammenligner ulike drivstoffpriser og gir brukeren svar på hva som er det rimeligste stedet å fylle drivstoff. </w:t>
      </w:r>
    </w:p>
    <w:p>
      <w:pPr>
        <w:spacing w:before="0" w:after="16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I slutten av 2018 var hele 39,48% av bilene i Norge bensinbiler, og 46,40% dieselbiler. Dette betyr at omtrent 85% av bilene i Norge enda har behov for å fylle drivstoff på bensinstasjoner eller andre steder. Derfor er hvor man skal fylle drivstoff et problem som omfatter størstedelen av bileiere i Norge, og vil fortsette å være det i flere år framover. </w:t>
      </w:r>
    </w:p>
    <w:p>
      <w:pPr>
        <w:keepNext w:val="true"/>
        <w:spacing w:before="0" w:after="160" w:line="360"/>
        <w:ind w:right="0" w:left="0" w:firstLine="0"/>
        <w:jc w:val="left"/>
        <w:rPr>
          <w:rFonts w:ascii="Calibri" w:hAnsi="Calibri" w:cs="Calibri" w:eastAsia="Calibri"/>
          <w:color w:val="auto"/>
          <w:spacing w:val="0"/>
          <w:position w:val="0"/>
          <w:sz w:val="22"/>
          <w:shd w:fill="auto" w:val="clear"/>
        </w:rPr>
      </w:pPr>
      <w:r>
        <w:object w:dxaOrig="6470" w:dyaOrig="5180">
          <v:rect xmlns:o="urn:schemas-microsoft-com:office:office" xmlns:v="urn:schemas-microsoft-com:vml" id="rectole0000000001" style="width:323.500000pt;height:259.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Verdana" w:hAnsi="Verdana" w:cs="Verdana" w:eastAsia="Verdana"/>
          <w:i/>
          <w:color w:val="44546A"/>
          <w:spacing w:val="0"/>
          <w:position w:val="0"/>
          <w:sz w:val="24"/>
          <w:shd w:fill="auto" w:val="clear"/>
        </w:rPr>
      </w:pPr>
      <w:r>
        <w:rPr>
          <w:rFonts w:ascii="Calibri" w:hAnsi="Calibri" w:cs="Calibri" w:eastAsia="Calibri"/>
          <w:i/>
          <w:color w:val="44546A"/>
          <w:spacing w:val="0"/>
          <w:position w:val="0"/>
          <w:sz w:val="18"/>
          <w:shd w:fill="auto" w:val="clear"/>
        </w:rPr>
        <w:t xml:space="preserve">Figur 1 Drivlinjeandelen i den totale personbilbestanden på 2,718 millioner per 31. desember 2018.</w:t>
      </w:r>
      <w:r>
        <w:rPr>
          <w:rFonts w:ascii="Verdana" w:hAnsi="Verdana" w:cs="Verdana" w:eastAsia="Verdana"/>
          <w:i/>
          <w:color w:val="44546A"/>
          <w:spacing w:val="0"/>
          <w:position w:val="0"/>
          <w:sz w:val="16"/>
          <w:shd w:fill="auto" w:val="clear"/>
        </w:rPr>
        <w:br/>
        <w:t xml:space="preserve">Kilde: Statens vegvesen</w:t>
      </w:r>
    </w:p>
    <w:p>
      <w:pPr>
        <w:spacing w:before="0" w:after="16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Det finnes flere apper som gir muligheten til å sjekke drivstoffpriser, men problemet er at de baserer seg på dugnadsvirksomhet blant brukerne for å få de riktige prisene til de forskjellige stasjonene. Dette kan føre til at feil eller utdatert pris blir vist i appen, som en følge av at folk ikke legger ut priser eller for få legger ut priser. Så appene forutsetter en stor brukerbase som legger ut nye priser så fort de blir observert for å få rett pris.</w:t>
      </w: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BensinPris eller FuelFinder er to eksempler på apper som fungerer på denne måten. Begge gir deg mulighet til å se priser fra stasjoner over hele Norge, kart over nærområdet ditt der du kan se de nærmeste og billigste stasjonene, mulighet til å søke opp spesifikke stasjoner, lagring av dine favoritter, og topplister på de billigste stasjonene i landet. Appene gir også mulighet til å opprette en bruker slik at du kan legge ut drivstoffpriser.</w:t>
      </w: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Begge appene er veldig gode og har det du skulle trenge for å sjekke drivstoffpriser, men at de er avhengig av brukerdata for å fungere optimalt gjør de veldig upålitelige og gir produktet et stort potensial for forbedringer. Denne påstanden er basert på kommentarer som brukere har lagt igjen på Google Play sin nettbutikk for appene. Eks. (Kurt olav sundsøy, 2019) «Bra når folk bruker den.» (Robert Hansen, 2019) «dårlig app,, står fler dager tilbake på priser,, så nei takk»</w:t>
      </w: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p>
    <w:p>
      <w:pPr>
        <w:keepNext w:val="true"/>
        <w:spacing w:before="0" w:after="0" w:line="360"/>
        <w:ind w:right="0" w:left="0" w:firstLine="0"/>
        <w:jc w:val="left"/>
        <w:rPr>
          <w:rFonts w:ascii="Calibri" w:hAnsi="Calibri" w:cs="Calibri" w:eastAsia="Calibri"/>
          <w:color w:val="auto"/>
          <w:spacing w:val="0"/>
          <w:position w:val="0"/>
          <w:sz w:val="22"/>
          <w:shd w:fill="auto" w:val="clear"/>
        </w:rPr>
      </w:pPr>
      <w:r>
        <w:object w:dxaOrig="4333" w:dyaOrig="4899">
          <v:rect xmlns:o="urn:schemas-microsoft-com:office:office" xmlns:v="urn:schemas-microsoft-com:vml" id="rectole0000000002" style="width:216.650000pt;height:244.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Verdana" w:hAnsi="Verdana" w:cs="Verdana" w:eastAsia="Verdana"/>
          <w:color w:val="auto"/>
          <w:spacing w:val="0"/>
          <w:position w:val="0"/>
          <w:sz w:val="24"/>
          <w:shd w:fill="auto" w:val="clear"/>
        </w:rPr>
        <w:t xml:space="preserve">   </w:t>
      </w:r>
      <w:r>
        <w:object w:dxaOrig="4899" w:dyaOrig="5000">
          <v:rect xmlns:o="urn:schemas-microsoft-com:office:office" xmlns:v="urn:schemas-microsoft-com:vml" id="rectole0000000003" style="width:244.950000pt;height:250.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18"/>
          <w:shd w:fill="auto" w:val="clear"/>
        </w:rPr>
        <w:t xml:space="preserve">      Figur 2 Google Play siden til FuelFinder                                            Figur 3 Google Play siden til BensinPris</w:t>
      </w:r>
    </w:p>
    <w:p>
      <w:pPr>
        <w:spacing w:before="0" w:after="200" w:line="240"/>
        <w:ind w:right="0" w:left="0" w:firstLine="0"/>
        <w:jc w:val="left"/>
        <w:rPr>
          <w:rFonts w:ascii="Calibri" w:hAnsi="Calibri" w:cs="Calibri" w:eastAsia="Calibri"/>
          <w:i/>
          <w:color w:val="44546A"/>
          <w:spacing w:val="0"/>
          <w:position w:val="0"/>
          <w:sz w:val="18"/>
          <w:shd w:fill="auto" w:val="clear"/>
        </w:rPr>
      </w:pPr>
    </w:p>
    <w:p>
      <w:pPr>
        <w:keepNext w:val="true"/>
        <w:spacing w:before="0" w:after="0" w:line="360"/>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Generalisering av drivstoffprisene, altså at vi bruker leverandørenes offentlige tilgjengelige dagspris, fører til at man ikke er avhengig av brukerdata for å få prisene. Dette fører til at appen vil fungere like bra uavhengig om brukerbasen er stor eller liten, samtidig som man vil unngå prisfeil i form av brukerfeil ved innlegging av priser. På den andre siden er det en ulempe at generalisering av drivstoffprisene kan føre til mindre avvik fra hva drivstoffprisen faktisk er på stasjonen. Brukerne kan da ende med å betale mer eller mindre enn hva appen viste. Dette er en risiko vi velger å ta for å ha en app som alltid fungerer like bra og ikke er avhengig av brukerinput.</w:t>
      </w: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p>
    <w:p>
      <w:pPr>
        <w:keepNext w:val="true"/>
        <w:keepLines w:val="true"/>
        <w:spacing w:before="240" w:after="0" w:line="259"/>
        <w:ind w:right="0" w:left="0" w:firstLine="0"/>
        <w:jc w:val="left"/>
        <w:rPr>
          <w:rFonts w:ascii="Calibri Light" w:hAnsi="Calibri Light" w:cs="Calibri Light" w:eastAsia="Calibri Light"/>
          <w:b/>
          <w:color w:val="2F5496"/>
          <w:spacing w:val="0"/>
          <w:position w:val="0"/>
          <w:sz w:val="32"/>
          <w:shd w:fill="auto" w:val="clear"/>
        </w:rPr>
      </w:pPr>
      <w:r>
        <w:rPr>
          <w:rFonts w:ascii="Calibri Light" w:hAnsi="Calibri Light" w:cs="Calibri Light" w:eastAsia="Calibri Light"/>
          <w:b/>
          <w:color w:val="2F5496"/>
          <w:spacing w:val="0"/>
          <w:position w:val="0"/>
          <w:sz w:val="32"/>
          <w:shd w:fill="auto" w:val="clear"/>
        </w:rPr>
        <w:t xml:space="preserve">GJENNOMFØRING</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8"/>
          <w:shd w:fill="auto" w:val="clear"/>
        </w:rPr>
      </w:pPr>
      <w:r>
        <w:rPr>
          <w:rFonts w:ascii="Calibri Light" w:hAnsi="Calibri Light" w:cs="Calibri Light" w:eastAsia="Calibri Light"/>
          <w:color w:val="2F5496"/>
          <w:spacing w:val="0"/>
          <w:position w:val="0"/>
          <w:sz w:val="28"/>
          <w:shd w:fill="auto" w:val="clear"/>
        </w:rPr>
        <w:t xml:space="preserve">Hovedaktiviteter</w:t>
      </w:r>
    </w:p>
    <w:tbl>
      <w:tblPr/>
      <w:tblGrid>
        <w:gridCol w:w="2336"/>
        <w:gridCol w:w="2342"/>
        <w:gridCol w:w="5103"/>
      </w:tblGrid>
      <w:tr>
        <w:trPr>
          <w:trHeight w:val="1" w:hRule="atLeast"/>
          <w:jc w:val="left"/>
        </w:trPr>
        <w:tc>
          <w:tcPr>
            <w:tcW w:w="2336" w:type="dxa"/>
            <w:tcBorders>
              <w:top w:val="single" w:color="000000" w:sz="4"/>
              <w:left w:val="single" w:color="000000" w:sz="4"/>
              <w:bottom w:val="single" w:color="000000" w:sz="4"/>
              <w:right w:val="single" w:color="000000" w:sz="4"/>
            </w:tcBorders>
            <w:shd w:color="auto" w:fill="ccffcc"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Hovedaktivitet</w:t>
            </w:r>
          </w:p>
        </w:tc>
        <w:tc>
          <w:tcPr>
            <w:tcW w:w="2342" w:type="dxa"/>
            <w:tcBorders>
              <w:top w:val="single" w:color="000000" w:sz="4"/>
              <w:left w:val="single" w:color="000000" w:sz="4"/>
              <w:bottom w:val="single" w:color="000000" w:sz="4"/>
              <w:right w:val="single" w:color="000000" w:sz="4"/>
            </w:tcBorders>
            <w:shd w:color="auto" w:fill="ccffcc"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Hensikt</w:t>
            </w:r>
          </w:p>
        </w:tc>
        <w:tc>
          <w:tcPr>
            <w:tcW w:w="5103" w:type="dxa"/>
            <w:tcBorders>
              <w:top w:val="single" w:color="000000" w:sz="4"/>
              <w:left w:val="single" w:color="000000" w:sz="4"/>
              <w:bottom w:val="single" w:color="000000" w:sz="4"/>
              <w:right w:val="single" w:color="000000" w:sz="4"/>
            </w:tcBorders>
            <w:shd w:color="auto" w:fill="ccffcc"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Viktige deloppgaver</w:t>
            </w:r>
          </w:p>
        </w:tc>
      </w:tr>
      <w:tr>
        <w:trPr>
          <w:trHeight w:val="1" w:hRule="atLeast"/>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HTML programmering</w:t>
            </w:r>
          </w:p>
        </w:tc>
        <w:tc>
          <w:tcPr>
            <w:tcW w:w="23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Få produktet til å fungere slik som planlagt</w:t>
            </w:r>
          </w:p>
        </w:tc>
        <w:tc>
          <w:tcPr>
            <w:tcW w:w="51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Hoved elementer (head, body etc.)</w:t>
            </w:r>
          </w:p>
          <w:p>
            <w:pPr>
              <w:numPr>
                <w:ilvl w:val="0"/>
                <w:numId w:val="21"/>
              </w:numPr>
              <w:spacing w:before="0" w:after="0" w:line="240"/>
              <w:ind w:right="0" w:left="720" w:hanging="36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Elementer som tilhører hovedelementene</w:t>
            </w:r>
          </w:p>
        </w:tc>
      </w:tr>
      <w:tr>
        <w:trPr>
          <w:trHeight w:val="1" w:hRule="atLeast"/>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Javascript programmering</w:t>
            </w:r>
          </w:p>
        </w:tc>
        <w:tc>
          <w:tcPr>
            <w:tcW w:w="23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Lage funksjoner for produktet </w:t>
            </w:r>
          </w:p>
        </w:tc>
        <w:tc>
          <w:tcPr>
            <w:tcW w:w="51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4"/>
              </w:numPr>
              <w:spacing w:before="0" w:after="0" w:line="240"/>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Sette opp Google maps API</w:t>
            </w:r>
          </w:p>
          <w:p>
            <w:pPr>
              <w:numPr>
                <w:ilvl w:val="0"/>
                <w:numId w:val="24"/>
              </w:numPr>
              <w:spacing w:before="0" w:after="0" w:line="240"/>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Grafer med pris over tid</w:t>
            </w:r>
          </w:p>
          <w:p>
            <w:pPr>
              <w:numPr>
                <w:ilvl w:val="0"/>
                <w:numId w:val="24"/>
              </w:numPr>
              <w:spacing w:before="0" w:after="0" w:line="240"/>
              <w:ind w:right="0" w:left="720" w:hanging="36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Div. bakgrunns funksjoner </w:t>
            </w:r>
          </w:p>
        </w:tc>
      </w:tr>
      <w:tr>
        <w:trPr>
          <w:trHeight w:val="1" w:hRule="atLeast"/>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Lagring</w:t>
            </w:r>
          </w:p>
        </w:tc>
        <w:tc>
          <w:tcPr>
            <w:tcW w:w="23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La kunden lagre informasjon om bonus kort og favoritt stasjoner</w:t>
            </w:r>
          </w:p>
        </w:tc>
        <w:tc>
          <w:tcPr>
            <w:tcW w:w="51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Sette opp lokal lagring / cookies</w:t>
            </w:r>
          </w:p>
          <w:p>
            <w:pPr>
              <w:numPr>
                <w:ilvl w:val="0"/>
                <w:numId w:val="27"/>
              </w:numPr>
              <w:spacing w:before="0" w:after="0" w:line="240"/>
              <w:ind w:right="0" w:left="720" w:hanging="360"/>
              <w:jc w:val="left"/>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Ubestemt</w:t>
            </w:r>
            <w:r>
              <w:rPr>
                <w:rFonts w:ascii="Times New Roman" w:hAnsi="Times New Roman" w:cs="Times New Roman" w:eastAsia="Times New Roman"/>
                <w:color w:val="auto"/>
                <w:spacing w:val="0"/>
                <w:position w:val="0"/>
                <w:sz w:val="20"/>
                <w:shd w:fill="auto" w:val="clear"/>
              </w:rPr>
              <w:t xml:space="preserve"> la kunde lage bruker for å benytte lagring på cloud</w:t>
            </w:r>
          </w:p>
        </w:tc>
      </w:tr>
      <w:tr>
        <w:trPr>
          <w:trHeight w:val="1" w:hRule="atLeast"/>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Design</w:t>
            </w:r>
          </w:p>
        </w:tc>
        <w:tc>
          <w:tcPr>
            <w:tcW w:w="23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Utforme produktet for at det skal være brukervennlig og ha et godt utseende</w:t>
            </w:r>
          </w:p>
        </w:tc>
        <w:tc>
          <w:tcPr>
            <w:tcW w:w="51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0"/>
              </w:numPr>
              <w:spacing w:before="0" w:after="0" w:line="240"/>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Planlegging av utseende</w:t>
            </w:r>
          </w:p>
          <w:p>
            <w:pPr>
              <w:numPr>
                <w:ilvl w:val="0"/>
                <w:numId w:val="30"/>
              </w:numPr>
              <w:spacing w:before="0" w:after="0" w:line="240"/>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CSS for nettside</w:t>
            </w:r>
          </w:p>
          <w:p>
            <w:pPr>
              <w:numPr>
                <w:ilvl w:val="0"/>
                <w:numId w:val="30"/>
              </w:numPr>
              <w:spacing w:before="0" w:after="0" w:line="240"/>
              <w:ind w:right="0" w:left="720" w:hanging="36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Brukervennlighet</w:t>
            </w:r>
          </w:p>
        </w:tc>
      </w:tr>
      <w:tr>
        <w:trPr>
          <w:trHeight w:val="1" w:hRule="atLeast"/>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Vurdering</w:t>
            </w:r>
          </w:p>
        </w:tc>
        <w:tc>
          <w:tcPr>
            <w:tcW w:w="23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Vurdere om endringer og forbedringer behøves</w:t>
            </w:r>
          </w:p>
        </w:tc>
        <w:tc>
          <w:tcPr>
            <w:tcW w:w="51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Se over funksjoner</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Se over design (utseende, brukervennlighet)</w:t>
            </w:r>
          </w:p>
          <w:p>
            <w:pPr>
              <w:numPr>
                <w:ilvl w:val="0"/>
                <w:numId w:val="33"/>
              </w:numPr>
              <w:spacing w:before="0" w:after="0" w:line="240"/>
              <w:ind w:right="0" w:left="720" w:hanging="36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Stabilitet</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8"/>
          <w:shd w:fill="auto" w:val="clear"/>
        </w:rPr>
      </w:pPr>
      <w:r>
        <w:rPr>
          <w:rFonts w:ascii="Calibri Light" w:hAnsi="Calibri Light" w:cs="Calibri Light" w:eastAsia="Calibri Light"/>
          <w:color w:val="2F5496"/>
          <w:spacing w:val="0"/>
          <w:position w:val="0"/>
          <w:sz w:val="28"/>
          <w:shd w:fill="auto" w:val="clear"/>
        </w:rPr>
        <w:t xml:space="preserve">Tidsplan</w:t>
      </w:r>
    </w:p>
    <w:tbl>
      <w:tblPr/>
      <w:tblGrid>
        <w:gridCol w:w="2410"/>
        <w:gridCol w:w="1560"/>
        <w:gridCol w:w="3113"/>
        <w:gridCol w:w="2131"/>
      </w:tblGrid>
      <w:tr>
        <w:trPr>
          <w:trHeight w:val="1" w:hRule="atLeast"/>
          <w:jc w:val="left"/>
        </w:trPr>
        <w:tc>
          <w:tcPr>
            <w:tcW w:w="2410" w:type="dxa"/>
            <w:tcBorders>
              <w:top w:val="single" w:color="000000" w:sz="4"/>
              <w:left w:val="single" w:color="000000" w:sz="4"/>
              <w:bottom w:val="single" w:color="000000" w:sz="4"/>
              <w:right w:val="single" w:color="000000" w:sz="4"/>
            </w:tcBorders>
            <w:shd w:color="auto" w:fill="ccffcc"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Hovedaktivitet</w:t>
            </w:r>
          </w:p>
        </w:tc>
        <w:tc>
          <w:tcPr>
            <w:tcW w:w="1560" w:type="dxa"/>
            <w:tcBorders>
              <w:top w:val="single" w:color="000000" w:sz="4"/>
              <w:left w:val="single" w:color="000000" w:sz="4"/>
              <w:bottom w:val="single" w:color="000000" w:sz="4"/>
              <w:right w:val="single" w:color="000000" w:sz="4"/>
            </w:tcBorders>
            <w:shd w:color="auto" w:fill="ccffcc"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Est. tidsbruk</w:t>
            </w:r>
          </w:p>
        </w:tc>
        <w:tc>
          <w:tcPr>
            <w:tcW w:w="3113" w:type="dxa"/>
            <w:tcBorders>
              <w:top w:val="single" w:color="000000" w:sz="4"/>
              <w:left w:val="single" w:color="000000" w:sz="4"/>
              <w:bottom w:val="single" w:color="000000" w:sz="4"/>
              <w:right w:val="single" w:color="000000" w:sz="4"/>
            </w:tcBorders>
            <w:shd w:color="auto" w:fill="ccffcc"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Dag(er) benyttet til utvikling</w:t>
            </w:r>
          </w:p>
        </w:tc>
        <w:tc>
          <w:tcPr>
            <w:tcW w:w="2131" w:type="dxa"/>
            <w:tcBorders>
              <w:top w:val="single" w:color="000000" w:sz="4"/>
              <w:left w:val="single" w:color="000000" w:sz="4"/>
              <w:bottom w:val="single" w:color="000000" w:sz="4"/>
              <w:right w:val="single" w:color="000000" w:sz="4"/>
            </w:tcBorders>
            <w:shd w:color="auto" w:fill="ccffcc"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Timer benyttet pr. dag</w:t>
            </w:r>
          </w:p>
        </w:tc>
      </w:tr>
      <w:tr>
        <w:trPr>
          <w:trHeight w:val="1" w:hRule="atLeast"/>
          <w:jc w:val="left"/>
        </w:trPr>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HTML programmering</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35t</w:t>
            </w:r>
          </w:p>
        </w:tc>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mandag, torsdag, fredag</w:t>
            </w:r>
          </w:p>
        </w:tc>
        <w:tc>
          <w:tcPr>
            <w:tcW w:w="21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3t</w:t>
            </w:r>
          </w:p>
        </w:tc>
      </w:tr>
      <w:tr>
        <w:trPr>
          <w:trHeight w:val="1" w:hRule="atLeast"/>
          <w:jc w:val="left"/>
        </w:trPr>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Javascript programmering</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15t</w:t>
            </w:r>
          </w:p>
        </w:tc>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onsdag</w:t>
            </w:r>
          </w:p>
        </w:tc>
        <w:tc>
          <w:tcPr>
            <w:tcW w:w="21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3t</w:t>
            </w:r>
          </w:p>
        </w:tc>
      </w:tr>
      <w:tr>
        <w:trPr>
          <w:trHeight w:val="1" w:hRule="atLeast"/>
          <w:jc w:val="left"/>
        </w:trPr>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Lagring</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15t</w:t>
            </w:r>
          </w:p>
        </w:tc>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tirsdag</w:t>
            </w:r>
          </w:p>
        </w:tc>
        <w:tc>
          <w:tcPr>
            <w:tcW w:w="21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3t</w:t>
            </w:r>
          </w:p>
        </w:tc>
      </w:tr>
      <w:tr>
        <w:trPr>
          <w:trHeight w:val="1" w:hRule="atLeast"/>
          <w:jc w:val="left"/>
        </w:trPr>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Design</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35t</w:t>
            </w:r>
          </w:p>
        </w:tc>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mandag, onsdag, torsdag</w:t>
            </w:r>
          </w:p>
        </w:tc>
        <w:tc>
          <w:tcPr>
            <w:tcW w:w="21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3t</w:t>
            </w:r>
          </w:p>
        </w:tc>
      </w:tr>
      <w:tr>
        <w:trPr>
          <w:trHeight w:val="1" w:hRule="atLeast"/>
          <w:jc w:val="left"/>
        </w:trPr>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Vurdering</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10t</w:t>
            </w:r>
          </w:p>
        </w:tc>
        <w:tc>
          <w:tcPr>
            <w:tcW w:w="3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tirsdag</w:t>
            </w:r>
          </w:p>
        </w:tc>
        <w:tc>
          <w:tcPr>
            <w:tcW w:w="21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2t</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8"/>
          <w:shd w:fill="auto" w:val="clear"/>
        </w:rPr>
      </w:pPr>
      <w:r>
        <w:rPr>
          <w:rFonts w:ascii="Calibri Light" w:hAnsi="Calibri Light" w:cs="Calibri Light" w:eastAsia="Calibri Light"/>
          <w:color w:val="2F5496"/>
          <w:spacing w:val="0"/>
          <w:position w:val="0"/>
          <w:sz w:val="28"/>
          <w:shd w:fill="auto" w:val="clear"/>
        </w:rPr>
        <w:t xml:space="preserve">Kritisk vei</w:t>
      </w:r>
    </w:p>
    <w:tbl>
      <w:tblPr/>
      <w:tblGrid>
        <w:gridCol w:w="2410"/>
        <w:gridCol w:w="2694"/>
        <w:gridCol w:w="4393"/>
      </w:tblGrid>
      <w:tr>
        <w:trPr>
          <w:trHeight w:val="1" w:hRule="atLeast"/>
          <w:jc w:val="left"/>
        </w:trPr>
        <w:tc>
          <w:tcPr>
            <w:tcW w:w="2410" w:type="dxa"/>
            <w:tcBorders>
              <w:top w:val="single" w:color="000000" w:sz="4"/>
              <w:left w:val="single" w:color="000000" w:sz="4"/>
              <w:bottom w:val="single" w:color="000000" w:sz="4"/>
              <w:right w:val="single" w:color="000000" w:sz="4"/>
            </w:tcBorders>
            <w:shd w:color="auto" w:fill="ccffcc"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Hva som må utføres først</w:t>
            </w:r>
          </w:p>
        </w:tc>
        <w:tc>
          <w:tcPr>
            <w:tcW w:w="2694" w:type="dxa"/>
            <w:tcBorders>
              <w:top w:val="single" w:color="000000" w:sz="4"/>
              <w:left w:val="single" w:color="000000" w:sz="4"/>
              <w:bottom w:val="single" w:color="000000" w:sz="4"/>
              <w:right w:val="single" w:color="000000" w:sz="4"/>
            </w:tcBorders>
            <w:shd w:color="auto" w:fill="ccffcc"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Hva kan så arbeid starte med</w:t>
            </w:r>
          </w:p>
        </w:tc>
        <w:tc>
          <w:tcPr>
            <w:tcW w:w="4393" w:type="dxa"/>
            <w:tcBorders>
              <w:top w:val="single" w:color="000000" w:sz="4"/>
              <w:left w:val="single" w:color="000000" w:sz="4"/>
              <w:bottom w:val="single" w:color="000000" w:sz="4"/>
              <w:right w:val="single" w:color="000000" w:sz="4"/>
            </w:tcBorders>
            <w:shd w:color="auto" w:fill="ccffcc"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Hvorfor det er nødvendig</w:t>
            </w:r>
          </w:p>
        </w:tc>
      </w:tr>
      <w:tr>
        <w:trPr>
          <w:trHeight w:val="1" w:hRule="atLeast"/>
          <w:jc w:val="left"/>
        </w:trPr>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Planlegging av design og funksjoner</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HTML</w:t>
            </w:r>
          </w:p>
        </w:tc>
        <w:tc>
          <w:tcPr>
            <w:tcW w:w="43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For at prosjektet ikke skal gå gjennom for mange endringer underveis bør en felles plan utbedres før arbeid starter</w:t>
            </w:r>
          </w:p>
        </w:tc>
      </w:tr>
      <w:tr>
        <w:trPr>
          <w:trHeight w:val="1" w:hRule="atLeast"/>
          <w:jc w:val="left"/>
        </w:trPr>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Grunnleggende elementer i HTML</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CSS for de elementene, Javascript, Lagring, Vurdering</w:t>
            </w:r>
          </w:p>
        </w:tc>
        <w:tc>
          <w:tcPr>
            <w:tcW w:w="43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Når de grunnleggende elementene er lagd og plassert kan andre funksjoner påbegynnes og implementeres. Det kan også starte vurdering av det utførte arbeidet.</w:t>
            </w:r>
          </w:p>
        </w:tc>
      </w:tr>
      <w:tr>
        <w:trPr>
          <w:trHeight w:val="1" w:hRule="atLeast"/>
          <w:jc w:val="left"/>
        </w:trPr>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Fungerende funksjoner </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Vurdering av funksjon og stabilitet</w:t>
            </w:r>
          </w:p>
        </w:tc>
        <w:tc>
          <w:tcPr>
            <w:tcW w:w="43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Når funksjonene har blitt lagt til kan de vurderes om de møter de kravene som prosjektet ønsker og om det er noen problemer med at de ikke alltid fungerer</w:t>
            </w:r>
          </w:p>
        </w:tc>
      </w:tr>
      <w:tr>
        <w:trPr>
          <w:trHeight w:val="1" w:hRule="atLeast"/>
          <w:jc w:val="left"/>
        </w:trPr>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Fungerende produkt</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Sluttvurdering</w:t>
            </w:r>
          </w:p>
        </w:tc>
        <w:tc>
          <w:tcPr>
            <w:tcW w:w="43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Når produktet fungerer slik som det ønskes kan det gjøres vurderinger om det behøver flere endringer.</w:t>
            </w:r>
          </w:p>
        </w:tc>
      </w:tr>
      <w:tr>
        <w:trPr>
          <w:trHeight w:val="1" w:hRule="atLeast"/>
          <w:jc w:val="left"/>
        </w:trPr>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Vurdering er tilfredsstillende</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Lansering</w:t>
            </w:r>
          </w:p>
        </w:tc>
        <w:tc>
          <w:tcPr>
            <w:tcW w:w="43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Når vurderingen er tilfredsstillende og det ikke ønskes flere endringer kan produktet lanseres og markedsføres.</w:t>
            </w:r>
          </w:p>
        </w:tc>
      </w:tr>
    </w:tbl>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8"/>
          <w:shd w:fill="auto" w:val="clear"/>
        </w:rPr>
      </w:pPr>
      <w:r>
        <w:rPr>
          <w:rFonts w:ascii="Calibri Light" w:hAnsi="Calibri Light" w:cs="Calibri Light" w:eastAsia="Calibri Light"/>
          <w:color w:val="2F5496"/>
          <w:spacing w:val="0"/>
          <w:position w:val="0"/>
          <w:sz w:val="28"/>
          <w:shd w:fill="auto" w:val="clear"/>
        </w:rPr>
        <w:t xml:space="preserve">Risikohåndtering/beredskapsplan</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3289"/>
        <w:gridCol w:w="4059"/>
      </w:tblGrid>
      <w:tr>
        <w:trPr>
          <w:trHeight w:val="1" w:hRule="atLeast"/>
          <w:jc w:val="center"/>
        </w:trPr>
        <w:tc>
          <w:tcPr>
            <w:tcW w:w="7348" w:type="dxa"/>
            <w:gridSpan w:val="2"/>
            <w:tcBorders>
              <w:top w:val="single" w:color="000000" w:sz="4"/>
              <w:left w:val="single" w:color="000000" w:sz="4"/>
              <w:bottom w:val="single" w:color="000000" w:sz="4"/>
              <w:right w:val="single" w:color="000000" w:sz="4"/>
            </w:tcBorders>
            <w:shd w:color="auto" w:fill="ccffcc"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Risikofaktorer og problemområder</w:t>
            </w:r>
          </w:p>
        </w:tc>
      </w:tr>
      <w:tr>
        <w:trPr>
          <w:trHeight w:val="1" w:hRule="atLeast"/>
          <w:jc w:val="center"/>
        </w:trPr>
        <w:tc>
          <w:tcPr>
            <w:tcW w:w="3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1.Mye lettere for kunder å bruke apper som fører til lite interesse selv om nettsiden vi lager har mer nøyaktig informasjon.</w:t>
            </w:r>
          </w:p>
        </w:tc>
        <w:tc>
          <w:tcPr>
            <w:tcW w:w="40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4.Usikkerhet om oppgavene til hvert enkelt medlem av gruppen</w:t>
            </w:r>
          </w:p>
        </w:tc>
      </w:tr>
      <w:tr>
        <w:trPr>
          <w:trHeight w:val="1" w:hRule="atLeast"/>
          <w:jc w:val="center"/>
        </w:trPr>
        <w:tc>
          <w:tcPr>
            <w:tcW w:w="3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2.Lite motivasjon i gruppen</w:t>
            </w:r>
          </w:p>
        </w:tc>
        <w:tc>
          <w:tcPr>
            <w:tcW w:w="40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5.Dårlig beregnet tidsbruk til forskjellige deler av prosjektet</w:t>
            </w:r>
          </w:p>
        </w:tc>
      </w:tr>
      <w:tr>
        <w:trPr>
          <w:trHeight w:val="1" w:hRule="atLeast"/>
          <w:jc w:val="center"/>
        </w:trPr>
        <w:tc>
          <w:tcPr>
            <w:tcW w:w="3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3.Leverandørene slutter å publisere offentlig dagspris</w:t>
            </w:r>
          </w:p>
        </w:tc>
        <w:tc>
          <w:tcPr>
            <w:tcW w:w="40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6.Feilberegnet kostnad til utviklingen av nettsiden</w:t>
            </w:r>
          </w:p>
        </w:tc>
      </w:tr>
    </w:tbl>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Problemene som har størst sannsynlighet for å oppstå er problemer om hvordan medlemmene føler seg, og hvordan de synes prosjektet går. For å unngå at det blir problemer, eller oppdage om det vil bli problemer tidlig er det viktig at vi holder regelmessige møter. På møtene burde alle medlemmene fortelle om problemer de har med prosjektet, og hva de føler om prosjektet. De andre problemene har mye mindre sannsynlighet for å oppstå, og vil potensielt drepe prosjektet fordi løsningene er ulønnsomme. </w:t>
      </w:r>
    </w:p>
    <w:p>
      <w:pPr>
        <w:keepNext w:val="true"/>
        <w:keepLines w:val="true"/>
        <w:spacing w:before="240" w:after="0" w:line="259"/>
        <w:ind w:right="0" w:left="0" w:firstLine="0"/>
        <w:jc w:val="left"/>
        <w:rPr>
          <w:rFonts w:ascii="Calibri Light" w:hAnsi="Calibri Light" w:cs="Calibri Light" w:eastAsia="Calibri Light"/>
          <w:b/>
          <w:color w:val="2F5496"/>
          <w:spacing w:val="0"/>
          <w:position w:val="0"/>
          <w:sz w:val="32"/>
          <w:shd w:fill="auto" w:val="clear"/>
        </w:rPr>
      </w:pPr>
    </w:p>
    <w:p>
      <w:pPr>
        <w:keepNext w:val="true"/>
        <w:keepLines w:val="true"/>
        <w:spacing w:before="240" w:after="0" w:line="259"/>
        <w:ind w:right="0" w:left="0" w:firstLine="0"/>
        <w:jc w:val="left"/>
        <w:rPr>
          <w:rFonts w:ascii="Calibri Light" w:hAnsi="Calibri Light" w:cs="Calibri Light" w:eastAsia="Calibri Light"/>
          <w:b/>
          <w:color w:val="2F5496"/>
          <w:spacing w:val="0"/>
          <w:position w:val="0"/>
          <w:sz w:val="32"/>
          <w:shd w:fill="auto" w:val="clear"/>
        </w:rPr>
      </w:pPr>
      <w:r>
        <w:rPr>
          <w:rFonts w:ascii="Calibri Light" w:hAnsi="Calibri Light" w:cs="Calibri Light" w:eastAsia="Calibri Light"/>
          <w:b/>
          <w:color w:val="2F5496"/>
          <w:spacing w:val="0"/>
          <w:position w:val="0"/>
          <w:sz w:val="32"/>
          <w:shd w:fill="auto" w:val="clear"/>
        </w:rPr>
        <w:t xml:space="preserve">ØKONOMI</w:t>
      </w:r>
    </w:p>
    <w:tbl>
      <w:tblPr/>
      <w:tblGrid>
        <w:gridCol w:w="3189"/>
        <w:gridCol w:w="1332"/>
        <w:gridCol w:w="3346"/>
        <w:gridCol w:w="1341"/>
      </w:tblGrid>
      <w:tr>
        <w:trPr>
          <w:trHeight w:val="1" w:hRule="atLeast"/>
          <w:jc w:val="left"/>
        </w:trPr>
        <w:tc>
          <w:tcPr>
            <w:tcW w:w="4521" w:type="dxa"/>
            <w:gridSpan w:val="2"/>
            <w:tcBorders>
              <w:top w:val="single" w:color="000000" w:sz="12"/>
              <w:left w:val="single" w:color="000000" w:sz="12"/>
              <w:bottom w:val="single" w:color="000000" w:sz="6"/>
              <w:right w:val="single" w:color="000000" w:sz="12"/>
            </w:tcBorders>
            <w:shd w:color="auto" w:fill="ccffcc" w:val="clear"/>
            <w:tcMar>
              <w:left w:w="70" w:type="dxa"/>
              <w:right w:w="70" w:type="dxa"/>
            </w:tcMar>
            <w:vAlign w:val="top"/>
          </w:tcPr>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Kostnader</w:t>
            </w:r>
          </w:p>
        </w:tc>
        <w:tc>
          <w:tcPr>
            <w:tcW w:w="4687" w:type="dxa"/>
            <w:gridSpan w:val="2"/>
            <w:tcBorders>
              <w:top w:val="single" w:color="000000" w:sz="12"/>
              <w:left w:val="single" w:color="000000" w:sz="12"/>
              <w:bottom w:val="single" w:color="000000" w:sz="6"/>
              <w:right w:val="single" w:color="000000" w:sz="12"/>
            </w:tcBorders>
            <w:shd w:color="auto" w:fill="ccffcc" w:val="clear"/>
            <w:tcMar>
              <w:left w:w="70" w:type="dxa"/>
              <w:right w:w="70" w:type="dxa"/>
            </w:tcMar>
            <w:vAlign w:val="top"/>
          </w:tcPr>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Finansiering</w:t>
            </w:r>
          </w:p>
        </w:tc>
      </w:tr>
      <w:tr>
        <w:trPr>
          <w:trHeight w:val="1" w:hRule="atLeast"/>
          <w:jc w:val="left"/>
        </w:trPr>
        <w:tc>
          <w:tcPr>
            <w:tcW w:w="3189" w:type="dxa"/>
            <w:tcBorders>
              <w:top w:val="single" w:color="000000" w:sz="12"/>
              <w:left w:val="single" w:color="000000" w:sz="12"/>
              <w:bottom w:val="single" w:color="000000" w:sz="12"/>
              <w:right w:val="single" w:color="000000" w:sz="6"/>
            </w:tcBorders>
            <w:shd w:color="auto" w:fill="ccffcc"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Kostnadsart/Kostn pr hovedakt</w:t>
            </w:r>
          </w:p>
        </w:tc>
        <w:tc>
          <w:tcPr>
            <w:tcW w:w="1332" w:type="dxa"/>
            <w:tcBorders>
              <w:top w:val="single" w:color="000000" w:sz="12"/>
              <w:left w:val="single" w:color="000000" w:sz="6"/>
              <w:bottom w:val="single" w:color="000000" w:sz="12"/>
              <w:right w:val="single" w:color="000000" w:sz="12"/>
            </w:tcBorders>
            <w:shd w:color="auto" w:fill="ccffcc" w:val="clear"/>
            <w:tcMar>
              <w:left w:w="70" w:type="dxa"/>
              <w:right w:w="70" w:type="dxa"/>
            </w:tcMar>
            <w:vAlign w:val="top"/>
          </w:tcPr>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Beløp</w:t>
            </w:r>
          </w:p>
        </w:tc>
        <w:tc>
          <w:tcPr>
            <w:tcW w:w="3346" w:type="dxa"/>
            <w:tcBorders>
              <w:top w:val="single" w:color="000000" w:sz="12"/>
              <w:left w:val="single" w:color="000000" w:sz="12"/>
              <w:bottom w:val="single" w:color="000000" w:sz="12"/>
              <w:right w:val="single" w:color="000000" w:sz="6"/>
            </w:tcBorders>
            <w:shd w:color="auto" w:fill="ccffcc"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Finansieringstype og kilde</w:t>
            </w:r>
          </w:p>
        </w:tc>
        <w:tc>
          <w:tcPr>
            <w:tcW w:w="1341" w:type="dxa"/>
            <w:tcBorders>
              <w:top w:val="single" w:color="000000" w:sz="12"/>
              <w:left w:val="single" w:color="000000" w:sz="6"/>
              <w:bottom w:val="single" w:color="000000" w:sz="12"/>
              <w:right w:val="single" w:color="000000" w:sz="12"/>
            </w:tcBorders>
            <w:shd w:color="auto" w:fill="ccffcc" w:val="clear"/>
            <w:tcMar>
              <w:left w:w="70" w:type="dxa"/>
              <w:right w:w="70" w:type="dxa"/>
            </w:tcMar>
            <w:vAlign w:val="top"/>
          </w:tcPr>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Beløp</w:t>
            </w:r>
          </w:p>
        </w:tc>
      </w:tr>
      <w:tr>
        <w:trPr>
          <w:trHeight w:val="1" w:hRule="atLeast"/>
          <w:jc w:val="left"/>
        </w:trPr>
        <w:tc>
          <w:tcPr>
            <w:tcW w:w="3189" w:type="dxa"/>
            <w:tcBorders>
              <w:top w:val="single" w:color="000000" w:sz="12"/>
              <w:left w:val="single" w:color="000000" w:sz="12"/>
              <w:bottom w:val="single" w:color="000000" w:sz="6"/>
              <w:right w:val="single" w:color="000000" w:sz="6"/>
            </w:tcBorders>
            <w:shd w:color="000000" w:fill="ffffff" w:val="clear"/>
            <w:tcMar>
              <w:left w:w="70" w:type="dxa"/>
              <w:right w:w="70" w:type="dxa"/>
            </w:tcMar>
            <w:vAlign w:val="top"/>
          </w:tcPr>
          <w:p>
            <w:pPr>
              <w:tabs>
                <w:tab w:val="left" w:pos="708" w:leader="none"/>
              </w:tabs>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Programmering</w:t>
            </w:r>
          </w:p>
        </w:tc>
        <w:tc>
          <w:tcPr>
            <w:tcW w:w="1332" w:type="dxa"/>
            <w:tcBorders>
              <w:top w:val="single" w:color="000000" w:sz="12"/>
              <w:left w:val="single" w:color="000000" w:sz="6"/>
              <w:bottom w:val="single" w:color="000000" w:sz="6"/>
              <w:right w:val="single" w:color="000000" w:sz="12"/>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15000kr</w:t>
            </w:r>
          </w:p>
        </w:tc>
        <w:tc>
          <w:tcPr>
            <w:tcW w:w="3346" w:type="dxa"/>
            <w:tcBorders>
              <w:top w:val="single" w:color="000000" w:sz="12"/>
              <w:left w:val="single" w:color="000000" w:sz="12"/>
              <w:bottom w:val="single" w:color="000000" w:sz="6"/>
              <w:right w:val="single" w:color="000000" w:sz="6"/>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Egne investeringer</w:t>
            </w:r>
          </w:p>
        </w:tc>
        <w:tc>
          <w:tcPr>
            <w:tcW w:w="1341" w:type="dxa"/>
            <w:tcBorders>
              <w:top w:val="single" w:color="000000" w:sz="12"/>
              <w:left w:val="single" w:color="000000" w:sz="6"/>
              <w:bottom w:val="single" w:color="000000" w:sz="6"/>
              <w:right w:val="single" w:color="000000" w:sz="12"/>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10000kr</w:t>
            </w:r>
          </w:p>
        </w:tc>
      </w:tr>
      <w:tr>
        <w:trPr>
          <w:trHeight w:val="1" w:hRule="atLeast"/>
          <w:jc w:val="left"/>
        </w:trPr>
        <w:tc>
          <w:tcPr>
            <w:tcW w:w="3189" w:type="dxa"/>
            <w:tcBorders>
              <w:top w:val="single" w:color="000000" w:sz="6"/>
              <w:left w:val="single" w:color="000000" w:sz="12"/>
              <w:bottom w:val="single" w:color="000000" w:sz="6"/>
              <w:right w:val="single" w:color="000000" w:sz="6"/>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Design</w:t>
            </w:r>
          </w:p>
        </w:tc>
        <w:tc>
          <w:tcPr>
            <w:tcW w:w="1332" w:type="dxa"/>
            <w:tcBorders>
              <w:top w:val="single" w:color="000000" w:sz="6"/>
              <w:left w:val="single" w:color="000000" w:sz="6"/>
              <w:bottom w:val="single" w:color="000000" w:sz="6"/>
              <w:right w:val="single" w:color="000000" w:sz="12"/>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8000kr</w:t>
            </w:r>
          </w:p>
        </w:tc>
        <w:tc>
          <w:tcPr>
            <w:tcW w:w="3346" w:type="dxa"/>
            <w:tcBorders>
              <w:top w:val="single" w:color="000000" w:sz="6"/>
              <w:left w:val="single" w:color="000000" w:sz="12"/>
              <w:bottom w:val="single" w:color="000000" w:sz="6"/>
              <w:right w:val="single" w:color="000000" w:sz="6"/>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Investorer / lån</w:t>
            </w:r>
          </w:p>
        </w:tc>
        <w:tc>
          <w:tcPr>
            <w:tcW w:w="1341" w:type="dxa"/>
            <w:tcBorders>
              <w:top w:val="single" w:color="000000" w:sz="6"/>
              <w:left w:val="single" w:color="000000" w:sz="6"/>
              <w:bottom w:val="single" w:color="000000" w:sz="6"/>
              <w:right w:val="single" w:color="000000" w:sz="12"/>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20000kr</w:t>
            </w:r>
          </w:p>
        </w:tc>
      </w:tr>
      <w:tr>
        <w:trPr>
          <w:trHeight w:val="1" w:hRule="atLeast"/>
          <w:jc w:val="left"/>
        </w:trPr>
        <w:tc>
          <w:tcPr>
            <w:tcW w:w="3189" w:type="dxa"/>
            <w:tcBorders>
              <w:top w:val="single" w:color="000000" w:sz="6"/>
              <w:left w:val="single" w:color="000000" w:sz="12"/>
              <w:bottom w:val="single" w:color="000000" w:sz="6"/>
              <w:right w:val="single" w:color="000000" w:sz="6"/>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Google API</w:t>
            </w:r>
          </w:p>
        </w:tc>
        <w:tc>
          <w:tcPr>
            <w:tcW w:w="1332" w:type="dxa"/>
            <w:tcBorders>
              <w:top w:val="single" w:color="000000" w:sz="6"/>
              <w:left w:val="single" w:color="000000" w:sz="6"/>
              <w:bottom w:val="single" w:color="000000" w:sz="6"/>
              <w:right w:val="single" w:color="000000" w:sz="12"/>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1000kr</w:t>
            </w:r>
          </w:p>
        </w:tc>
        <w:tc>
          <w:tcPr>
            <w:tcW w:w="3346" w:type="dxa"/>
            <w:tcBorders>
              <w:top w:val="single" w:color="000000" w:sz="6"/>
              <w:left w:val="single" w:color="000000" w:sz="12"/>
              <w:bottom w:val="single" w:color="000000" w:sz="6"/>
              <w:right w:val="single" w:color="000000" w:sz="6"/>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41" w:type="dxa"/>
            <w:tcBorders>
              <w:top w:val="single" w:color="000000" w:sz="6"/>
              <w:left w:val="single" w:color="000000" w:sz="6"/>
              <w:bottom w:val="single" w:color="000000" w:sz="6"/>
              <w:right w:val="single" w:color="000000" w:sz="12"/>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189" w:type="dxa"/>
            <w:tcBorders>
              <w:top w:val="single" w:color="000000" w:sz="6"/>
              <w:left w:val="single" w:color="000000" w:sz="12"/>
              <w:bottom w:val="single" w:color="000000" w:sz="6"/>
              <w:right w:val="single" w:color="000000" w:sz="6"/>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w:t>
            </w:r>
          </w:p>
        </w:tc>
        <w:tc>
          <w:tcPr>
            <w:tcW w:w="1332" w:type="dxa"/>
            <w:tcBorders>
              <w:top w:val="single" w:color="000000" w:sz="6"/>
              <w:left w:val="single" w:color="000000" w:sz="6"/>
              <w:bottom w:val="single" w:color="000000" w:sz="6"/>
              <w:right w:val="single" w:color="000000" w:sz="12"/>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3000kr</w:t>
            </w:r>
          </w:p>
        </w:tc>
        <w:tc>
          <w:tcPr>
            <w:tcW w:w="3346" w:type="dxa"/>
            <w:tcBorders>
              <w:top w:val="single" w:color="000000" w:sz="6"/>
              <w:left w:val="single" w:color="000000" w:sz="12"/>
              <w:bottom w:val="single" w:color="000000" w:sz="6"/>
              <w:right w:val="single" w:color="000000" w:sz="6"/>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41" w:type="dxa"/>
            <w:tcBorders>
              <w:top w:val="single" w:color="000000" w:sz="6"/>
              <w:left w:val="single" w:color="000000" w:sz="6"/>
              <w:bottom w:val="single" w:color="000000" w:sz="6"/>
              <w:right w:val="single" w:color="000000" w:sz="12"/>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189" w:type="dxa"/>
            <w:tcBorders>
              <w:top w:val="single" w:color="000000" w:sz="6"/>
              <w:left w:val="single" w:color="000000" w:sz="12"/>
              <w:bottom w:val="single" w:color="000000" w:sz="12"/>
              <w:right w:val="single" w:color="000000" w:sz="6"/>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Markedsføring</w:t>
            </w:r>
          </w:p>
        </w:tc>
        <w:tc>
          <w:tcPr>
            <w:tcW w:w="1332" w:type="dxa"/>
            <w:tcBorders>
              <w:top w:val="single" w:color="000000" w:sz="6"/>
              <w:left w:val="single" w:color="000000" w:sz="6"/>
              <w:bottom w:val="single" w:color="000000" w:sz="12"/>
              <w:right w:val="single" w:color="000000" w:sz="12"/>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200kr / dag</w:t>
            </w:r>
          </w:p>
        </w:tc>
        <w:tc>
          <w:tcPr>
            <w:tcW w:w="3346" w:type="dxa"/>
            <w:tcBorders>
              <w:top w:val="single" w:color="000000" w:sz="6"/>
              <w:left w:val="single" w:color="000000" w:sz="12"/>
              <w:bottom w:val="single" w:color="000000" w:sz="12"/>
              <w:right w:val="single" w:color="000000" w:sz="6"/>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41" w:type="dxa"/>
            <w:tcBorders>
              <w:top w:val="single" w:color="000000" w:sz="6"/>
              <w:left w:val="single" w:color="000000" w:sz="6"/>
              <w:bottom w:val="single" w:color="000000" w:sz="12"/>
              <w:right w:val="single" w:color="000000" w:sz="12"/>
            </w:tcBorders>
            <w:shd w:color="000000" w:fill="ffffff" w:val="clear"/>
            <w:tcMar>
              <w:left w:w="70" w:type="dxa"/>
              <w:right w:w="7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189" w:type="dxa"/>
            <w:tcBorders>
              <w:top w:val="single" w:color="000000" w:sz="12"/>
              <w:left w:val="single" w:color="000000" w:sz="12"/>
              <w:bottom w:val="single" w:color="000000" w:sz="12"/>
              <w:right w:val="single" w:color="000000" w:sz="6"/>
            </w:tcBorders>
            <w:shd w:color="000000" w:fill="ffffff" w:val="clear"/>
            <w:tcMar>
              <w:left w:w="70" w:type="dxa"/>
              <w:right w:w="70" w:type="dxa"/>
            </w:tcMar>
            <w:vAlign w:val="top"/>
          </w:tcPr>
          <w:p>
            <w:pPr>
              <w:spacing w:before="0" w:after="160" w:line="259"/>
              <w:ind w:right="0" w:left="0" w:firstLine="0"/>
              <w:jc w:val="righ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Sum</w:t>
            </w:r>
          </w:p>
        </w:tc>
        <w:tc>
          <w:tcPr>
            <w:tcW w:w="1332" w:type="dxa"/>
            <w:tcBorders>
              <w:top w:val="single" w:color="000000" w:sz="12"/>
              <w:left w:val="single" w:color="000000" w:sz="6"/>
              <w:bottom w:val="single" w:color="000000" w:sz="12"/>
              <w:right w:val="single" w:color="000000" w:sz="12"/>
            </w:tcBorders>
            <w:shd w:color="000000" w:fill="ffffff" w:val="clear"/>
            <w:tcMar>
              <w:left w:w="70" w:type="dxa"/>
              <w:right w:w="70" w:type="dxa"/>
            </w:tcMar>
            <w:vAlign w:val="top"/>
          </w:tcPr>
          <w:p>
            <w:pPr>
              <w:spacing w:before="0" w:after="160" w:line="259"/>
              <w:ind w:right="0" w:left="0" w:firstLine="0"/>
              <w:jc w:val="righ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27000kr</w:t>
            </w:r>
          </w:p>
        </w:tc>
        <w:tc>
          <w:tcPr>
            <w:tcW w:w="3346" w:type="dxa"/>
            <w:tcBorders>
              <w:top w:val="single" w:color="000000" w:sz="12"/>
              <w:left w:val="single" w:color="000000" w:sz="12"/>
              <w:bottom w:val="single" w:color="000000" w:sz="12"/>
              <w:right w:val="single" w:color="000000" w:sz="6"/>
            </w:tcBorders>
            <w:shd w:color="000000" w:fill="ffffff" w:val="clear"/>
            <w:tcMar>
              <w:left w:w="70" w:type="dxa"/>
              <w:right w:w="70" w:type="dxa"/>
            </w:tcMar>
            <w:vAlign w:val="top"/>
          </w:tcPr>
          <w:p>
            <w:pPr>
              <w:spacing w:before="0" w:after="160" w:line="259"/>
              <w:ind w:right="0" w:left="0" w:firstLine="0"/>
              <w:jc w:val="righ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Sum</w:t>
            </w:r>
          </w:p>
        </w:tc>
        <w:tc>
          <w:tcPr>
            <w:tcW w:w="1341" w:type="dxa"/>
            <w:tcBorders>
              <w:top w:val="single" w:color="000000" w:sz="12"/>
              <w:left w:val="single" w:color="000000" w:sz="6"/>
              <w:bottom w:val="single" w:color="000000" w:sz="12"/>
              <w:right w:val="single" w:color="000000" w:sz="12"/>
            </w:tcBorders>
            <w:shd w:color="000000" w:fill="ffffff" w:val="clear"/>
            <w:tcMar>
              <w:left w:w="70" w:type="dxa"/>
              <w:right w:w="70" w:type="dxa"/>
            </w:tcMar>
            <w:vAlign w:val="top"/>
          </w:tcPr>
          <w:p>
            <w:pPr>
              <w:spacing w:before="0" w:after="160" w:line="259"/>
              <w:ind w:right="0" w:left="0" w:firstLine="0"/>
              <w:jc w:val="righ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30000kr</w:t>
            </w:r>
          </w:p>
        </w:tc>
      </w:tr>
    </w:tbl>
    <w:p>
      <w:pPr>
        <w:keepNext w:val="true"/>
        <w:keepLines w:val="true"/>
        <w:spacing w:before="240" w:after="0" w:line="259"/>
        <w:ind w:right="0" w:left="0" w:firstLine="0"/>
        <w:jc w:val="left"/>
        <w:rPr>
          <w:rFonts w:ascii="Calibri Light" w:hAnsi="Calibri Light" w:cs="Calibri Light" w:eastAsia="Calibri Light"/>
          <w:b/>
          <w:color w:val="2F5496"/>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b/>
          <w:color w:val="2F5496"/>
          <w:spacing w:val="0"/>
          <w:position w:val="0"/>
          <w:sz w:val="32"/>
          <w:shd w:fill="auto" w:val="clear"/>
        </w:rPr>
      </w:pPr>
    </w:p>
    <w:p>
      <w:pPr>
        <w:keepNext w:val="true"/>
        <w:keepLines w:val="true"/>
        <w:spacing w:before="240" w:after="0" w:line="259"/>
        <w:ind w:right="0" w:left="0" w:firstLine="0"/>
        <w:jc w:val="left"/>
        <w:rPr>
          <w:rFonts w:ascii="Calibri Light" w:hAnsi="Calibri Light" w:cs="Calibri Light" w:eastAsia="Calibri Light"/>
          <w:b/>
          <w:color w:val="2F5496"/>
          <w:spacing w:val="0"/>
          <w:position w:val="0"/>
          <w:sz w:val="32"/>
          <w:shd w:fill="auto" w:val="clear"/>
        </w:rPr>
      </w:pPr>
      <w:r>
        <w:rPr>
          <w:rFonts w:ascii="Calibri Light" w:hAnsi="Calibri Light" w:cs="Calibri Light" w:eastAsia="Calibri Light"/>
          <w:b/>
          <w:color w:val="2F5496"/>
          <w:spacing w:val="0"/>
          <w:position w:val="0"/>
          <w:sz w:val="32"/>
          <w:shd w:fill="auto" w:val="clear"/>
        </w:rPr>
        <w:t xml:space="preserve">LITTERATURLISTE</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11"/>
        </w:numPr>
        <w:spacing w:before="0" w:after="160" w:line="259"/>
        <w:ind w:right="0" w:left="720" w:hanging="36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Kurt olav sundsøy (2019, 06. september) BensinPris. Hentet fra </w:t>
      </w:r>
      <w:hyperlink xmlns:r="http://schemas.openxmlformats.org/officeDocument/2006/relationships" r:id="docRId8">
        <w:r>
          <w:rPr>
            <w:rFonts w:ascii="Verdana" w:hAnsi="Verdana" w:cs="Verdana" w:eastAsia="Verdana"/>
            <w:color w:val="0000FF"/>
            <w:spacing w:val="0"/>
            <w:position w:val="0"/>
            <w:sz w:val="24"/>
            <w:u w:val="single"/>
            <w:shd w:fill="auto" w:val="clear"/>
          </w:rPr>
          <w:t xml:space="preserve">https://play.google.com/store/apps/details?id=no.bitfactory.BensinPris</w:t>
        </w:r>
        <w:r>
          <w:rPr>
            <w:rFonts w:ascii="Verdana" w:hAnsi="Verdana" w:cs="Verdana" w:eastAsia="Verdana"/>
            <w:color w:val="0000FF"/>
            <w:spacing w:val="0"/>
            <w:position w:val="0"/>
            <w:sz w:val="24"/>
            <w:u w:val="single"/>
            <w:shd w:fill="auto" w:val="clear"/>
          </w:rPr>
          <w:t xml:space="preserve"> HYPERLINK "https://play.google.com/store/apps/details?id=no.bitfactory.BensinPris&amp;hl=no&amp;showAllReviews=true"</w:t>
        </w:r>
        <w:r>
          <w:rPr>
            <w:rFonts w:ascii="Verdana" w:hAnsi="Verdana" w:cs="Verdana" w:eastAsia="Verdana"/>
            <w:color w:val="0000FF"/>
            <w:spacing w:val="0"/>
            <w:position w:val="0"/>
            <w:sz w:val="24"/>
            <w:u w:val="single"/>
            <w:shd w:fill="auto" w:val="clear"/>
          </w:rPr>
          <w:t xml:space="preserve">&amp;</w:t>
        </w:r>
        <w:r>
          <w:rPr>
            <w:rFonts w:ascii="Verdana" w:hAnsi="Verdana" w:cs="Verdana" w:eastAsia="Verdana"/>
            <w:color w:val="0000FF"/>
            <w:spacing w:val="0"/>
            <w:position w:val="0"/>
            <w:sz w:val="24"/>
            <w:u w:val="single"/>
            <w:shd w:fill="auto" w:val="clear"/>
          </w:rPr>
          <w:t xml:space="preserve"> HYPERLINK "https://play.google.com/store/apps/details?id=no.bitfactory.BensinPris&amp;hl=no&amp;showAllReviews=true"</w:t>
        </w:r>
        <w:r>
          <w:rPr>
            <w:rFonts w:ascii="Verdana" w:hAnsi="Verdana" w:cs="Verdana" w:eastAsia="Verdana"/>
            <w:color w:val="0000FF"/>
            <w:spacing w:val="0"/>
            <w:position w:val="0"/>
            <w:sz w:val="24"/>
            <w:u w:val="single"/>
            <w:shd w:fill="auto" w:val="clear"/>
          </w:rPr>
          <w:t xml:space="preserve">hl=no</w:t>
        </w:r>
        <w:r>
          <w:rPr>
            <w:rFonts w:ascii="Verdana" w:hAnsi="Verdana" w:cs="Verdana" w:eastAsia="Verdana"/>
            <w:color w:val="0000FF"/>
            <w:spacing w:val="0"/>
            <w:position w:val="0"/>
            <w:sz w:val="24"/>
            <w:u w:val="single"/>
            <w:shd w:fill="auto" w:val="clear"/>
          </w:rPr>
          <w:t xml:space="preserve"> HYPERLINK "https://play.google.com/store/apps/details?id=no.bitfactory.BensinPris&amp;hl=no&amp;showAllReviews=true"</w:t>
        </w:r>
        <w:r>
          <w:rPr>
            <w:rFonts w:ascii="Verdana" w:hAnsi="Verdana" w:cs="Verdana" w:eastAsia="Verdana"/>
            <w:color w:val="0000FF"/>
            <w:spacing w:val="0"/>
            <w:position w:val="0"/>
            <w:sz w:val="24"/>
            <w:u w:val="single"/>
            <w:shd w:fill="auto" w:val="clear"/>
          </w:rPr>
          <w:t xml:space="preserve">&amp;</w:t>
        </w:r>
        <w:r>
          <w:rPr>
            <w:rFonts w:ascii="Verdana" w:hAnsi="Verdana" w:cs="Verdana" w:eastAsia="Verdana"/>
            <w:color w:val="0000FF"/>
            <w:spacing w:val="0"/>
            <w:position w:val="0"/>
            <w:sz w:val="24"/>
            <w:u w:val="single"/>
            <w:shd w:fill="auto" w:val="clear"/>
          </w:rPr>
          <w:t xml:space="preserve"> HYPERLINK "https://play.google.com/store/apps/details?id=no.bitfactory.BensinPris&amp;hl=no&amp;showAllReviews=true"</w:t>
        </w:r>
        <w:r>
          <w:rPr>
            <w:rFonts w:ascii="Verdana" w:hAnsi="Verdana" w:cs="Verdana" w:eastAsia="Verdana"/>
            <w:color w:val="0000FF"/>
            <w:spacing w:val="0"/>
            <w:position w:val="0"/>
            <w:sz w:val="24"/>
            <w:u w:val="single"/>
            <w:shd w:fill="auto" w:val="clear"/>
          </w:rPr>
          <w:t xml:space="preserve">showAllReviews=true</w:t>
        </w:r>
      </w:hyperlink>
    </w:p>
    <w:p>
      <w:pPr>
        <w:spacing w:before="0" w:after="160" w:line="259"/>
        <w:ind w:right="0" w:left="720" w:firstLine="0"/>
        <w:jc w:val="left"/>
        <w:rPr>
          <w:rFonts w:ascii="Verdana" w:hAnsi="Verdana" w:cs="Verdana" w:eastAsia="Verdana"/>
          <w:color w:val="auto"/>
          <w:spacing w:val="0"/>
          <w:position w:val="0"/>
          <w:sz w:val="24"/>
          <w:shd w:fill="auto" w:val="clear"/>
        </w:rPr>
      </w:pPr>
    </w:p>
    <w:p>
      <w:pPr>
        <w:numPr>
          <w:ilvl w:val="0"/>
          <w:numId w:val="113"/>
        </w:numPr>
        <w:spacing w:before="0" w:after="160" w:line="259"/>
        <w:ind w:right="0" w:left="720" w:hanging="36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Robert Hansen (2019, 30. mai) BensinPris. Hentet fra </w:t>
      </w:r>
      <w:hyperlink xmlns:r="http://schemas.openxmlformats.org/officeDocument/2006/relationships" r:id="docRId9">
        <w:r>
          <w:rPr>
            <w:rFonts w:ascii="Verdana" w:hAnsi="Verdana" w:cs="Verdana" w:eastAsia="Verdana"/>
            <w:color w:val="0000FF"/>
            <w:spacing w:val="0"/>
            <w:position w:val="0"/>
            <w:sz w:val="24"/>
            <w:u w:val="single"/>
            <w:shd w:fill="auto" w:val="clear"/>
          </w:rPr>
          <w:t xml:space="preserve">https://play.google.com/store/apps/details?id=no.bitfactory.BensinPris</w:t>
        </w:r>
        <w:r>
          <w:rPr>
            <w:rFonts w:ascii="Verdana" w:hAnsi="Verdana" w:cs="Verdana" w:eastAsia="Verdana"/>
            <w:color w:val="0000FF"/>
            <w:spacing w:val="0"/>
            <w:position w:val="0"/>
            <w:sz w:val="24"/>
            <w:u w:val="single"/>
            <w:shd w:fill="auto" w:val="clear"/>
          </w:rPr>
          <w:t xml:space="preserve"> HYPERLINK "https://play.google.com/store/apps/details?id=no.bitfactory.BensinPris&amp;hl=no&amp;showAllReviews=true"</w:t>
        </w:r>
        <w:r>
          <w:rPr>
            <w:rFonts w:ascii="Verdana" w:hAnsi="Verdana" w:cs="Verdana" w:eastAsia="Verdana"/>
            <w:color w:val="0000FF"/>
            <w:spacing w:val="0"/>
            <w:position w:val="0"/>
            <w:sz w:val="24"/>
            <w:u w:val="single"/>
            <w:shd w:fill="auto" w:val="clear"/>
          </w:rPr>
          <w:t xml:space="preserve">&amp;</w:t>
        </w:r>
        <w:r>
          <w:rPr>
            <w:rFonts w:ascii="Verdana" w:hAnsi="Verdana" w:cs="Verdana" w:eastAsia="Verdana"/>
            <w:color w:val="0000FF"/>
            <w:spacing w:val="0"/>
            <w:position w:val="0"/>
            <w:sz w:val="24"/>
            <w:u w:val="single"/>
            <w:shd w:fill="auto" w:val="clear"/>
          </w:rPr>
          <w:t xml:space="preserve"> HYPERLINK "https://play.google.com/store/apps/details?id=no.bitfactory.BensinPris&amp;hl=no&amp;showAllReviews=true"</w:t>
        </w:r>
        <w:r>
          <w:rPr>
            <w:rFonts w:ascii="Verdana" w:hAnsi="Verdana" w:cs="Verdana" w:eastAsia="Verdana"/>
            <w:color w:val="0000FF"/>
            <w:spacing w:val="0"/>
            <w:position w:val="0"/>
            <w:sz w:val="24"/>
            <w:u w:val="single"/>
            <w:shd w:fill="auto" w:val="clear"/>
          </w:rPr>
          <w:t xml:space="preserve">hl=no</w:t>
        </w:r>
        <w:r>
          <w:rPr>
            <w:rFonts w:ascii="Verdana" w:hAnsi="Verdana" w:cs="Verdana" w:eastAsia="Verdana"/>
            <w:color w:val="0000FF"/>
            <w:spacing w:val="0"/>
            <w:position w:val="0"/>
            <w:sz w:val="24"/>
            <w:u w:val="single"/>
            <w:shd w:fill="auto" w:val="clear"/>
          </w:rPr>
          <w:t xml:space="preserve"> HYPERLINK "https://play.google.com/store/apps/details?id=no.bitfactory.BensinPris&amp;hl=no&amp;showAllReviews=true"</w:t>
        </w:r>
        <w:r>
          <w:rPr>
            <w:rFonts w:ascii="Verdana" w:hAnsi="Verdana" w:cs="Verdana" w:eastAsia="Verdana"/>
            <w:color w:val="0000FF"/>
            <w:spacing w:val="0"/>
            <w:position w:val="0"/>
            <w:sz w:val="24"/>
            <w:u w:val="single"/>
            <w:shd w:fill="auto" w:val="clear"/>
          </w:rPr>
          <w:t xml:space="preserve">&amp;</w:t>
        </w:r>
        <w:r>
          <w:rPr>
            <w:rFonts w:ascii="Verdana" w:hAnsi="Verdana" w:cs="Verdana" w:eastAsia="Verdana"/>
            <w:color w:val="0000FF"/>
            <w:spacing w:val="0"/>
            <w:position w:val="0"/>
            <w:sz w:val="24"/>
            <w:u w:val="single"/>
            <w:shd w:fill="auto" w:val="clear"/>
          </w:rPr>
          <w:t xml:space="preserve"> HYPERLINK "https://play.google.com/store/apps/details?id=no.bitfactory.BensinPris&amp;hl=no&amp;showAllReviews=true"</w:t>
        </w:r>
        <w:r>
          <w:rPr>
            <w:rFonts w:ascii="Verdana" w:hAnsi="Verdana" w:cs="Verdana" w:eastAsia="Verdana"/>
            <w:color w:val="0000FF"/>
            <w:spacing w:val="0"/>
            <w:position w:val="0"/>
            <w:sz w:val="24"/>
            <w:u w:val="single"/>
            <w:shd w:fill="auto" w:val="clear"/>
          </w:rPr>
          <w:t xml:space="preserve">showAllReviews=true</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21">
    <w:abstractNumId w:val="36"/>
  </w:num>
  <w:num w:numId="24">
    <w:abstractNumId w:val="30"/>
  </w:num>
  <w:num w:numId="27">
    <w:abstractNumId w:val="24"/>
  </w:num>
  <w:num w:numId="30">
    <w:abstractNumId w:val="18"/>
  </w:num>
  <w:num w:numId="33">
    <w:abstractNumId w:val="12"/>
  </w:num>
  <w:num w:numId="111">
    <w:abstractNumId w:val="6"/>
  </w:num>
  <w:num w:numId="1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Mode="External" Target="https://play.google.com/store/apps/details?id=no.bitfactory.BensinPris&amp;hl=no&amp;showAllReviews=true" Id="docRId8" Type="http://schemas.openxmlformats.org/officeDocument/2006/relationships/hyperlink"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ode="External" Target="https://play.google.com/store/apps/details?id=no.bitfactory.BensinPris&amp;hl=no&amp;showAllReviews=true" Id="docRId9" Type="http://schemas.openxmlformats.org/officeDocument/2006/relationships/hyperlink" /></Relationships>
</file>