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ПРЕДЛОЖЕНИЕ ПО ОБУЧЕНИЮ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Ваша профессия в ИИ-видео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6"/>
        </w:rPr>
        <w:t>для Алины  ·  индивидуальное обучение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качественные генерации  ·  портфолио за время курса  ·  первые заказы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1 · НАПРАВЛЕНИЕ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50 000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5 блоков · 3–5 занятий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2 · ПРОФЕССИЯ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100 000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10 блоков · 7–10 занятий · всё включено</w:t>
            </w:r>
          </w:p>
        </w:tc>
      </w:tr>
    </w:tbl>
    <w:p>
      <w:pPr>
        <w:spacing w:before="0" w:after="160" w:line="300" w:lineRule="auto"/>
      </w:pPr>
    </w:p>
    <w:p>
      <w:pPr>
        <w:spacing w:before="0" w:after="24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Офлайн-встречи в Москве — +30 000 ₽ к стоимости любого варианта. Предоплата 50%.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16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 w:val="0"/>
          <w:color w:val="6B6B6B"/>
          <w:sz w:val="20"/>
        </w:rPr>
        <w:t>+7 (968) 589-55-16  ·  aivkadre@yandex.ru  ·  aivkadre.ru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 ЧЕМ ВЫ ВЫЙДЕТЕ С ОБУЧЕНИЯ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Алина, добрый день! Мы собрали для вас индивидуальное обучение: от уверенных качественных генераций до готового портфолио и первых заказов. Учитесь у студии, которая сама каждый день делает ролики для брендов.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Ваша цель — не просто «пощупать нейросети», а научиться генерировать на уровне, за который платят, собрать портфолио прямо во время обучения и начать находить заказы. Под эту цель и строим программу.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Качество, за которое платят</w:t>
            </w:r>
          </w:p>
        </w:tc>
        <w:tc>
          <w:tcPr>
            <w:tcW w:type="dxa" w:w="652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Кадры и ролики без «пластиковой» ИИ-картинки: свет, оптика, живые персонажи, движение камеры.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Портфолио за время курса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Каждое домашнее задание — готовая работа. К концу обучения у вас собранное портфолио.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Где брать заказы</w:t>
            </w:r>
          </w:p>
        </w:tc>
        <w:tc>
          <w:tcPr>
            <w:tcW w:type="dxa" w:w="652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Как упаковать себя, где искать клиентов, что им писать и как не теряться на первых переговорах.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Цена и работа с заказчиком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Как считать стоимость ролика, принимать ТЗ, вести правки и сдавать работу.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ПРОХОДИТ ОБУЧЕНИЕ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Разбор целей.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На первом занятии смотрим, что вы уже умеете и чего хотите. Программу собираем под вас — или предлагаем сами, исходя из ваших целей.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Занятия 1:1.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Живые занятия с практиком студии: показываем на реальных проектах, отвечаем на ваши вопросы.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Домашние задания.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После каждого блока — задание. Проверяем и подробно разбираем, что улучшить.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Портфолио.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Лучшие работы доводим до уровня, который не стыдно показать заказчику.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Выход на заказы.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Упаковка, площадки, первые отклики и расчёт цены.</w:t>
      </w:r>
    </w:p>
    <w:p>
      <w:pPr>
        <w:spacing w:before="120" w:after="120" w:line="300" w:lineRule="auto"/>
      </w:pPr>
      <w:r>
        <w:rPr>
          <w:rFonts w:ascii="Arial" w:hAnsi="Arial" w:cs="Arial" w:eastAsia="Arial"/>
          <w:b/>
          <w:i w:val="0"/>
          <w:color w:val="0E8F7D"/>
          <w:sz w:val="20"/>
        </w:rPr>
        <w:t>Входит в любой вариант: записи всех занятий · PDF-конспекты · чек-листы · закрытый чат поддержки · проверка домашних заданий.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ВАРИАНТ 1 · «НАПРАВЛЕНИЕ» · 50 000 ₽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Глубоко в одно направление: выбираете реализм или мультфильмы. Пять блоков проходим за 3–5 занятий в комфортном для вас темпе.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4252"/>
        <w:gridCol w:w="4252"/>
      </w:tblGrid>
      <w:tr>
        <w:trPr>
          <w:tblHeader/>
          <w:cantSplit/>
        </w:trPr>
        <w:tc>
          <w:tcPr>
            <w:tcW w:type="dxa" w:w="850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Блок</w:t>
            </w:r>
          </w:p>
        </w:tc>
        <w:tc>
          <w:tcPr>
            <w:tcW w:type="dxa" w:w="425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Реализм</w:t>
            </w:r>
          </w:p>
        </w:tc>
        <w:tc>
          <w:tcPr>
            <w:tcW w:type="dxa" w:w="425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Мультфильмы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1</w:t>
            </w:r>
          </w:p>
        </w:tc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Инструменты и база. Какие нейросети для чего, как настроить рабочий процесс и не сливать бюджет на генерации.</w:t>
            </w:r>
          </w:p>
        </w:tc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Инструменты и база. Нейросети для анимации, стили мультфильмов, рабочий процесс от идеи до сцены.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2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Кадр уровня рекламы. Промпты, свет, оптика, композиция. Живые лица и одежда без «пластика».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Персонажи и стиль. Герой одинаковый в каждой сцене: листы персонажей, эмоции, ракурсы.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3</w:t>
            </w:r>
          </w:p>
        </w:tc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Из кадра в видео. Анимация, движение камеры, физика, переходы между планами.</w:t>
            </w:r>
          </w:p>
        </w:tc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Сцены и анимация. Локации, действие, движение камеры, переходы — мультфильм, а не слайд-шоу.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4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Звук и монтаж. Голос и озвучка, синхрон губ, музыка, сборка готового ролика.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Голоса и монтаж. Озвучка героев, синхрон губ, музыка, сборка эпизода.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5</w:t>
            </w:r>
          </w:p>
        </w:tc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Портфолио и первые заказы. Доводим лучшие работы, упаковываем портфолио, разбираем, где искать клиентов и сколько брать.</w:t>
            </w:r>
          </w:p>
        </w:tc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Портфолио и первые заказы. Доводим лучшие работы, упаковываем портфолио, разбираем, где искать клиентов и сколько брать.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333333"/>
          <w:sz w:val="20"/>
        </w:rPr>
        <w:t>Итог: уверенный навык в одном направлении, домашние задания с разбором, собранное портфолио и понятный план выхода на первые заказы.</w:t>
      </w:r>
    </w:p>
    <w:p>
      <w:pPr>
        <w:spacing w:before="20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Реализм или мультфильмы — что выбрать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Реализм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Рекламные ролики для брендов и бизнеса, тренд-видео и контент для соцсетей. Самый большой поток заказов на рынке.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Мультфильмы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Мультсериалы и сказки для соцсетей и YouTube, персонажи для брендов и детских проектов. Меньше конкуренции, выше чек за ролик.</w:t>
            </w:r>
          </w:p>
        </w:tc>
      </w:tr>
    </w:tbl>
    <w:p>
      <w:pPr>
        <w:spacing w:before="8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Не уверены — решим вместе на первом занятии, исходя из ваших целей.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ВАРИАНТ 2 · «ПРОФЕССИЯ» · 100 000 ₽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Всё включено: все форматы ИИ-видео, которые сегодня заказывают бизнес и блогеры. 10 блоков за 7–10 занятий. Выходите специалистом, который берётся за любой запрос.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8504"/>
      </w:tblGrid>
      <w:tr>
        <w:trPr>
          <w:tblHeader/>
          <w:cantSplit/>
        </w:trPr>
        <w:tc>
          <w:tcPr>
            <w:tcW w:type="dxa" w:w="850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Блок</w:t>
            </w:r>
          </w:p>
        </w:tc>
        <w:tc>
          <w:tcPr>
            <w:tcW w:type="dxa" w:w="850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Что разбираем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1</w:t>
            </w:r>
          </w:p>
        </w:tc>
        <w:tc>
          <w:tcPr>
            <w:tcW w:type="dxa" w:w="850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Инструменты и рабочий процесс. Вся экосистема нейросетей для видео и фото: что выбрать под задачу и бюджет.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2</w:t>
            </w:r>
          </w:p>
        </w:tc>
        <w:tc>
          <w:tcPr>
            <w:tcW w:type="dxa" w:w="850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Визуальный язык. Промпты, свет, оптика, композиция, цвет — кадры уровня кино и рекламы.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3</w:t>
            </w:r>
          </w:p>
        </w:tc>
        <w:tc>
          <w:tcPr>
            <w:tcW w:type="dxa" w:w="850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Персонажи и консистентность. Один и тот же герой во всех сценах: лица, одежда, листы персонажей.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4</w:t>
            </w:r>
          </w:p>
        </w:tc>
        <w:tc>
          <w:tcPr>
            <w:tcW w:type="dxa" w:w="850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Реалистичное видео. Анимация, движение камеры, физика, переходы, сложные сцены.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5</w:t>
            </w:r>
          </w:p>
        </w:tc>
        <w:tc>
          <w:tcPr>
            <w:tcW w:type="dxa" w:w="850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Рекламные ролики. Продукт в кадре, сценарий, раскадровка, ролик под бриф заказчика.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6</w:t>
            </w:r>
          </w:p>
        </w:tc>
        <w:tc>
          <w:tcPr>
            <w:tcW w:type="dxa" w:w="850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Мультфильмы. Стиль, герои, сцены и эпизоды — от идеи до готового мультфильма.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7</w:t>
            </w:r>
          </w:p>
        </w:tc>
        <w:tc>
          <w:tcPr>
            <w:tcW w:type="dxa" w:w="850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Нейроаватары и говорящие головы. Цифровой ведущий, голос, синхрон губ, контент для экспертов и брендов.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8</w:t>
            </w:r>
          </w:p>
        </w:tc>
        <w:tc>
          <w:tcPr>
            <w:tcW w:type="dxa" w:w="850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Тренд-видео и соцсети. Вирусные форматы, нейро-поздравления и привет-ролики, рилс и шортс.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9</w:t>
            </w:r>
          </w:p>
        </w:tc>
        <w:tc>
          <w:tcPr>
            <w:tcW w:type="dxa" w:w="850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Звук, монтаж, цвет. Озвучка, музыка, саунд-дизайн, монтаж и цветокоррекция.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10</w:t>
            </w:r>
          </w:p>
        </w:tc>
        <w:tc>
          <w:tcPr>
            <w:tcW w:type="dxa" w:w="850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Профессия и заказы. Портфолио, упаковка, площадки, ценообразование, ТЗ, правки, договор и работа с заказчиком.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333333"/>
          <w:sz w:val="20"/>
        </w:rPr>
        <w:t>Итог: все популярные форматы ИИ-видео, сильное портфолио из разных направлений и полная схема работы с клиентами — от первого отклика до сдачи проекта.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СТОИМОСТЬ И ОПЛАТА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1"/>
        <w:gridCol w:w="1814"/>
        <w:gridCol w:w="2041"/>
        <w:gridCol w:w="2268"/>
      </w:tblGrid>
      <w:tr>
        <w:trPr>
          <w:tblHeader/>
          <w:cantSplit/>
        </w:trPr>
        <w:tc>
          <w:tcPr>
            <w:tcW w:type="dxa" w:w="323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Вариант</w:t>
            </w:r>
          </w:p>
        </w:tc>
        <w:tc>
          <w:tcPr>
            <w:tcW w:type="dxa" w:w="181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Онлайн</w:t>
            </w:r>
          </w:p>
        </w:tc>
        <w:tc>
          <w:tcPr>
            <w:tcW w:type="dxa" w:w="204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Офлайн в Москве</w:t>
            </w:r>
          </w:p>
        </w:tc>
        <w:tc>
          <w:tcPr>
            <w:tcW w:type="dxa" w:w="226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Предоплата 50%</w:t>
            </w:r>
          </w:p>
        </w:tc>
      </w:tr>
      <w:tr>
        <w:trPr>
          <w:cantSplit/>
        </w:trPr>
        <w:tc>
          <w:tcPr>
            <w:tcW w:type="dxa" w:w="32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1 · «Направление» · 5 блоков</w:t>
            </w:r>
          </w:p>
        </w:tc>
        <w:tc>
          <w:tcPr>
            <w:tcW w:type="dxa" w:w="181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50 000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80 000 ₽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25 000 / 40 000 ₽</w:t>
            </w:r>
          </w:p>
        </w:tc>
      </w:tr>
      <w:tr>
        <w:trPr>
          <w:cantSplit/>
        </w:trPr>
        <w:tc>
          <w:tcPr>
            <w:tcW w:type="dxa" w:w="32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2 · «Профессия» · 10 блоков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100 000 ₽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130 000 ₽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50 000 / 65 000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Офлайн-встречи в Москве — +30 000 ₽ к стоимости любого варианта. Предоплата 50% — при записи, остаток — до середины обучения. Домашние задания и их разбор входят в стоимость. Цена без НДС: студия работает на УСН.</w:t>
      </w:r>
    </w:p>
    <w:p>
      <w:pPr>
        <w:spacing w:before="20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Почему учиться у нас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Учат практики</w:t>
            </w:r>
          </w:p>
        </w:tc>
        <w:tc>
          <w:tcPr>
            <w:tcW w:type="dxa" w:w="652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Мы — работающая студия ИИ-видео. Показываем то, что делаем для заказчиков каждый день.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Только актуальное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Инструменты меняются каждый месяц — учим на том, что работает сейчас.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Индивидуально</w:t>
            </w:r>
          </w:p>
        </w:tc>
        <w:tc>
          <w:tcPr>
            <w:tcW w:type="dxa" w:w="652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Занятия один на один и программа под ваши цели, а не общий поток.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Результат в портфолио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Каждое задание — готовая работа, которую можно показать клиенту.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начать.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Алина, напишите, какой вариант вам ближе, — пришлём реквизиты для предоплаты и согласуем дату первого занятия. На нём разберём ваши цели и соберём программу под вас.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