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088000" cy="14496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88000" cy="1449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auto"/>
        <w:jc w:val="center"/>
      </w:pPr>
      <w:r>
        <w:rPr>
          <w:rFonts w:ascii="Arial" w:hAnsi="Arial" w:cs="Arial" w:eastAsia="Arial"/>
          <w:b/>
          <w:i w:val="0"/>
          <w:color w:val="0E8F7D"/>
          <w:sz w:val="20"/>
          <w:spacing w:val="24"/>
        </w:rPr>
        <w:t>AI В КАДРЕ</w:t>
      </w:r>
    </w:p>
    <w:p>
      <w:pPr>
        <w:spacing w:before="0" w:after="400" w:line="300" w:lineRule="auto"/>
        <w:jc w:val="center"/>
      </w:pPr>
      <w:r>
        <w:rPr>
          <w:rFonts w:ascii="Arial" w:hAnsi="Arial" w:cs="Arial" w:eastAsia="Arial"/>
          <w:b w:val="0"/>
          <w:i/>
          <w:color w:val="6B6B6B"/>
          <w:sz w:val="20"/>
        </w:rPr>
        <w:t>студия ИИ-видеопродакшна  ·  Москва  ·  2026</w:t>
      </w:r>
    </w:p>
    <w:p>
      <w:pPr>
        <w:spacing w:before="0" w:after="280" w:line="300" w:lineRule="auto"/>
        <w:jc w:val="center"/>
      </w:pPr>
      <w:r>
        <w:rPr>
          <w:rFonts w:ascii="Arial" w:hAnsi="Arial" w:cs="Arial" w:eastAsia="Arial"/>
          <w:b/>
          <w:i w:val="0"/>
          <w:color w:val="101010"/>
          <w:sz w:val="44"/>
        </w:rPr>
        <w:t>КОММЕРЧЕСКОЕ ПРЕДЛОЖЕНИЕ</w:t>
      </w:r>
    </w:p>
    <w:p>
      <w:pPr>
        <w:spacing w:before="0" w:after="120" w:line="300" w:lineRule="auto"/>
        <w:jc w:val="center"/>
      </w:pPr>
      <w:r>
        <w:rPr>
          <w:rFonts w:ascii="Arial" w:hAnsi="Arial" w:cs="Arial" w:eastAsia="Arial"/>
          <w:b/>
          <w:i w:val="0"/>
          <w:color w:val="0E8F7D"/>
          <w:sz w:val="28"/>
        </w:rPr>
        <w:t>Ролик по вашему сценарию · 9:00</w:t>
      </w:r>
    </w:p>
    <w:p>
      <w:pPr>
        <w:spacing w:before="0" w:after="80" w:line="300" w:lineRule="auto"/>
        <w:jc w:val="center"/>
      </w:pPr>
      <w:r>
        <w:rPr>
          <w:rFonts w:ascii="Arial" w:hAnsi="Arial" w:cs="Arial" w:eastAsia="Arial"/>
          <w:b w:val="0"/>
          <w:i/>
          <w:color w:val="101010"/>
          <w:sz w:val="26"/>
        </w:rPr>
        <w:t>«Палыч и Сергеич»  ·  исследование 45+ и программа «ПУЛЬС»</w:t>
      </w:r>
    </w:p>
    <w:p>
      <w:pPr>
        <w:spacing w:before="0" w:after="200" w:line="300" w:lineRule="auto"/>
        <w:jc w:val="center"/>
      </w:pPr>
      <w:r>
        <w:rPr>
          <w:rFonts w:ascii="Arial" w:hAnsi="Arial" w:cs="Arial" w:eastAsia="Arial"/>
          <w:b w:val="0"/>
          <w:i/>
          <w:color w:val="6B6B6B"/>
          <w:sz w:val="20"/>
        </w:rPr>
        <w:t>все три варианта — до среды следующей недели, 21 октября</w:t>
      </w:r>
    </w:p>
    <w:p>
      <w:pPr>
        <w:spacing w:before="120" w:after="280" w:line="300" w:lineRule="auto"/>
        <w:pBdr>
          <w:bottom w:val="single" w:sz="18" w:space="4" w:color="16B8A5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67"/>
        <w:gridCol w:w="227"/>
        <w:gridCol w:w="2967"/>
        <w:gridCol w:w="227"/>
        <w:gridCol w:w="2967"/>
      </w:tblGrid>
      <w:tr>
        <w:trPr>
          <w:cantSplit/>
        </w:trPr>
        <w:tc>
          <w:tcPr>
            <w:tcW w:type="dxa" w:w="2967"/>
            <w:tcBorders>
              <w:top w:val="nil"/>
              <w:left w:val="nil"/>
              <w:bottom w:val="nil"/>
              <w:right w:val="nil"/>
            </w:tcBorders>
            <w:shd w:val="clear" w:color="auto" w:fill="3B3C36"/>
            <w:tcMar>
              <w:top w:w="160" w:type="dxa"/>
              <w:left w:w="120" w:type="dxa"/>
              <w:bottom w:w="160" w:type="dxa"/>
              <w:right w:w="120" w:type="dxa"/>
            </w:tcMar>
          </w:tcPr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E6F7F5"/>
                <w:sz w:val="18"/>
                <w:spacing w:val="12"/>
              </w:rPr>
              <w:t>БАЗОВЫЙ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6"/>
              </w:rPr>
              <w:t>150 000 ₽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/>
                <w:color w:val="E6F7F5"/>
                <w:sz w:val="18"/>
              </w:rPr>
              <w:t>до 21 октября · 3 правки</w:t>
            </w:r>
          </w:p>
        </w:tc>
        <w:tc>
          <w:tcPr>
            <w:tcW w:type="dxa" w:w="22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2967"/>
            <w:tcBorders>
              <w:top w:val="nil"/>
              <w:left w:val="nil"/>
              <w:bottom w:val="nil"/>
              <w:right w:val="nil"/>
            </w:tcBorders>
            <w:shd w:val="clear" w:color="auto" w:fill="0E8F7D"/>
            <w:tcMar>
              <w:top w:w="160" w:type="dxa"/>
              <w:left w:w="120" w:type="dxa"/>
              <w:bottom w:w="160" w:type="dxa"/>
              <w:right w:w="120" w:type="dxa"/>
            </w:tcMar>
          </w:tcPr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E6F7F5"/>
                <w:sz w:val="18"/>
                <w:spacing w:val="12"/>
              </w:rPr>
              <w:t>СТАНДАРТ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6"/>
              </w:rPr>
              <w:t>230 000 ₽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/>
                <w:color w:val="E6F7F5"/>
                <w:sz w:val="18"/>
              </w:rPr>
              <w:t>до 21 октября · 5 правок</w:t>
            </w:r>
          </w:p>
        </w:tc>
        <w:tc>
          <w:tcPr>
            <w:tcW w:type="dxa" w:w="22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2967"/>
            <w:tcBorders>
              <w:top w:val="nil"/>
              <w:left w:val="nil"/>
              <w:bottom w:val="nil"/>
              <w:right w:val="nil"/>
            </w:tcBorders>
            <w:shd w:val="clear" w:color="auto" w:fill="101010"/>
            <w:tcMar>
              <w:top w:w="160" w:type="dxa"/>
              <w:left w:w="120" w:type="dxa"/>
              <w:bottom w:w="160" w:type="dxa"/>
              <w:right w:w="120" w:type="dxa"/>
            </w:tcMar>
          </w:tcPr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E6F7F5"/>
                <w:sz w:val="18"/>
                <w:spacing w:val="12"/>
              </w:rPr>
              <w:t>МАКСИМУМ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6"/>
              </w:rPr>
              <w:t>350 000 ₽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/>
                <w:color w:val="E6F7F5"/>
                <w:sz w:val="18"/>
              </w:rPr>
              <w:t>до 21 октября · 8 правок</w:t>
            </w:r>
          </w:p>
        </w:tc>
      </w:tr>
    </w:tbl>
    <w:p>
      <w:pPr>
        <w:spacing w:before="0" w:after="280" w:line="30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18"/>
        <w:gridCol w:w="3118"/>
        <w:gridCol w:w="3118"/>
      </w:tblGrid>
      <w:tr>
        <w:trPr>
          <w:cantSplit/>
        </w:trPr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34"/>
              </w:rPr>
              <w:t>600+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6B6B6B"/>
                <w:sz w:val="19"/>
              </w:rPr>
              <w:t>проектов в ИИ-видео</w:t>
            </w:r>
          </w:p>
        </w:tc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34"/>
              </w:rPr>
              <w:t>200 млн+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6B6B6B"/>
                <w:sz w:val="19"/>
              </w:rPr>
              <w:t>просмотров у наших роликов</w:t>
            </w:r>
          </w:p>
        </w:tc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34"/>
              </w:rPr>
              <w:t>200 000+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6B6B6B"/>
                <w:sz w:val="19"/>
              </w:rPr>
              <w:t>подписчиков в соцсетях</w:t>
            </w:r>
          </w:p>
        </w:tc>
      </w:tr>
    </w:tbl>
    <w:p>
      <w:pPr>
        <w:spacing w:before="0" w:after="200" w:line="300" w:lineRule="auto"/>
      </w:pPr>
    </w:p>
    <w:p>
      <w:pPr>
        <w:spacing w:before="0" w:after="120" w:line="300" w:lineRule="auto"/>
        <w:jc w:val="center"/>
      </w:pPr>
      <w:r>
        <w:rPr>
          <w:rFonts w:ascii="Arial" w:hAnsi="Arial" w:cs="Arial" w:eastAsia="Arial"/>
          <w:b w:val="0"/>
          <w:i/>
          <w:color w:val="6B6B6B"/>
          <w:sz w:val="19"/>
        </w:rPr>
        <w:t>Цены без НДС — студия работает на УСН. Оплата 50 / 50.  ·  +7 (968) 589-55-16  ·  aivkadre@yandex.ru</w:t>
      </w:r>
    </w:p>
    <w:p>
      <w:pPr>
        <w:spacing w:after="0"/>
      </w:pPr>
      <w:r>
        <w:br w:type="page"/>
      </w:r>
    </w:p>
    <w:p>
      <w:pPr>
        <w:spacing w:before="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ЧТО МЫ ПОНЯЛИ ИЗ ЗАДАЧИ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Добрый день! Да, берём целиком: соберём девятиминутный ролик по вашему сценарию — Палыч и Сергеич на скамейке во дворе разбирают исследование 45+ и программу «ПУЛЬС». Все три варианта сдаём до среды следующей недели, 21 октября.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Сценарий готов: живой диалог двух героев превращает исследование в историю, которую легко смотреть. Наша задача — дать Палычу и Сергеичу узнаваемые лица и голоса, сохранить их одинаковыми все 9 минут и связать реплики с цифрами из слайдов.</w:t>
      </w:r>
    </w:p>
    <w:p>
      <w:pPr>
        <w:spacing w:before="160" w:after="160" w:line="300" w:lineRule="auto"/>
        <w:keepNext/>
      </w:pPr>
      <w:r>
        <w:rPr>
          <w:rFonts w:ascii="Arial" w:hAnsi="Arial" w:cs="Arial" w:eastAsia="Arial"/>
          <w:b/>
          <w:i w:val="0"/>
          <w:color w:val="0E8F7D"/>
          <w:sz w:val="24"/>
        </w:rPr>
        <w:t>Как устроен ролик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654"/>
      </w:tblGrid>
      <w:tr>
        <w:trPr>
          <w:cantSplit/>
        </w:trPr>
        <w:tc>
          <w:tcPr>
            <w:tcW w:type="dxa" w:w="170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0:00–1:40</w:t>
            </w:r>
          </w:p>
        </w:tc>
        <w:tc>
          <w:tcPr>
            <w:tcW w:type="dxa" w:w="765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Завязка на скамейке и что такое эйджизм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1:40–4:35</w:t>
            </w:r>
          </w:p>
        </w:tc>
        <w:tc>
          <w:tcPr>
            <w:tcW w:type="dxa" w:w="765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Сколько сотрудников 45+ в холдинге, что показали данные, вывод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4:35–5:50</w:t>
            </w:r>
          </w:p>
        </w:tc>
        <w:tc>
          <w:tcPr>
            <w:tcW w:type="dxa" w:w="765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Настоящая проблема — выгорание профессионального ресурса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5:50–8:45</w:t>
            </w:r>
          </w:p>
        </w:tc>
        <w:tc>
          <w:tcPr>
            <w:tcW w:type="dxa" w:w="765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Программа «ПУЛЬС», меры по зонам, пилот на 2027 год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8:45–9:00</w:t>
            </w:r>
          </w:p>
        </w:tc>
        <w:tc>
          <w:tcPr>
            <w:tcW w:type="dxa" w:w="765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Финал на закате: «Управлять нужно не возрастом, а ресурсом»</w:t>
            </w:r>
          </w:p>
        </w:tc>
      </w:tr>
    </w:tbl>
    <w:p>
      <w:pPr>
        <w:spacing w:before="120" w:after="120" w:line="300" w:lineRule="auto"/>
      </w:pPr>
      <w:r>
        <w:rPr>
          <w:rFonts w:ascii="Arial" w:hAnsi="Arial" w:cs="Arial" w:eastAsia="Arial"/>
          <w:b w:val="0"/>
          <w:i w:val="0"/>
          <w:color w:val="333333"/>
          <w:sz w:val="22"/>
        </w:rPr>
        <w:t>Герои: Палыч — высокий, степенный, любит факты. Сергеич — маленький, хитрый, скептик. До генерации утверждаете их внешность и голоса — дальше они одинаковые во всех сценах.</w:t>
      </w:r>
    </w:p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КАК РАБОТАЕМ</w:t>
      </w:r>
    </w:p>
    <w:p>
      <w:pPr>
        <w:spacing w:before="0" w:after="100" w:line="300" w:lineRule="auto"/>
      </w:pPr>
      <w:r>
        <w:rPr>
          <w:rFonts w:ascii="Arial" w:hAnsi="Arial" w:cs="Arial" w:eastAsia="Arial"/>
          <w:b/>
          <w:i w:val="0"/>
          <w:color w:val="101010"/>
          <w:sz w:val="22"/>
        </w:rPr>
        <w:t xml:space="preserve">Герои и голоса.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Внешность Палыча и Сергеича, двор, скамейка — на утверждение в первый же день.</w:t>
      </w:r>
    </w:p>
    <w:p>
      <w:pPr>
        <w:spacing w:before="0" w:after="100" w:line="300" w:lineRule="auto"/>
      </w:pPr>
      <w:r>
        <w:rPr>
          <w:rFonts w:ascii="Arial" w:hAnsi="Arial" w:cs="Arial" w:eastAsia="Arial"/>
          <w:b/>
          <w:i w:val="0"/>
          <w:color w:val="101010"/>
          <w:sz w:val="22"/>
        </w:rPr>
        <w:t xml:space="preserve">Сцены и озвучка.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Диалог по вашему тексту, синхрон губ, ваши слайды или инфографика с цифрами.</w:t>
      </w:r>
    </w:p>
    <w:p>
      <w:pPr>
        <w:spacing w:before="0" w:after="100" w:line="300" w:lineRule="auto"/>
      </w:pPr>
      <w:r>
        <w:rPr>
          <w:rFonts w:ascii="Arial" w:hAnsi="Arial" w:cs="Arial" w:eastAsia="Arial"/>
          <w:b/>
          <w:i w:val="0"/>
          <w:color w:val="101010"/>
          <w:sz w:val="22"/>
        </w:rPr>
        <w:t xml:space="preserve">Монтаж.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Склейка по таймингу сценария, музыка, титры.</w:t>
      </w:r>
    </w:p>
    <w:p>
      <w:pPr>
        <w:spacing w:before="0" w:after="100" w:line="300" w:lineRule="auto"/>
      </w:pPr>
      <w:r>
        <w:rPr>
          <w:rFonts w:ascii="Arial" w:hAnsi="Arial" w:cs="Arial" w:eastAsia="Arial"/>
          <w:b/>
          <w:i w:val="0"/>
          <w:color w:val="101010"/>
          <w:sz w:val="22"/>
        </w:rPr>
        <w:t xml:space="preserve">Правки и сдача.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Черновик, правки, финальный файл — до среды, 21 октября.</w:t>
      </w:r>
    </w:p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ЧТО ВХОДИТ В КАЖДЫЙ ВАРИАНТ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871"/>
        <w:gridCol w:w="2494"/>
        <w:gridCol w:w="2494"/>
        <w:gridCol w:w="2494"/>
      </w:tblGrid>
      <w:tr>
        <w:trPr>
          <w:tblHeader/>
          <w:cantSplit/>
        </w:trPr>
        <w:tc>
          <w:tcPr>
            <w:tcW w:type="dxa" w:w="1871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Параметр</w:t>
            </w:r>
          </w:p>
        </w:tc>
        <w:tc>
          <w:tcPr>
            <w:tcW w:type="dxa" w:w="2494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Базовый · 150 000 ₽</w:t>
            </w:r>
          </w:p>
        </w:tc>
        <w:tc>
          <w:tcPr>
            <w:tcW w:type="dxa" w:w="2494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Стандарт · 230 000 ₽</w:t>
            </w:r>
          </w:p>
        </w:tc>
        <w:tc>
          <w:tcPr>
            <w:tcW w:type="dxa" w:w="2494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Максимум · 350 000 ₽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Хронометраж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9 минут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9 минут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9 минут + тизер 1 минута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Герои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Палыч и Сергеич, единые во всех сценах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Палыч и Сергеич, единые во всех сценах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Палыч и Сергеич, единые во всех сценах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Локации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Скамейка во дворе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Двор, смена времени суток, финал на закате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Двор + иллюстративные сцены: офис, производство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Голоса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Два ИИ-голоса, синхрон губ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Два ИИ-голоса, синхрон губ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Два ИИ-голоса с настройкой интонаций по репликам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Цифры и слайды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Ваши слайды вставками между репликами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Анимированная инфографика ключевых цифр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Инфографика + анимированная карта зон «ПУЛЬС»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Звук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Голоса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Голоса и музыка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Голоса, музыка и саунд-дизайн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Разрешение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Full HD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Full HD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4K + Full HD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Правки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3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5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8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Сопровождение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Менеджер проекта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Менеджер проекта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Продюсер на связи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Срок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До среды, 21 октября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До среды, 21 октября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До среды, 21 октября</w:t>
            </w:r>
          </w:p>
        </w:tc>
      </w:tr>
    </w:tbl>
    <w:p>
      <w:pPr>
        <w:spacing w:before="120" w:after="120" w:line="300" w:lineRule="auto"/>
      </w:pPr>
      <w:r>
        <w:rPr>
          <w:rFonts w:ascii="Arial" w:hAnsi="Arial" w:cs="Arial" w:eastAsia="Arial"/>
          <w:b w:val="0"/>
          <w:i/>
          <w:color w:val="6B6B6B"/>
          <w:sz w:val="19"/>
        </w:rPr>
        <w:t>Правка — одно конкретное изменение: заменить кадр, поправить титр, сдвинуть склейку. Цена без НДС — студия на УСН, сверх согласованного объёма счетов не выставляем.</w:t>
      </w:r>
    </w:p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УСЛОВИЯ ОПЛАТЫ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402"/>
        <w:gridCol w:w="1984"/>
        <w:gridCol w:w="1984"/>
        <w:gridCol w:w="1984"/>
      </w:tblGrid>
      <w:tr>
        <w:trPr>
          <w:tblHeader/>
          <w:cantSplit/>
        </w:trPr>
        <w:tc>
          <w:tcPr>
            <w:tcW w:type="dxa" w:w="3402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0"/>
              </w:rPr>
            </w:r>
          </w:p>
        </w:tc>
        <w:tc>
          <w:tcPr>
            <w:tcW w:type="dxa" w:w="1984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0"/>
              </w:rPr>
              <w:t>Базовый</w:t>
            </w:r>
          </w:p>
        </w:tc>
        <w:tc>
          <w:tcPr>
            <w:tcW w:type="dxa" w:w="1984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0"/>
              </w:rPr>
              <w:t>Стандарт</w:t>
            </w:r>
          </w:p>
        </w:tc>
        <w:tc>
          <w:tcPr>
            <w:tcW w:type="dxa" w:w="1984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0"/>
              </w:rPr>
              <w:t>Максимум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Аванс при старте, 50%</w:t>
            </w:r>
          </w:p>
        </w:tc>
        <w:tc>
          <w:tcPr>
            <w:tcW w:type="dxa" w:w="198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75 000 ₽</w:t>
            </w:r>
          </w:p>
        </w:tc>
        <w:tc>
          <w:tcPr>
            <w:tcW w:type="dxa" w:w="198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115 000 ₽</w:t>
            </w:r>
          </w:p>
        </w:tc>
        <w:tc>
          <w:tcPr>
            <w:tcW w:type="dxa" w:w="198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175 000 ₽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После сдачи, 50%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75 000 ₽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115 000 ₽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175 000 ₽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Итого</w:t>
            </w:r>
          </w:p>
        </w:tc>
        <w:tc>
          <w:tcPr>
            <w:tcW w:type="dxa" w:w="198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150 000 ₽</w:t>
            </w:r>
          </w:p>
        </w:tc>
        <w:tc>
          <w:tcPr>
            <w:tcW w:type="dxa" w:w="198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230 000 ₽</w:t>
            </w:r>
          </w:p>
        </w:tc>
        <w:tc>
          <w:tcPr>
            <w:tcW w:type="dxa" w:w="198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350 000 ₽</w:t>
            </w:r>
          </w:p>
        </w:tc>
      </w:tr>
    </w:tbl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СРОКИ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6520"/>
        <w:gridCol w:w="2835"/>
      </w:tblGrid>
      <w:tr>
        <w:trPr>
          <w:tblHeader/>
          <w:cantSplit/>
        </w:trPr>
        <w:tc>
          <w:tcPr>
            <w:tcW w:type="dxa" w:w="6520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Этап</w:t>
            </w:r>
          </w:p>
        </w:tc>
        <w:tc>
          <w:tcPr>
            <w:tcW w:type="dxa" w:w="2835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Когда</w:t>
            </w:r>
          </w:p>
        </w:tc>
      </w:tr>
      <w:tr>
        <w:trPr>
          <w:cantSplit/>
        </w:trPr>
        <w:tc>
          <w:tcPr>
            <w:tcW w:type="dxa" w:w="6520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Старт, герои, двор и голоса на утверждение</w:t>
            </w:r>
          </w:p>
        </w:tc>
        <w:tc>
          <w:tcPr>
            <w:tcW w:type="dxa" w:w="2835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Пт, 16 октября</w:t>
            </w:r>
          </w:p>
        </w:tc>
      </w:tr>
      <w:tr>
        <w:trPr>
          <w:cantSplit/>
        </w:trPr>
        <w:tc>
          <w:tcPr>
            <w:tcW w:type="dxa" w:w="6520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Генерация сцен и озвучка диалога</w:t>
            </w:r>
          </w:p>
        </w:tc>
        <w:tc>
          <w:tcPr>
            <w:tcW w:type="dxa" w:w="2835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Пн, 19 октября</w:t>
            </w:r>
          </w:p>
        </w:tc>
      </w:tr>
      <w:tr>
        <w:trPr>
          <w:cantSplit/>
        </w:trPr>
        <w:tc>
          <w:tcPr>
            <w:tcW w:type="dxa" w:w="6520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Монтаж, графика, черновик</w:t>
            </w:r>
          </w:p>
        </w:tc>
        <w:tc>
          <w:tcPr>
            <w:tcW w:type="dxa" w:w="2835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Вт, 20 октября</w:t>
            </w:r>
          </w:p>
        </w:tc>
      </w:tr>
      <w:tr>
        <w:trPr>
          <w:cantSplit/>
        </w:trPr>
        <w:tc>
          <w:tcPr>
            <w:tcW w:type="dxa" w:w="6520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Правки и сдача финального ролика</w:t>
            </w:r>
          </w:p>
        </w:tc>
        <w:tc>
          <w:tcPr>
            <w:tcW w:type="dxa" w:w="2835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Ср, 21 октября</w:t>
            </w:r>
          </w:p>
        </w:tc>
      </w:tr>
    </w:tbl>
    <w:p>
      <w:pPr>
        <w:spacing w:before="120" w:after="120" w:line="300" w:lineRule="auto"/>
      </w:pPr>
      <w:r>
        <w:rPr>
          <w:rFonts w:ascii="Arial" w:hAnsi="Arial" w:cs="Arial" w:eastAsia="Arial"/>
          <w:b/>
          <w:i w:val="0"/>
          <w:color w:val="0E8F7D"/>
          <w:sz w:val="20"/>
        </w:rPr>
        <w:t>Сдаём до среды следующей недели, 21 октября, — при старте не позже пятницы, 16 октября, и согласованиях в течение нескольких часов.</w:t>
      </w:r>
    </w:p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ЧТО НУЖНО ОТ ВАС ДЛЯ СТАРТА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746"/>
      </w:tblGrid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Обязательно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Финальный текст сценария. Слайды 1–15 в исходном качестве. Контакт, который быстро утверждает героев и черновик.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Полезно</w:t>
            </w:r>
          </w:p>
        </w:tc>
        <w:tc>
          <w:tcPr>
            <w:tcW w:type="dxa" w:w="674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Пожелания к внешности и голосам героев. Логотип и фирменные цвета холдинга. Где будет показ: защита, конференция, внутренний портал.</w:t>
            </w:r>
          </w:p>
        </w:tc>
      </w:tr>
    </w:tbl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РЕКВИЗИТЫ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746"/>
      </w:tblGrid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Исполнитель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Студия AI в кадре · ИП Тальян Антон Дмитриевич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ИНН / ОГРНИП</w:t>
            </w:r>
          </w:p>
        </w:tc>
        <w:tc>
          <w:tcPr>
            <w:tcW w:type="dxa" w:w="674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774349397920 · 325774600866130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Расчётный счёт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40802810700009144244, АО «ТИНЬКОФФ БАНК», г. Москва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Корр. счёт / БИК</w:t>
            </w:r>
          </w:p>
        </w:tc>
        <w:tc>
          <w:tcPr>
            <w:tcW w:type="dxa" w:w="674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30101810145250000974 · 044525974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Контакты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+7 (968) 589-55-16 (телефон / Telegram) · aivkadre@yandex.ru · aivkadre.ru</w:t>
            </w:r>
          </w:p>
        </w:tc>
      </w:tr>
    </w:tbl>
    <w:p>
      <w:pPr>
        <w:spacing w:before="120" w:after="0" w:line="300" w:lineRule="auto"/>
      </w:pPr>
      <w:r>
        <w:rPr>
          <w:rFonts w:ascii="Arial" w:hAnsi="Arial" w:cs="Arial" w:eastAsia="Arial"/>
          <w:b/>
          <w:i w:val="0"/>
          <w:color w:val="0E8F7D"/>
          <w:sz w:val="22"/>
        </w:rPr>
        <w:t xml:space="preserve">Готовы стартовать.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Напишите, какой вариант вам ближе, — пришлём договор и счёт на аванс. Героев покажем в день старта, готовый ролик — до среды, 21 октября.</w:t>
      </w:r>
    </w:p>
    <w:sectPr w:rsidR="00FC693F" w:rsidRPr="0006063C" w:rsidSect="00034616">
      <w:pgSz w:w="11906" w:h="16838"/>
      <w:pgMar w:top="1134" w:right="130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" w:hAnsi="Arial" w:cs="Arial" w:eastAsia="Arial"/>
      <w:color w:val="10101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