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ПРАКТИКУМ «ТИПОЛОГИЯ РЕЙТИНГОВ»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Группировка и сопоставление множества рейтингов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к лекции «Рейтинговые системы»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Выполнили: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Антон Тальян, Максим Вершков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2026 г.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</w:rPr>
        <w:t xml:space="preserve">Формирование выборки рейтингов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Из каждой строки предложенного перечня (каждой группы рейтингов) случайным образом — жребием — выбран один рейтинг. Получилась выборка из 11 рейтингов: по одному представителю от каждой группы, включая обязательный элемент — суверенный кредитный рейтинг Монголии. Вся выборка используется для группировки (этап 1) и синтеза (этап 3). Для сравнительной таблицы (этап 2) из неё отобраны 6 рейтингов, которые относятся к разным тематическим группам и построены разными способами, — так сравнение получается наиболее содержательным.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3854"/>
        <w:gridCol w:w="1900"/>
      </w:tblGrid>
      <w:tr>
        <w:trPr>
          <w:tblHeader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Строка перечня (группа)</w:t>
            </w:r>
          </w:p>
        </w:tc>
        <w:tc>
          <w:tcPr>
            <w:tcW w:type="dxa" w:w="38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Выбранный рейтинг (жребий)</w:t>
            </w:r>
          </w:p>
        </w:tc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 2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Рейтинги университетов (QS, THE, ARWU)</w:t>
            </w:r>
          </w:p>
        </w:tc>
        <w:tc>
          <w:tcPr>
            <w:tcW w:type="dxa" w:w="38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 Higher Education (THE) World University Rankings</w:t>
            </w:r>
          </w:p>
        </w:tc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Р1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Кредитные рейтинги (S&amp;P, Moody’s, Fitch)</w:t>
            </w:r>
          </w:p>
        </w:tc>
        <w:tc>
          <w:tcPr>
            <w:tcW w:type="dxa" w:w="38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Fitch Ratings</w:t>
            </w:r>
          </w:p>
        </w:tc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Р2 (на примере Монголии)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Рейтинги компаний (Forbes, Fortune, Inc.)</w:t>
            </w:r>
          </w:p>
        </w:tc>
        <w:tc>
          <w:tcPr>
            <w:tcW w:type="dxa" w:w="38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Fortune Global 500</w:t>
            </w:r>
          </w:p>
        </w:tc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Р3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Рейтинги брендов (Interbrand, Brand Finance)</w:t>
            </w:r>
          </w:p>
        </w:tc>
        <w:tc>
          <w:tcPr>
            <w:tcW w:type="dxa" w:w="38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Brand Finance Global 500</w:t>
            </w:r>
          </w:p>
        </w:tc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Конкурентоспособность стран (IMD, WEF, Doing Business)</w:t>
            </w:r>
          </w:p>
        </w:tc>
        <w:tc>
          <w:tcPr>
            <w:tcW w:type="dxa" w:w="38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IMD World Competitiveness Ranking</w:t>
            </w:r>
          </w:p>
        </w:tc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Коррупция и свободы (TI CPI, Freedom House)</w:t>
            </w:r>
          </w:p>
        </w:tc>
        <w:tc>
          <w:tcPr>
            <w:tcW w:type="dxa" w:w="38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Freedom House «Freedom in the World»</w:t>
            </w:r>
          </w:p>
        </w:tc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Р4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Развитие и инновации (HDI, GII)</w:t>
            </w:r>
          </w:p>
        </w:tc>
        <w:tc>
          <w:tcPr>
            <w:tcW w:type="dxa" w:w="38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Global Innovation Index (WIPO)</w:t>
            </w:r>
          </w:p>
        </w:tc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Р5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Банки</w:t>
            </w:r>
          </w:p>
        </w:tc>
        <w:tc>
          <w:tcPr>
            <w:tcW w:type="dxa" w:w="38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Banker Top 1000 World Banks</w:t>
            </w:r>
          </w:p>
        </w:tc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Приложения, маркетплейсы, TripAdvisor</w:t>
            </w:r>
          </w:p>
        </w:tc>
        <w:tc>
          <w:tcPr>
            <w:tcW w:type="dxa" w:w="38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Рейтинги приложений App Store / Google Play</w:t>
            </w:r>
          </w:p>
        </w:tc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Р6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Кино и спорт (IMDb, Kinopoisk, FIFA, ATP, IIHF)</w:t>
            </w:r>
          </w:p>
        </w:tc>
        <w:tc>
          <w:tcPr>
            <w:tcW w:type="dxa" w:w="38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ATP Rankings (теннис)</w:t>
            </w:r>
          </w:p>
        </w:tc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Обязательный элемент</w:t>
            </w:r>
          </w:p>
        </w:tc>
        <w:tc>
          <w:tcPr>
            <w:tcW w:type="dxa" w:w="38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Суверенный кредитный рейтинг Монголии (S&amp;P, Moody’s, Fitch)</w:t>
            </w:r>
          </w:p>
        </w:tc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Р2 (вместе со строкой 2)</w:t>
            </w:r>
          </w:p>
        </w:tc>
      </w:tr>
    </w:tbl>
    <w:p>
      <w:pPr>
        <w:spacing w:after="60"/>
      </w:pP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Строки 2 и 11 в этапе 2 объединены: рейтинг Fitch рассматривается на примере суверенного рейтинга Монголии, поэтому столбец Р2 одновременно закрывает обязательный элемент перечня.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</w:rPr>
        <w:t xml:space="preserve">Этап 1. Группировка рейтингов по разным основаниям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Выборка сгруппирована по всем восьми предложенным основаниям (по заданию — минимум по пяти). Многие рейтинги попадают сразу в несколько групп: это не ошибка, а свойство реальных рейтингов, которые часто строятся смешанными методами.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</w:rPr>
        <w:t xml:space="preserve">1.1. По тематике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Рейтинги выборки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Образование и наука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World University Rankings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Финансы: кредитный риск, банки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Fitch Ratings; суверенный рейтинг Монголии; The Banker Top 1000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Бизнес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Fortune Global 500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Бренды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Brand Finance Global 500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Макроэкономика, конкурентоспособность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IMD World Competitiveness Ranking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Политика, права и свободы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Freedom House «Freedom in the World»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Инновации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Global Innovation Index (WIPO)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IT, потребительские сервисы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 Store / Google Play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Спорт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ATP Rankings</w:t>
            </w:r>
          </w:p>
        </w:tc>
      </w:tr>
    </w:tbl>
    <w:p>
      <w:pPr>
        <w:spacing w:after="60"/>
      </w:pP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самая многочисленная группа — финансы (3 рейтинга из 11): кредитные и банковские рейтинги — наиболее развитый сегмент рынка рейтингов.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</w:rPr>
        <w:t xml:space="preserve">1.2. По объекту рейтингования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Рейтинги выборки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Страны (экономики)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IMD (69 экономик, в т. ч. Монголия); Freedom House; GII; суверенный рейтинг Монголии (государство как заёмщик)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Компании и банки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Fortune Global 500; The Banker Top 1000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Бренды (нематериальные активы компаний)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Brand Finance Global 500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Эмитенты и ценные бумаги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Fitch Ratings (государства, банки, корпорации, отдельные выпуски облигаций)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Вузы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World University Rankings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Товары и услуги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 Store / Google Play (мобильные приложения)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Люди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ATP (профессиональные теннисисты)</w:t>
            </w:r>
          </w:p>
        </w:tc>
      </w:tr>
    </w:tbl>
    <w:p>
      <w:pPr>
        <w:spacing w:after="60"/>
      </w:pP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чаще всего объектом выступают страны (4 рейтинга) и компании (3). Одно агентство (Fitch) оценивает объекты разного уровня: государство, его банки и отдельные выпуски облигаций.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</w:rPr>
        <w:t xml:space="preserve">1.3. По способу построения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Рейтинги выборки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Экспертные (решение рейтингового комитета или аналитиков)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Fitch Ratings; суверенный рейтинг Монголии; Freedom House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Индексные / многокритериальные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(18 показателей); IMD (статистика + опрос); GII (≈ 80 показателей); Brand Finance (финансовая модель + индекс силы бренда)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Репутационные / опросные (как часть метода)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(репутационный опрос — около 33 % веса); IMD (опрос руководителей — около 1/3 критериев)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Чарты по одному показателю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Fortune Global 500 (выручка); The Banker Top 1000 (капитал 1-го уровня); ATP (сумма рейтинговых очков)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 основе отзывов пользователей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 Store / Google Play</w:t>
            </w:r>
          </w:p>
        </w:tc>
      </w:tr>
    </w:tbl>
    <w:p>
      <w:pPr>
        <w:spacing w:after="60"/>
      </w:pP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чистых типов мало: THE и IMD сочетают статистику с опросами, Brand Finance — финансовую модель с экспертной оценкой силы бренда. Экспертный метод преобладает там, где нужно оценить будущее (вернёт ли страна долг), а чарты — там, где есть один естественный измеритель (выручка, капитал, очки).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</w:rPr>
        <w:t xml:space="preserve">1.4. По охвату выборки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Рейтинги выборки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Глобальные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THE; Fortune Global 500; Brand Finance; IMD; Freedom House; GII; Fitch Ratings (международная шкала)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Глобальные отраслевые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Banker Top 1000 (только банки); ATP (только мужской профессиональный теннис)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Национальные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Суверенный рейтинг Монголии (объект — одна страна, шкала — международная); App Store / Google Play (платформы глобальные, но чарты формируются отдельно по каждой стране)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Региональные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выборке нет; региональные срезы есть, например, у THE (Asia University Rankings) и Fortune (China 500)</w:t>
            </w:r>
          </w:p>
        </w:tc>
      </w:tr>
    </w:tbl>
    <w:p>
      <w:pPr>
        <w:spacing w:after="60"/>
      </w:pP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выборка почти полностью глобальная. «Национальность» проявляется по-разному: у суверенного рейтинга Монголии национальный объект оценивается по международной шкале, а глобальные App Store и Google Play ведут отдельные национальные чарты.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</w:rPr>
        <w:t xml:space="preserve">1.5. По периодичности обновления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Рейтинги выборки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Ежегодные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(октябрь); Fortune Global 500 (июль–август); Brand Finance (январь); IMD (июнь); Freedom House (февраль–март); GII (сентябрь); The Banker Top 1000 (июль)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Еженедельные (скользящее окно)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ATP (каждый понедельник; учитываются очки за последние 52 недели)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Непрерывные / rolling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 Store / Google Play (ежедневно, в реальном времени); Fitch Ratings (постоянный мониторинг, рейтинговое действие возможно в любой момент)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Плановый пересмотр 1–2 раза в год + внеплановые действия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Суверенный рейтинг Монголии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Ежеквартальные / разовые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выборке нет (в перечне разовый, прекращённый — World Bank Doing Business, закрыт в 2021 г.)</w:t>
            </w:r>
          </w:p>
        </w:tc>
      </w:tr>
    </w:tbl>
    <w:p>
      <w:pPr>
        <w:spacing w:after="60"/>
      </w:pP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индексные и чарт-рейтинги, построенные на статистике и отчётности, обновляются раз в год; рейтинги на потоковых данных (загрузки, матчи) и кредитные рейтинги с рыночной функцией — непрерывно.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</w:rPr>
        <w:t xml:space="preserve">1.6. По источнику финансирования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Рейтинги выборки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Коммерческие — за счёт объекта (эмитента)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Fitch Ratings; суверенный рейтинг Монголии (рейтинг оплачивает правительство)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Коммерческие медиа — подписка, реклама, продажа данных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(также продаёт вузам аналитику и консалтинг); Fortune Global 500; The Banker Top 1000 (группа Financial Times)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Консалтинговые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Brand Finance (рейтинг — витрина платных услуг по оценке брендов)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Академические / некоммерческие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IMD (бизнес-школа, некоммерческий фонд); Freedom House (НКО, гранты, в т. ч. правительства США)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Межгосударственные / госведомства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GII (ВОИС — специализированное агентство ООН)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Платформенные (комиссии и реклама)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 Store / Google Play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Отраслевые ассоциации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ATP (ассоциация теннисистов и турниров)</w:t>
            </w:r>
          </w:p>
        </w:tc>
      </w:tr>
    </w:tbl>
    <w:p>
      <w:pPr>
        <w:spacing w:after="60"/>
      </w:pP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источник финансирования определяет риски: модель «платит эмитент» создаёт конфликт интересов, медиамодель — стремление к сенсационности и продаже услуг объектам рейтинга, некоммерческая и межгосударственная — зависимость от политики доноров.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</w:rPr>
        <w:t xml:space="preserve">1.7. По типу шкалы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Рейтинги выборки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Порядковая (место)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Fortune Global 500; The Banker Top 1000; ATP; THE (для нижних позиций — интервалы, например 601–800)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Балльная 0–100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(итоговый балл); IMD; GII; Freedom House; Brand Finance (индекс силы бренда BSI)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Буквенная кредитная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Fitch Ratings; суверенный рейтинг Монголии (AAA … D); Brand Finance — буквенный рейтинг бренда (AAA+ … 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Номинальная категориальная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Freedom House (Free / Partly Free / Not Free); Fitch (инвестиционный / спекулятивный класс, прогноз)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Короткая балльная (1–5 звёзд)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 Store / Google Play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Денежная (количественная)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Brand Finance (стоимость бренда в долл.); Fortune Global 500 (выручка); The Banker (капитал)</w:t>
            </w:r>
          </w:p>
        </w:tc>
      </w:tr>
    </w:tbl>
    <w:p>
      <w:pPr>
        <w:spacing w:after="60"/>
      </w:pP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многие рейтинги совмещают шкалы: THE — порядковую и балльную, Freedom House — балльную и категориальную, Brand Finance — денежную оценку, балльный индекс и буквенный рейтинг.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</w:rPr>
        <w:t xml:space="preserve">1.8. По степени прозрачности методологии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Рейтинги выборки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Открытая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Fortune Global 500; The Banker Top 1000; ATP; GII; Freedom House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Частично открытая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THE; IMD; Brand Finance; Fitch Ratings / суверенный рейтинг Монголии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Закрытая («чёрный ящик»)</w:t>
            </w:r>
          </w:p>
        </w:tc>
        <w:tc>
          <w:tcPr>
            <w:tcW w:type="dxa" w:w="63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 Store / Google Play (алгоритмы чартов и поиска)</w:t>
            </w:r>
          </w:p>
        </w:tc>
      </w:tr>
    </w:tbl>
    <w:p>
      <w:pPr>
        <w:spacing w:after="60"/>
      </w:pP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полностью открыты рейтинги с одним простым показателем (Fortune, The Banker, ATP) и рейтинги межгосударственных и некоммерческих организаций (GII, Freedom House). Закрыты алгоритмы платформ (App Store / Google Play).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</w:rPr>
        <w:t xml:space="preserve">1.9. Национальная и международная шкалы: суверенный кредитный рейтинг Монголии</w:t>
      </w:r>
    </w:p>
    <w:p>
      <w:pPr>
        <w:keepNext/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Суверенный рейтинг Монголии — обязательный элемент группировки по типу шкалы. Состояние на начало 2026 г.: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1650"/>
        <w:gridCol w:w="1400"/>
        <w:gridCol w:w="2204"/>
      </w:tblGrid>
      <w:tr>
        <w:trPr>
          <w:tblHeader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Агентство</w:t>
            </w:r>
          </w:p>
        </w:tc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Долгосрочный рейтинг в ин. валюте (междунар. шкала)</w:t>
            </w:r>
          </w:p>
        </w:tc>
        <w:tc>
          <w:tcPr>
            <w:tcW w:type="dxa" w:w="16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Эквивалент по шкале Moody’s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Прогноз</w:t>
            </w:r>
          </w:p>
        </w:tc>
        <w:tc>
          <w:tcPr>
            <w:tcW w:type="dxa" w:w="220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Последнее действие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S&amp;P Global Ratings</w:t>
            </w:r>
          </w:p>
        </w:tc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BB−</w:t>
            </w:r>
          </w:p>
        </w:tc>
        <w:tc>
          <w:tcPr>
            <w:tcW w:type="dxa" w:w="16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Ba3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Стабильный</w:t>
            </w:r>
          </w:p>
        </w:tc>
        <w:tc>
          <w:tcPr>
            <w:tcW w:type="dxa" w:w="220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Повышение 30.10.2025; страна впервые в категории «BB»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Moody’s</w:t>
            </w:r>
          </w:p>
        </w:tc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16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Стабильный</w:t>
            </w:r>
          </w:p>
        </w:tc>
        <w:tc>
          <w:tcPr>
            <w:tcW w:type="dxa" w:w="220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Повышение с B2 (октябрь 2025)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Fitch Ratings</w:t>
            </w:r>
          </w:p>
        </w:tc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B+</w:t>
            </w:r>
          </w:p>
        </w:tc>
        <w:tc>
          <w:tcPr>
            <w:tcW w:type="dxa" w:w="16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Стабильный</w:t>
            </w:r>
          </w:p>
        </w:tc>
        <w:tc>
          <w:tcPr>
            <w:tcW w:type="dxa" w:w="220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Подтверждение рейтинга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Все три оценки даны по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международной шкале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и находятся в спекулятивной (неинвестиционной) категории — ниже BBB−. Международная шкала позволяет сравнивать Монголию с любой страной мира и определяет стоимость её внешних заимствований (еврооблигаций).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Оценки расходятся на одну ступень: S&amp;P (BB−) выше, чем Moody’s (B1) и Fitch (B+). Это пример «расщеплённого» рейтинга: при одинаковых данных агентства по-разному взвешивают риски — зависимость экспорта от угля, меди и одного покупателя (Китая), высокий внешний долг (Fitch указывает на чистый внешний долг около 112 % ВВП), политическую стабильность.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Национальная шкала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устроена иначе: она ранжирует эмитентов внутри одной страны относительно лучшего заёмщика — как правило, самого государства, которое получает высшую оценку (условно «AAA(mng)»). Такая шкала не позволяет сравнивать страны, но даёт местному инвестору более тонкое различение банков и компаний, которые на международной шкале «сжаты» в категории B из-за суверенного потолка.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Поэтому суверенный рейтинг по определению относится к международной шкале: на национальной шкале государство — точка отсчёта, а не объект сравнения.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851" w:bottom="1134" w:left="1701" w:header="567" w:footer="567" w:gutter="0"/>
          <w:pgNumType/>
          <w:docGrid w:linePitch="360"/>
        </w:sectPr>
      </w:pP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</w:rPr>
        <w:t xml:space="preserve">Этап 2. Сопоставление рейтингов по показателям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сравнения отобраны 6 рейтингов из разных тематических групп, построенных разными способами: индексный (Р1, Р5), экспертный (Р2, Р4), чарт по одному показателю (Р3), на основе отзывов пользователей (Р6). Данные — по последним выпускам: THE WUR 2026, GII 2025.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45"/>
        <w:gridCol w:w="2145"/>
        <w:gridCol w:w="2145"/>
        <w:gridCol w:w="2145"/>
        <w:gridCol w:w="2145"/>
        <w:gridCol w:w="2145"/>
      </w:tblGrid>
      <w:tr>
        <w:trPr>
          <w:cantSplit/>
          <w:tblHeader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Показатель сравнения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Р1. THE World University Rankings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Р2. Fitch Ratings (суверенный рейтинг Монголии)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Р3. Fortune Global 500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Р4. Freedom House «Freedom in the World»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Р5. Global Innovation Index (WIPO)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Р6. App Store / Google Play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Размер выборки (объектов в последнем выпуске)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Более 2 100 вузов из 115 стран и регионов (WUR 2026)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Около 120 суверенных эмитентов, среди них Монголия (всего у Fitch — десятки тысяч эмитентов и выпусков)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500 крупнейших компаний мира по выручке; суммарная выручка — более 40 трлн долл.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208 объектов: 195 стран и 13 территорий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139 экономик (GII 2025)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Около 2 млн приложений в каждом магазине; чарты — топ-100/200 по категориям в каждой стране; миллиарды оценок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Тематика и объект рейтингования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Высшее образование и наука; исследовательские университеты (порог — не менее 1 000 публикаций за 5 лет)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Финансы, кредитный риск; государство как заёмщик (способность и готовность платить по долгу)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Бизнес; компании (частные и государственные), публикующие финансовую отчётность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Политика и права человека; страны и территории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Инновации и технологии; национальные экономики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IT, потребительский рынок; мобильные приложения (товар/услуга)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Число критериев и их природа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 показателей в 5 группах: преподавание 29,5 %, исследовательская среда 29 %, качество исследований 30 %, международная деятельность 7,5 %, индустрия 4 %. Объективные + репутационный опрос (≈ 33 % веса)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Модель SRM: 18 количественных переменных в 4 блоках (структура экономики, макроэкономика, госфинансы, внешние финансы) + качественная корректировка; итог — экспертное решение рейтингового комитета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критерий — выручка за финансовый год; количественный, объективный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 индикаторов по 0–4 балла: 10 — политические права (0–40), 15 — гражданские свободы (0–60); экспертная оценка качественных признаков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Около 80 показателей в 7 блоках: 5 «затратных» (институты, человеческий капитал, инфраструктура, рынок, бизнес) и 2 «результативных» (знания и технологии, креативные результаты); в основном количественные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Оценка 1–5 звёзд + текстовый отзыв; для чартов — закрытый набор факторов (скорость загрузок, вовлечённость, оценки)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Прозрачность методологии (веса опубликованы?)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Частично: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веса опубликованы, но сырые данные вузов и опроса закрыты — пересчитать нельзя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Частично: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критерии и модель опубликованы, но решения комитета и непубличная информация закрыты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Открыта: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один показатель, правила включения опубликованы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Открыта: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вопросы методики и баллы по каждому индикатору публикуются; веса равные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Открыта: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показатели, веса, источники и данные публикуются полностью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Закрыта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(«чёрный ящик»): формула среднего (Google сильнее учитывает свежие оценки) и алгоритм чартов не раскрыты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Источники данных (открытые / закрытые)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Смешанные: данные от самих вузов (закрытые), репутационный опрос (закрытый), библиометрия Scopus (коммерческая база)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Открытые (МВФ, Всемирный банк, Минфин и Центробанк Монголии) + закрытые (встречи с правительством, непубличные данные)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Открытые: опубликованная финансовая отчётность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Открытые (СМИ, доклады ООН и НКО) + полевые исследования и консультации экспертов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Открытые: статистика ВОИС, ЮНЕСКО, МСЭ, Всемирного банка и др.; небольшая доля — коммерческие базы и опросы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Закрытые данные платформ (загрузки, оценки); наблюдателю доступны только итоговые средние и отзывы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Достоверность (аудит, верификация, независимость)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Расчёт проверяет внешний аудитор (PwC); данные вузов проверяются выборочно. Конфликт интересов: THE продаёт вузам аналитику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Надзор регуляторов (SEC — США, ESMA — ЕС) проверяет процедуры, а не точность оценки. «Платит эмитент» — риск конфликта интересов (урок 2008 г.). Проверка постфактум — статистика дефолтов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Высокая: основан на аудированной отчётности. Ограничения — разные стандарты учёта (МСФО / US GAAP) и пересчёт валют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Многоступенчатая внутренняя экспертиза; внешнего аудита нет. Критика: зависимость от грантов правительства США, «западоцентричность»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Ежегодный статистический аудит Объединённого исследовательского центра Еврокомиссии (JRC); межгосударственная организация — высокая независимость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Модерация и антифрод платформ (Apple ежегодно блокирует более 100 млн мошеннических оценок), но накрутки остаются; независимого аудита нет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Популярность (упоминаемость в СМИ, цитируемость)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Очень высокая: входит в «большую тройку» мировых рейтингов вузов (QS, THE, ARWU); постоянно цитируется СМИ и самими вузами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Очень высокая в деловых СМИ; Fitch — агентство «большой тройки» (≈ 95 % рынка). Повышения рейтингов Монголии в 2025 г. широко освещались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Очень высокая: «компания из списка Fortune» — устойчивое выражение в СМИ и пресс-релизах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Высокая в политологии и международных СМИ; данные широко используются в научных исследованиях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Средняя в массовых СМИ, высокая в правительственных документах и экспертной среде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Максимальная по охвату: оценки ежедневно видят миллиарды пользователей, но как «рейтинг» в СМИ обсуждаются редко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Результативность (влияние на поведение рынка / общества)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Влияет на выбор абитуриентов и политику государств: программа «5-100» в России; британская виза High Potential Individual — для выпускников вузов из топ-50 мировых рейтингов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Прямое денежное влияние: рейтинг определяет стоимость заимствований Монголии (доходность еврооблигаций), допуск в портфели инвесторов, требования к капиталу банков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 основном репутационное: имидж, привлечение сотрудников и партнёров; на рынки почти не влияет — отражает уже известные данные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Используется при распределении помощи (Millennium Challenge Corporation, США); влияет на дипломатию и инвестиционный имидж стран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Ориентир инновационной политики: правительства ставят цели по месту в GII (например, Индия — войти в топ-25)</w:t>
            </w:r>
          </w:p>
        </w:tc>
        <w:tc>
          <w:tcPr>
            <w:tcW w:type="dxa" w:w="21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Очень сильное и быстрое: от оценки зависят позиция в поиске, число загрузок и выручка разработчика; приложения с оценкой ниже 4 скачивают заметно реже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851" w:right="1134" w:bottom="851" w:left="1134" w:header="567" w:footer="567" w:gutter="0"/>
          <w:pgNumType/>
          <w:docGrid w:linePitch="360"/>
        </w:sectPr>
      </w:pP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</w:rPr>
        <w:t xml:space="preserve">Ответы по итогам таблицы</w:t>
      </w:r>
    </w:p>
    <w:p>
      <w:pPr>
        <w:keepNext/>
        <w:spacing w:after="8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Какой рейтинг охватывает наибольшую выборку, а какой — наименьшую, и как это влияет на представительность?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Наибольшую выборку охватывают App Store и Google Play — около 2 млн приложений в каждом магазине и миллиарды пользовательских оценок. Среди «классических» рейтингов лидирует THE (более 2 100 вузов). Наименьшая выборка — у суверенных рейтингов Fitch (около 120 государств) и GII (139 экономик); у Fortune Global 500 ровно 500 объектов, но отобранных из десятков тысяч компаний мира. Размер выборки сам по себе не гарантирует представительности: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App Store / Google Play огромное число объектов, но у большинства приложений мало оценок, и средний балл статистически ненадёжен — представительна лишь верхушка с тысячами отзывов;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включает только исследовательские вузы (порог в 1 000 публикаций), поэтому не представителен для преподавательских и региональных вузов;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Fortune Global 500 представителен только для компаний-гигантов, а не для бизнеса в целом;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Freedom House охватывает практически все страны и территории (208) — его выборка ближе всего к генеральной совокупности; у Fitch нет стран, которые не заимствуют на рынке, но инвестору такие оценки и не нужны.</w:t>
      </w:r>
    </w:p>
    <w:p>
      <w:pPr>
        <w:keepNext/>
        <w:spacing w:after="8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Какие рейтинги построены на открытых данных, а какие требуют закрытой информации от объекта?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 открытых данных построены Fortune Global 500 (публичная отчётность), GII (статистика международных организаций) и в основном Freedom House (открытые источники + экспертиза). Закрытой информации от самого объекта требуют Fitch (встречи с правительством Монголии, непубличные данные министерства финансов и центробанка) и THE (вузы сами передают данные о студентах, преподавателях и финансах). App Store / Google Play используют закрытые данные самой платформы, а не объекта: разработчик не может повлиять на расчёт, но и проверить его не может.</w:t>
      </w:r>
    </w:p>
    <w:p>
      <w:pPr>
        <w:keepNext/>
        <w:spacing w:after="8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По каким рейтингам можно проверить достоверность независимым аудитом, а какие «принимаются на веру»?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Проверить независимо можно: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GII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— данные и веса открыты, индекс может пересчитать любой; кроме того, ежегодный аудит JRC Еврокомиссии;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Fortune Global 500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— каждую цифру можно сверить с аудированной отчётностью компании;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— расчёт проверяет PwC, но внешний исследователь повторить его не может (данные закрыты);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Fitch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— регуляторы проверяют процедуры, а качество рейтингов проверяется постфактум по статистике дефолтов.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«Принимаются на веру»: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Freedom House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(экспертные суждения — аргументы опубликованы, но «измерить» свободу невозможно) 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 Store / Google Play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(пользователь видит средний балл, но не может проверить, сколько оценок накручено).</w:t>
      </w:r>
    </w:p>
    <w:p>
      <w:pPr>
        <w:keepNext/>
        <w:spacing w:after="8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Какой рейтинг популярнее в СМИ — и совпадает ли популярность с достоверностью?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Самые популярные в СМИ — Fortune Global 500 и THE; в деловых новостях — рейтинги Fitch. Популярность совпадает с достоверностью не всегда: у Fortune совпадает (простой проверяемый показатель), у THE — лишь частично (треть веса — репутационный опрос, данные вузов проверяются выборочно), а GII — один из самых достоверных (открытые данные + внешний аудит) — в массовых СМИ упоминается заметно реже. Вывод: популярность определяется простотой и «сюжетностью» рейтинга (кто первый, кто поднялся), а не качеством методики.</w:t>
      </w:r>
    </w:p>
    <w:p>
      <w:pPr>
        <w:keepNext/>
        <w:spacing w:after="8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Какой рейтинг результативнее: чьи оценки реально меняют решения инвесторов, абитуриентов, потребителей?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Самый результативный для инвесторов — кредитный рейтинг Fitch: изменение рейтинга Монголии напрямую меняет стоимость её внешнего долга, круг инвесторов, которые вправе покупать её облигации, и требования к капиталу банков. Для потребителей — App Store / Google Play: оценка за секунды меняет решение о загрузке. Для абитуриентов и правительств — THE (выбор вуза, визовые и стипендиальные программы). Наименее результативен Fortune Global 500: он фиксирует уже известные факты и влияет в основном на имидж.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</w:rPr>
        <w:t xml:space="preserve">Этап 3. Синтез: сравнение результатов группировок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</w:rPr>
        <w:t xml:space="preserve">3.1. Тематика × способ построения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300"/>
        <w:gridCol w:w="2254"/>
      </w:tblGrid>
      <w:tr>
        <w:trPr>
          <w:tblHeader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Способ построения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Преобладающие темы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Рейтинги выборки</w:t>
            </w:r>
          </w:p>
        </w:tc>
        <w:tc>
          <w:tcPr>
            <w:tcW w:type="dxa" w:w="22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Примеры из полного перечня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Экспертные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Финансы (кредитный риск); политика и права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Fitch; рейтинг Монголии; Freedom House</w:t>
            </w:r>
          </w:p>
        </w:tc>
        <w:tc>
          <w:tcPr>
            <w:tcW w:type="dxa" w:w="22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S&amp;P, Moody’s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Индексные / многокритериальные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Образование; конкурентоспособность; инновации; бренды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THE; IMD; GII; Brand Finance</w:t>
            </w:r>
          </w:p>
        </w:tc>
        <w:tc>
          <w:tcPr>
            <w:tcW w:type="dxa" w:w="22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QS, ARWU, HDI, WEF GCI, CPI, Interbrand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Чарты по одному показателю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Бизнес; банки; спорт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Fortune Global 500; The Banker; ATP</w:t>
            </w:r>
          </w:p>
        </w:tc>
        <w:tc>
          <w:tcPr>
            <w:tcW w:type="dxa" w:w="22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Inc. 5000, FIFA, IIHF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 основе отзывов пользователей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IT, потребительские товары и услуги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 Store / Google Play</w:t>
            </w:r>
          </w:p>
        </w:tc>
        <w:tc>
          <w:tcPr>
            <w:tcW w:type="dxa" w:w="22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Ozon, Amazon, TripAdvisor, IMDb, Kinopoisk</w:t>
            </w:r>
          </w:p>
        </w:tc>
      </w:tr>
    </w:tbl>
    <w:p>
      <w:pPr>
        <w:spacing w:after="60"/>
      </w:pP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Экспертные рейтинги преобладают в финансах и политике — там, где объект сложный, данные неполны, а оценка обращена в будущее (вернёт ли страна долг, устойчивы ли институты). Индексные рейтинги преобладают в «страновых» темах (конкурентоспособность, инновации, развитие человека) и в образовании: по этим темам накоплена обширная статистика, которую удобно сводить в индекс. Чарты по одному показателю характерны для бизнеса и спорта, где есть естественный «счёт» (выручка, капитал, очки). Отзывы пользователей — для потребительских товаров, IT-сервисов, туризма и кино.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Закономерность: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чем легче объект измерить, тем «механичнее» рейтинг; чем больше в оценке неопределённости и будущего, тем больше роль эксперта.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</w:rPr>
        <w:t xml:space="preserve">3.2. Источник финансирования × прозрачность методологии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654"/>
        <w:gridCol w:w="2600"/>
      </w:tblGrid>
      <w:tr>
        <w:trPr>
          <w:tblHeader/>
        </w:trPr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Источник финансирования</w:t>
            </w:r>
          </w:p>
        </w:tc>
        <w:tc>
          <w:tcPr>
            <w:tcW w:type="dxa" w:w="3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Рейтинги выборки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Прозрачность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Межгосударственные, некоммерческие</w:t>
            </w:r>
          </w:p>
        </w:tc>
        <w:tc>
          <w:tcPr>
            <w:tcW w:type="dxa" w:w="3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GII; Freedom House; IMD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Открытая / открытая / частичная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Коммерческие медиа</w:t>
            </w:r>
          </w:p>
        </w:tc>
        <w:tc>
          <w:tcPr>
            <w:tcW w:type="dxa" w:w="3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Fortune Global 500; The Banker; THE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Открытая / открытая / частичная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Консалтинг</w:t>
            </w:r>
          </w:p>
        </w:tc>
        <w:tc>
          <w:tcPr>
            <w:tcW w:type="dxa" w:w="3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Brand Finance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Частичная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Коммерческие — за счёт эмитента</w:t>
            </w:r>
          </w:p>
        </w:tc>
        <w:tc>
          <w:tcPr>
            <w:tcW w:type="dxa" w:w="3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Fitch; рейтинг Монголии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Частичная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Платформы</w:t>
            </w:r>
          </w:p>
        </w:tc>
        <w:tc>
          <w:tcPr>
            <w:tcW w:type="dxa" w:w="3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 Store / Google Play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Закрытая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Отраслевая ассоциация</w:t>
            </w:r>
          </w:p>
        </w:tc>
        <w:tc>
          <w:tcPr>
            <w:tcW w:type="dxa" w:w="36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ATP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Открытая</w:t>
            </w:r>
          </w:p>
        </w:tc>
      </w:tr>
    </w:tbl>
    <w:p>
      <w:pPr>
        <w:spacing w:after="60"/>
      </w:pP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Закономерность есть, но она не прямая. Наиболее открыты рейтинги межгосударственных и некоммерческих организаций (GII, Freedom House; из перечня — HDI, CPI): их «продукт» — влияние на политику, а прозрачность — источник доверия. Наименее открыты алгоритмы платформ и рейтинги, которые оплачивает сам объект (Fitch): в первом случае раскрытие формулы облегчит накрутки, во втором методология — коммерческая тайна и конкурентное преимущество, а критерии раскрываются в той мере, в какой этого требуют регуляторы после кризиса 2008 г.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Однако «коммерческий» не всегда значит «закрытый»: Fortune и The Banker — коммерческие, но полностью прозрачны, потому что основаны на одном публичном показателе.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Уточнённая закономерность: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прозрачность снижается, когда (1) платит сам объект рейтинга, (2) методика сама является продаваемым продуктом, (3) раскрытие формулы позволяет ею манипулировать. Обратный пример — Doing Business Всемирного банка: открытая методика не уберегла от давления на данные (рейтинг закрыт в 2021 г.), значит, открытость необходима, но недостаточна для независимости.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</w:rPr>
        <w:t xml:space="preserve">3.3. Проверка гипотезы: «глобальные рейтинги обновляются реже, чем национальные и отраслевые»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900"/>
        <w:gridCol w:w="2754"/>
      </w:tblGrid>
      <w:tr>
        <w:trPr>
          <w:tblHeader/>
        </w:trPr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Рейтинг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Охват</w:t>
            </w:r>
          </w:p>
        </w:tc>
        <w:tc>
          <w:tcPr>
            <w:tcW w:type="dxa" w:w="2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Периодичность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THE; Fortune Global 500; Brand Finance; IMD; Freedom House; GII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Глобальные</w:t>
            </w:r>
          </w:p>
        </w:tc>
        <w:tc>
          <w:tcPr>
            <w:tcW w:type="dxa" w:w="2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Ежегодно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Banker Top 1000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Глобальный отраслевой</w:t>
            </w:r>
          </w:p>
        </w:tc>
        <w:tc>
          <w:tcPr>
            <w:tcW w:type="dxa" w:w="2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Ежегодно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ATP Rankings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Глобальный отраслевой</w:t>
            </w:r>
          </w:p>
        </w:tc>
        <w:tc>
          <w:tcPr>
            <w:tcW w:type="dxa" w:w="2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Еженедельно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 Store / Google Play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Национальные чарты, отраслевой</w:t>
            </w:r>
          </w:p>
        </w:tc>
        <w:tc>
          <w:tcPr>
            <w:tcW w:type="dxa" w:w="2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Непрерывно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Fitch Ratings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Глобальное агентство</w:t>
            </w:r>
          </w:p>
        </w:tc>
        <w:tc>
          <w:tcPr>
            <w:tcW w:type="dxa" w:w="2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Непрерывный мониторинг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Суверенный рейтинг Монголии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Объект национальный, шкала международная</w:t>
            </w:r>
          </w:p>
        </w:tc>
        <w:tc>
          <w:tcPr>
            <w:tcW w:type="dxa" w:w="2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1–2 плановых пересмотра в год + внепланово</w:t>
            </w:r>
          </w:p>
        </w:tc>
      </w:tr>
    </w:tbl>
    <w:p>
      <w:pPr>
        <w:spacing w:after="60"/>
      </w:pP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Гипотеза подтверждается лишь частично.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Действительно, все глобальные рейтинги на статистике в выборке — ежегодные, а самые частые обновления — у отраслевого ATP (еженедельно) и национальных чартов App Store / Google Play (непрерывно). Но причина не в охвате: Fitch — глобальное агентство, а его рейтинги пересматриваются непрерывно; ATP глобален по охвату, но обновляется каждую неделю; при этом многие национальные рейтинги (например, национальные рейтинги вузов) тоже выходят раз в год.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Частоту определяют источник данных и функция рейтинга. Рейтинги на годовой статистике и отчётности обновляются раз в год при любом охвате, а рейтинги на потоковых данных (загрузки, матчи) или с рыночной функцией (кредитные) — непрерывно.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Уточнённая формулировка: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«рейтинги на основе статистики обновляются реже, чем рейтинги на основе транзакционных данных и рыночной информации».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</w:rPr>
        <w:t xml:space="preserve">3.4. Пять выводов о «рынке рейтингов»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Кредитные рейтинги — олигополия, близкая к монополии.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S&amp;P, Moody’s и Fitch занимают около 95 % мирового рынка. Барьеры входа — регуляторное признание (SEC, ESMA), многолетняя статистика дефолтов, сетевой эффект (инвесторы требуют рейтинги именно «тройки»). Монголия, как и большинство развивающихся стран, имеет международные рейтинги только от этих трёх агентств; национальные агентства (АКРА и «Эксперт РА» в России, CCXI в Китае, CARE в Индии) работают в основном на национальных шкалах.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Рейтинги вузов — конкурентная олигополия.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Нишу делят «большая тройка» (QS, THE, ARWU) и множество нишевых и национальных рейтингов (U.S. News, Leiden Ranking и др.). Конкуренция идёт методиками и продажей вузам сопутствующих услуг — отсюда риск конфликта интересов.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Страновые индексы — ниша межгосударственных и некоммерческих организаций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(ПРООН, ВОИС, Transparency International, Freedom House, IMD, ВЭФ). Они конкурируют не за деньги, а за влияние на политику; репутационные риски высоки — закрытие Doing Business в 2021 г. освободило место для новых индексов (B-READY Всемирного банка).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Рейтинги компаний и брендов — высококонкурентный рынок медиа и консалтинга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(Forbes, Fortune, The Banker, Interbrand, Brand Finance, Kantar BrandZ). Рейтинг здесь — маркетинговая витрина, а разные методики дают разные оценки одного и того же бренда («рейтинговые войны»).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Потребительские рейтинги контролируют платформы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(Apple, Google, Amazon, Ozon, TripAdvisor). Внутри своих экосистем это монополии: алгоритмы закрыты, главная проблема — накрутки и фальшивые отзывы, поэтому растёт государственное регулирование (например, Закон ЕС о цифровых услугах — DSA).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</w:rPr>
        <w:t xml:space="preserve">Общий вывод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Единой «правильной» классификации рейтингов нет: один и тот же рейтинг может быть одновременно глобальным и отраслевым, индексным и опросным. Для анализа полезнее всего пары оснований: «тематика × способ построения» объясняет, почему финансы и политику оценивают эксперты, а «финансирование × прозрачность» — почему рейтинги, оплачиваемые объектом, и алгоритмы платформ остаются «чёрными ящиками». Для Монголии ключевым остаётся международный кредитный рейтинг: в 2025 г. все три агентства повысили или подтвердили оценки, а S&amp;P впервые вывел страну в категорию BB.</w:t>
      </w:r>
    </w:p>
    <w:p>
      <w:pPr>
        <w:pStyle w:val="Heading1"/>
        <w:keepNext/>
        <w:spacing w:after="160" w:before="240"/>
      </w:pPr>
      <w:r>
        <w:rPr>
          <w:rFonts w:ascii="Times New Roman" w:cs="Times New Roman" w:eastAsia="Times New Roman" w:hAnsi="Times New Roman"/>
        </w:rPr>
        <w:t xml:space="preserve">Источники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Times Higher Education. World University Rankings 2026: methodology. — timeshighereducation.com/world-university-rankings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Fitch Ratings. Sovereign Rating Criteria. — fitchratings.com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Ministry of Finance of Mongolia. Moody’s upgrades Mongolia’s sovereign credit rating to “B1, Stable”. — mof.gov.mn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GlobalCapital. Fitch boosts Mongolia’s credit rating; Moody’s upgrades Mongolian sovereign rating. — globalcapital.com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Fortune Global 500. — fortune.com/ranking/global500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 Freedom House. Freedom in the World: Methodology. — freedomhouse.org/reports/freedom-world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 WIPO. Global Innovation Index 2025. — wipo.int/global_innovation_index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8. Apple. Ratings, reviews and responses. — developer.apple.com/app-store/ratings-and-reviews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9. IMD World Competitiveness Center. — imd.org/centers/wcc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10. Brand Finance Global 500. — brandirectory.com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11. The Banker. Top 1000 World Banks. — thebanker.com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12. ATP Tour. Rankings. — atptour.com/en/rankings</w:t>
      </w:r>
    </w:p>
    <w:sectPr>
      <w:headerReference w:type="default" r:id="rId11"/>
      <w:footerReference w:type="default" r:id="rId12"/>
      <w:pgSz w:w="11906" w:h="16838" w:orient="portrait"/>
      <w:pgMar w:top="1134" w:right="851" w:bottom="1134" w:left="1701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color w:val="7F7F7F"/>
        <w:sz w:val="18"/>
        <w:szCs w:val="18"/>
      </w:rPr>
      <w:t xml:space="preserve">Тальян А., Вершков М. · Практикум «Типология рейтингов»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color w:val="7F7F7F"/>
        <w:sz w:val="18"/>
        <w:szCs w:val="18"/>
      </w:rPr>
      <w:t xml:space="preserve">Тальян А., Вершков М. · Практикум «Типология рейтингов»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color w:val="7F7F7F"/>
        <w:sz w:val="18"/>
        <w:szCs w:val="18"/>
      </w:rPr>
      <w:t xml:space="preserve">Тальян А., Вершков М. · Практикум «Типология рейтингов»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2E4A7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Практикум «Типология рейтингов»</dc:title>
  <dc:creator>Антон Тальян, Максим Вершков</dc:creator>
  <cp:lastModifiedBy>Un-named</cp:lastModifiedBy>
  <cp:revision>1</cp:revision>
  <dcterms:created xsi:type="dcterms:W3CDTF">2026-10-30T06:15:12.996Z</dcterms:created>
  <dcterms:modified xsi:type="dcterms:W3CDTF">2026-10-30T06:15:12.996Z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