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Практикум «Типология рейтингов»: группировка множества рейтингов</w:t>
      </w:r>
    </w:p>
    <w:p>
      <w:pPr>
        <w:spacing w:after="24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Выполнили: Чигорева Алиса, Борисова Ярослава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Выбор рейтингов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Рейтинги выбирали жребием: из каждой строки перечня — по одному. В итоге получилось 11 рейтингов. Затем тем же способом из них отобрали шесть для сравнительной таблицы этапа 2. Суверенный рейтинг Монголии — обязательный элемент, поэтому он участвует в группировке в любом случае.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 Рейтинги, выбранные для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954"/>
        <w:gridCol w:w="1500"/>
      </w:tblGrid>
      <w:tr>
        <w:trPr>
          <w:cantSplit w:val="false"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Строка перечня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Рейтинг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2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Рейтинги вузов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QS World University Rankings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Кредитные агентства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Moody’s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Рейтинги компаний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Forbes Global 2000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Рейтинги брендов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Interbrand Best Global Brands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Конкурентоспособность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WEF Global Competitiveness Index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Коррупция и свободы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Transparency International CPI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Развитие и инновации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Human Development Index (ПРООН)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Банки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Banker Top 1000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Приложения и маркетплейсы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Рейтинги товаров Ozon / Amazon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Кино и спорт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IIHF (хоккей)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Обязательный элемент</w:t>
            </w:r>
          </w:p>
        </w:tc>
        <w:tc>
          <w:tcPr>
            <w:tcW w:type="dxa" w:w="3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Суверенный рейтинг Монголии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</w:tr>
    </w:tbl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Этап 1. Группировка рейтингов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11 рейтингов мы распределили по восьми основаниям из задания.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По тематике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образование — QS;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финансы — Moody’s, суверенный рейтинг Монголии, The Banker;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бизнес — Forbes Global 2000;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бренды — Interbrand;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конкурентоспособность стран — WEF;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коррупция и госуправление — CPI;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качество жизни — HDI;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торговля — рейтинги товаров Ozon и Amazon;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спорт — IIHF.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финансы — самая большая группа (3 рейтинга из 11), остальные темы представлены одним рейтингом.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По объекту рейтингования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страны — WEF, CPI, HDI, суверенный рейтинг Монголии;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компании и банки — Forbes Global 2000, The Banker;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эмитенты и облигации — Moody’s;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бренды — Interbrand;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вузы — QS;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товары и продавцы — Ozon / Amazon;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национальные сборные — IIHF.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чаще всего оцениваются страны (4 из 11). IIHF тоже сравнивает страны, но через их хоккейные сборные.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По способу построения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экспертные — Moody’s, суверенный рейтинг Монголии (решение принимает рейтинговый комитет);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индексные — QS (9 показателей), WEF (12 групп показателей), HDI (4 показателя), Forbes Global 2000 (4 показателя), Interbrand (финансы, роль бренда, сила бренда);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опросные — CPI (собирает мнения экспертов и бизнеса из 13 источников), частично QS (опросы учёных и работодателей) и WEF (опрос руководителей компаний);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одному показателю — The Banker (капитал банка), IIHF (очки за места на турнирах);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отзывах пользователей — Ozon / Amazon.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CPI формально индекс, но все его источники — мнения людей, поэтому он измеряет не саму коррупцию, а то, как её воспринимают.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По охвату выборки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глобальные — QS, Moody’s, Forbes Global 2000, Interbrand, WEF, CPI, HDI;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глобальные отраслевые — The Banker (только банки), IIHF (только хоккей);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национальные — суверенный рейтинг Монголии (одна страна); Ozon работает в основном в России и СНГ, а у Amazon отдельная площадка в каждой стране;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региональные — в нашей выборке нет.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большинство рейтингов глобальные; национальные — это маркетплейсы и рейтинг одной страны.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По периодичности обновления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ежегодные — QS (июнь), Forbes Global 2000 (июнь), Interbrand (осень), CPI (начало года), HDI (доклад ПРООН), The Banker (июль), IIHF (после чемпионата мира в мае);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непрерывные — Ozon / Amazon, Moody’s (постоянное наблюдение за эмитентами);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графику 1–2 раза в год — суверенный рейтинг Монголии;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прекращённые — WEF: последний полный выпуск вышел в 2019 г.;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ежеквартальные — в нашей выборке нет.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почти все рейтинги выходят раз в год, постоянно обновляются только маркетплейсы и кредитные рейтинги.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По источнику финансирования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 счёт оцениваемого — Moody’s, суверенный рейтинг Монголии (платит правительство);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коммерческие медиа (реклама, подписка) — Forbes, The Banker;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коммерческая компания, которая продаёт услуги вузам, — QS;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консалтинг — Interbrand;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некоммерческие организации — Transparency International (CPI), Всемирный экономический форум (WEF);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ООН — HDI (ПРООН);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маркетплейсы — Ozon / Amazon;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спортивная федерация — IIHF.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у каждого рейтинга свой заказчик, и от него зависит, кому составитель «служит»: инвестору, покупателю, государству или самому оцениваемому.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2.7. По типу шкалы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порядковая (место) — Forbes, Interbrand, The Banker, IIHF, QS;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баллы от 0 до 100 — QS, WEF, CPI;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индекс от 0 до 1 — HDI;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буквенная — Moody’s, суверенный рейтинг Монголии (от Aaa до C);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категории — HDI (очень высокое, высокое, среднее и низкое развитие), Moody’s (инвестиционный и спекулятивный уровень);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звёзды от 1 до 5 — Ozon / Amazon;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— Interbrand (стоимость бренда в долларах).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один рейтинг часто использует несколько шкал: у HDI есть и число от 0 до 1, и группа развития.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2.8. По прозрачности методологии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открытая — HDI, CPI, IIHF, Forbes Global 2000, The Banker;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частично открытая — QS, WEF, Interbrand, Moody’s, суверенный рейтинг Монголии;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закрытая — Ozon / Amazon.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Вывод: открыты рейтинги ООН, некоммерческих организаций и спортивных федераций, а также рейтинги по простым показателям.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2.9. Суверенный рейтинг Монголии и шкалы рейтингов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 Кредитные рейтинги Монголии (начало 2026 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000"/>
        <w:gridCol w:w="3054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Агентство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Рейтинг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Прогноз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Последнее изменение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Moody’s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стабильный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повышен с B2 в октябре 2025 г.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S&amp;P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BB−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стабильный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повышен в октябре 2025 г.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Fitch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B+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стабильный</w:t>
            </w:r>
          </w:p>
        </w:tc>
        <w:tc>
          <w:tcPr>
            <w:tcW w:type="dxa" w:w="30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подтверждён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три рейтинга присвоены по международной шкале. Она позволяет сравнить Монголию с любой страной и показывает инвесторам, насколько рискованно давать ей деньги в долг. Все оценки ниже инвестиционного уровня, то есть относятся к спекулятивной категории.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Moody’s обозначения отличаются от S&amp;P и Fitch: B1 у Moody’s соответствует B+ у других агентств, а BB− у S&amp;P — это Ba3 у Moody’s. Значит, S&amp;P оценивает Монголию на одну ступень выше, чем Moody’s и Fitch.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Национальная шкала сравнивает компании и банки только внутри одной страны. Государство на ней обычно получает высшую оценку, а остальные эмитенты оцениваются относительно него. Поэтому для самой страны используется только международная шкала.</w:t>
      </w:r>
    </w:p>
    <w:p>
      <w:pPr>
        <w:sectPr>
          <w:footerReference w:type="default" r:id="rId7"/>
          <w:pgSz w:w="11906" w:h="16838" w:orient="portrait"/>
          <w:pgMar w:top="1134" w:right="851" w:bottom="1134" w:left="1701" w:header="708" w:footer="567" w:gutter="0"/>
          <w:pgNumType/>
          <w:docGrid w:linePitch="360"/>
        </w:sectPr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Этап 2. Сопоставление рейтингов по показателям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 Сравнительная таблица рейтингов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20"/>
        <w:gridCol w:w="2120"/>
        <w:gridCol w:w="2120"/>
        <w:gridCol w:w="2120"/>
        <w:gridCol w:w="2120"/>
        <w:gridCol w:w="2120"/>
      </w:tblGrid>
      <w:tr>
        <w:trPr>
          <w:cantSplit/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Forbes Global 2000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Interbrand Best Global Brands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CPI (Transparency International)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HDI (ПРООН)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Рейтинги товаров Ozon / Amazon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Рейтинг IIHF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Размер выборки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2 000 публичных компаний примерно из 60 стран (выпуск 2026 г.)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 брендов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Около 180 стран и территорий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193 страны (доклад 2025 г.)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Сотни миллионов товаров (точные цифры площадки не раскрывают)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Около 60 мужских сборных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Тематика и объект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Бизнес; крупнейшие публичные компании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Маркетинг; глобальные бренды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Коррупция в госсекторе; страны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Качество жизни; страны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Торговля; товары и продавцы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Спорт (хоккей); национальные сборные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Число критериев и их природа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показателя с равным весом: выручка, прибыль, активы, рыночная стоимость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блока: финансовые результаты, роль бренда в покупке, сила бренда; финансы + экспертная оценка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 источников — опросы экспертов и бизнеса; для страны нужно минимум 3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 показателя: продолжительность жизни, 2 показателя образования, доход на душу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Оценки покупателей от 1 до 5 звёзд и отзывы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 показатель — очки за места на чемпионатах мира за 4 года и на Олимпиаде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Прозрачность (веса опубликованы?)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Да: показатели и веса известны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Частично: схема известна, экспертные оценки нет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Да: методика и оценки по каждому источнику публикуются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Да, полностью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Нет: у Amazon оценку считает модель машинного обучения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Да: таблица очков и формула опубликованы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Открытые: отчётность компаний (база FactSet)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Открытая отчётность + закрытые исследования Interbrand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Частично закрытые: часть источников — платные базы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Открытые: статистика ООН, ЮНЕСКО, Всемирного банка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Закрытые: данные площадки и отзывы покупателей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Открытые: результаты турниров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Достоверность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Высокая: цифры из проверенной аудиторами отчётности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Внешней проверки нет; Interbrand продаёт брендам консалтинг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Методику проверял центр Еврокомиссии (JRC); но измеряются мнения, а не факты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Высокая: индекс может пересчитать любой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Низкая: накрутки, «отзывы за баллы» на Ozon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Высокая: результаты матчей бесспорны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Популярность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высокая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 в деловых и маркетинговых СМИ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высокая: каждый год новости о месте стран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высокая, особенно в науке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Оценки видят сотни миллионов покупателей, но в СМИ их почти не обсуждают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Средняя: в основном спортивные СМИ</w:t>
            </w:r>
          </w:p>
        </w:tc>
      </w:tr>
      <w:tr>
        <w:trPr>
          <w:cantSplit/>
          <w:tblHeader w:val="false"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Результативность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Слабая: влияет на имидж компаний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Средняя: компании используют место в рейтинге в рекламе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Высокая: инвесторы учитывают его при оценке рисков страны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Высокая: используется при планировании помощи и развития стран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Очень высокая: от оценки зависят продажи и место товара в поиске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Прямая: по рейтингу формируют группы на турнирах и отбирают на Олимпиаду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851" w:right="1134" w:bottom="851" w:left="1134" w:header="708" w:footer="567" w:gutter="0"/>
          <w:pgNumType/>
          <w:docGrid w:linePitch="360"/>
        </w:sectPr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Ответы на вопросы по таблице</w:t>
      </w:r>
    </w:p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Какой рейтинг охватывает наибольшую выборку, а какой — наименьшую?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Больше всего объектов у рейтингов товаров Ozon и Amazon — сотни миллионов товаров. Из остальных самая большая выборка у Forbes Global 2000 (2 000 компаний), а самые маленькие — у IIHF (около 60 сборных) и Interbrand (100 брендов).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 размер выборки и представительность — не одно и то же. HDI (193 страны) и CPI (около 180) охватывают почти весь мир, поэтому по ним можно сравнивать любые страны. Interbrand берёт только бренды, которые получают не меньше 30 % выручки за пределами своего региона, поэтому многие крупные местные бренды в него не попадают. На маркетплейсах выборка огромная, но у большинства товаров мало отзывов, и их оценки ненадёжны.</w:t>
      </w:r>
    </w:p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Какие рейтинги построены на открытых данных, а какие требуют закрытой информации от объекта?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открытых данных построены HDI, Forbes Global 2000 и IIHF. У CPI методика открыта, но часть исходных данных — платные базы. Закрытой информации от самого объекта в нашей шестёрке не требует ни один рейтинг. В этом их отличие от кредитных рейтингов: Moody’s получает от правительства Монголии непубличные данные. Закрытыми остаются собственные исследования Interbrand и данные маркетплейсов.</w:t>
      </w:r>
    </w:p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Какие рейтинги можно проверить, а какие принимаются на веру?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можно HDI (формула и данные открыты), IIHF (результаты матчей известны всем), Forbes (цифры есть в отчётности компаний) и CPI (его методику проверял исследовательский центр Еврокомиссии). На веру принимаются Interbrand (роль и сила бренда — это мнение экспертов компании) и оценки на маркетплейсах (нельзя проверить, какие отзывы накручены).</w:t>
      </w:r>
    </w:p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Какой рейтинг популярнее в СМИ и совпадает ли популярность с достоверностью?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Чаще всего в СМИ упоминаются Forbes Global 2000 и CPI. Forbes и популярный, и надёжный. CPI очень популярен, но измеряет мнения о коррупции, а не её реальный уровень. Interbrand часто цитируют, хотя проверить его почти невозможно. Значит, популярность и достоверность совпадают не всегда.</w:t>
      </w:r>
    </w:p>
    <w:p>
      <w:pPr>
        <w:keepNext/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Какой рейтинг результативнее?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Самые результативные — оценки на Ozon и Amazon: от них напрямую зависят покупки. Для инвесторов важнее всего CPI: высокий уровень коррупции повышает риск вложений в страну. Рейтинг IIHF прямо влияет на турниры: по нему формируют группы и отбирают команды на Олимпиаду. Рейтинга, который влиял бы на абитуриентов, в нашей шестёрке нет (из всей выборки это QS). Меньше всего влияют Forbes и Interbrand — в основном на имидж.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Этап 3. Синтез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Тематика и способ построения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 Какие темы преобладают при разных способах построения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54"/>
        <w:gridCol w:w="3300"/>
      </w:tblGrid>
      <w:tr>
        <w:trPr>
          <w:cantSplit w:val="false"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Способ построения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Темы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Рейтинги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Экспертные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финансы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Moody’s, рейтинг Монголии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Индексные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страны, образование, бизнес, бренды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WEF, HDI, QS, Forbes, Interbrand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Опросные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коррупция, конкурентоспособность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CPI, частично WEF и QS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 одному показателю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банки, спорт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Banker, IIHF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Отзывы пользователей</w:t>
            </w:r>
          </w:p>
        </w:tc>
        <w:tc>
          <w:tcPr>
            <w:tcW w:type="dxa" w:w="3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торговля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Ozon / Amazon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Экспертные рейтинги встречаются там, где нужно предсказать будущее, — например, вернёт ли страна долг. Индексные — там, где много статистики: страны, вузы, компании. Опросы используют, когда явление нельзя посчитать напрямую, как коррупцию. Рейтинги по одному показателю — в спорте и банках, где есть понятная цифра.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Финансирование и прозрачность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Закономерность в целом есть. Самые открытые — HDI (ООН) и CPI (некоммерческая организация): их цель — влиять на политику, поэтому им важно доверие. Частично закрыты коммерческие рейтинги со сложной методикой: QS и Interbrand продают свои услуги вузам и компаниям, а Moody’s получает деньги от самих оцениваемых. Самые закрытые — маркетплейсы: если раскрыть формулу, оценки станет проще накручивать.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Есть исключения. Forbes и The Banker — коммерческие, но открытые, потому что считают простые публичные показатели. IIHF — спортивная федерация, и её рейтинг тоже полностью открыт, так как от него зависит распределение команд на турнирах.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Проверка гипотезы о периодичности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Гипотеза: «глобальные рейтинги обновляются реже, чем национальные и отраслевые».</w:t>
      </w:r>
    </w:p>
    <w:p>
      <w:pPr>
        <w:keepNext/>
        <w:spacing w:after="60" w:before="12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 Охват и периодичность рейтингов выборки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54"/>
      </w:tblGrid>
      <w:tr>
        <w:trPr>
          <w:cantSplit w:val="false"/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Рейтинг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Охват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Обновление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QS, Forbes, Interbrand, CPI, HDI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глобальные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 в год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WEF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глобальный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прекращён после 2019 г.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The Banker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отраслевой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 в год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IIHF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отраслевой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 в год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Ozon / Amazon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национальные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постоянно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Moody’s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глобальный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постоянно</w:t>
            </w:r>
          </w:p>
        </w:tc>
      </w:tr>
      <w:tr>
        <w:trPr>
          <w:cantSplit w:val="false"/>
          <w:tblHeader w:val="false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Рейтинг Монголии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национальный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1–2 раза в год</w:t>
            </w:r>
          </w:p>
        </w:tc>
      </w:tr>
    </w:tbl>
    <w:p>
      <w:pPr>
        <w:spacing w:after="0" w:line="24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подтверждается только частично. Глобальные рейтинги действительно выходят раз в год, а национальные маркетплейсы обновляются постоянно. Но отраслевые The Banker и IIHF тоже обновляются раз в год, а глобальное агентство Moody’s может изменить рейтинг в любой день. На самом деле частота зависит от того, как часто появляются новые данные: чемпионат мира по хоккею проходит раз в год, отчёты банков выходят раз в год, а покупки на маркетплейсе совершаются каждую секунду.</w:t>
      </w:r>
    </w:p>
    <w:p>
      <w:pPr>
        <w:pStyle w:val="Heading2"/>
        <w:keepNext/>
        <w:spacing w:after="0" w:before="16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Пять выводов о рынке рейтингов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Кредитные рейтинги почти полностью принадлежат трём агентствам — S&amp;P, Moody’s и Fitch (около 95 % рынка). Все три оценивают и Монголию.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Рейтинги стран — ниша международных и некоммерческих организаций (ПРООН, Transparency International, ВЭФ). После закрытия Doing Business в 2021 г. и остановки индекса ВЭФ в этой нише освободилось место.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Рейтинги брендов — конкурентный рынок консалтинговых компаний (Interbrand, Brand Finance, Kantar BrandZ). Их оценки одного и того же бренда сильно отличаются.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В спорте рейтинг — монополия федерации: у каждого вида спорта один официальный рейтинг (IIHF в хоккее, FIFA в футболе), и конкурентов у него нет.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Рейтинги товаров принадлежат самим маркетплейсам: каждая площадка сама решает, как считать оценки, а государства начинают бороться с фейковыми отзывами (например, в США такие отзывы запрещены с 2024 г.).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Мы сгруппировали 11 рейтингов по восьми основаниям и подробно сравнили шесть из них. Главный вывод: способ построения рейтинга зависит от того, что он оценивает. То, что легко посчитать (выручку, места на турнирах, продолжительность жизни), оценивают по формулам, и такие рейтинги открыты и проверяемы. То, что посчитать трудно (коррупцию, силу бренда, способность страны вернуть долг), оценивают через мнения экспертов и опросы, и такие рейтинги менее прозрачны. Для Монголии самыми важными остаются международные кредитные рейтинги: в 2025 г. Moody’s повысил её рейтинг до B1.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QS World University Rankings. – URL: topuniversities.com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Moody’s Ratings. – URL: moodys.com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Министерство финансов Монголии. – URL: mof.gov.mn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Forbes Global 2000. – URL: forbes.com/lists/global2000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Interbrand. Best Global Brands. – URL: interbrand.com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World Economic Forum. Global Competitiveness Report 2019. – URL: weforum.org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Transparency International. Corruption Perceptions Index. – URL: transparency.org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UNDP. Human Development Report 2025. – URL: hdr.undp.org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The Banker. Top 1000 World Banks. – URL: thebanker.com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IIHF World Ranking. – URL: iihf.com</w:t>
      </w:r>
    </w:p>
    <w:sectPr>
      <w:footerReference w:type="default" r:id="rId9"/>
      <w:pgSz w:w="11906" w:h="16838" w:orient="portrait"/>
      <w:pgMar w:top="1134" w:right="851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«Типология рейтингов»</dc:title>
  <dc:creator>Чигорева Алиса, Борисова Ярослава</dc:creator>
  <cp:lastModifiedBy>Un-named</cp:lastModifiedBy>
  <cp:revision>1</cp:revision>
  <dcterms:created xsi:type="dcterms:W3CDTF">2026-10-30T06:49:49.631Z</dcterms:created>
  <dcterms:modified xsi:type="dcterms:W3CDTF">2026-10-30T06:49:49.631Z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