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88000" cy="144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4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0"/>
          <w:spacing w:val="24"/>
        </w:rPr>
        <w:t>AI В КАДРЕ</w:t>
      </w:r>
    </w:p>
    <w:p>
      <w:pPr>
        <w:spacing w:before="0" w:after="4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студия ИИ-видеопродакшна  ·  Москва  ·  2026</w:t>
      </w:r>
    </w:p>
    <w:p>
      <w:pPr>
        <w:spacing w:before="0" w:after="280" w:line="300" w:lineRule="auto"/>
        <w:jc w:val="center"/>
      </w:pPr>
      <w:r>
        <w:rPr>
          <w:rFonts w:ascii="Arial" w:hAnsi="Arial" w:cs="Arial" w:eastAsia="Arial"/>
          <w:b/>
          <w:i w:val="0"/>
          <w:color w:val="101010"/>
          <w:sz w:val="44"/>
        </w:rPr>
        <w:t>КОММЕРЧЕСКОЕ ПРЕДЛОЖЕНИЕ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8"/>
        </w:rPr>
        <w:t>Рекламный ролик для маникюра · 0:20</w:t>
      </w: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101010"/>
          <w:sz w:val="24"/>
        </w:rPr>
        <w:t>15–20 секунд  ·  9:16  ·  Telegram и Instagram в финале</w:t>
      </w:r>
    </w:p>
    <w:p>
      <w:pPr>
        <w:spacing w:before="0" w:after="2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5–7 рабочих дней</w:t>
      </w:r>
    </w:p>
    <w:p>
      <w:pPr>
        <w:spacing w:before="120" w:after="280" w:line="300" w:lineRule="auto"/>
        <w:pBdr>
          <w:bottom w:val="single" w:sz="18" w:space="4" w:color="16B8A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283"/>
        <w:gridCol w:w="4535"/>
      </w:tblGrid>
      <w:tr>
        <w:trPr>
          <w:cantSplit/>
        </w:trPr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ВАРИАНТ 1 · СТАНДАРТ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20 000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5 рабочих дней · 3 правки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ВАРИАНТ 2 · РАСШИРЕННЫЙ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40 000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7 рабочих дней · 6 правок</w:t>
            </w:r>
          </w:p>
        </w:tc>
      </w:tr>
    </w:tbl>
    <w:p>
      <w:pPr>
        <w:spacing w:before="0" w:after="2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600+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проектов в ИИ-видео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млн+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просмотров у наших роликов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200 000+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подписчиков в соцсетях</w:t>
            </w:r>
          </w:p>
        </w:tc>
      </w:tr>
    </w:tbl>
    <w:p>
      <w:pPr>
        <w:spacing w:before="0" w:after="200" w:line="300" w:lineRule="auto"/>
      </w:pP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19"/>
        </w:rPr>
        <w:t>Цены без НДС — студия работает на УСН. Оплата 50 / 50.  ·  +7 (968) 589-55-16  ·  aivkadre@yandex.ru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МЫ ПОНЯЛИ ИЗ ЗАДАЧИ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Добрый день! Да, сделаем: соберём короткий рекламный ролик на 15–20 секунд о ваших услугах маникюра, а в финале разместим ваши Telegram и Instagram — чтобы зритель сразу понял, где записаться. Предлагаем два варианта.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Нужен короткий рекламный ролик о маникюре, который привлекает новых клиентов и ведёт их в ваши соцсети. За 15–20 секунд ролик должен показать красоту работы, создать ощущение ухоженности и дать понятный следующий шаг — записаться.</w:t>
      </w:r>
    </w:p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Что важно в коротком рекламном ролике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7313"/>
      </w:tblGrid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Первые 2 секунды</w:t>
            </w:r>
          </w:p>
        </w:tc>
        <w:tc>
          <w:tcPr>
            <w:tcW w:type="dxa" w:w="731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Крупный план идеального маникюра — цепляет взгляд в ленте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Без звука</w:t>
            </w:r>
          </w:p>
        </w:tc>
        <w:tc>
          <w:tcPr>
            <w:tcW w:type="dxa" w:w="731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Короткие надписи на экране: ролик понятен и с выключенным звуком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Одна мысль</w:t>
            </w:r>
          </w:p>
        </w:tc>
        <w:tc>
          <w:tcPr>
            <w:tcW w:type="dxa" w:w="731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Одна услуга или оффер на ролик — так его запоминают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Контакты</w:t>
            </w:r>
          </w:p>
        </w:tc>
        <w:tc>
          <w:tcPr>
            <w:tcW w:type="dxa" w:w="731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Telegram и Instagram крупно, на экране не меньше 3 секунд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ЭТАПЫ И СРОКИ, РАБОЧИХ ДНЕЙ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1984"/>
        <w:gridCol w:w="1984"/>
      </w:tblGrid>
      <w:tr>
        <w:trPr>
          <w:tblHeader/>
          <w:cantSplit/>
        </w:trPr>
        <w:tc>
          <w:tcPr>
            <w:tcW w:type="dxa" w:w="5386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Этап</w:t>
            </w:r>
          </w:p>
        </w:tc>
        <w:tc>
          <w:tcPr>
            <w:tcW w:type="dxa" w:w="198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Стандарт</w:t>
            </w:r>
          </w:p>
        </w:tc>
        <w:tc>
          <w:tcPr>
            <w:tcW w:type="dxa" w:w="198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Расширенный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Сценарий и стиль на утверждение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Генерация сцен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Монтаж, музыка, надписи, контакты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Правки и сдача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Итого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5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7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Срок считаем от аванса. Время на ваши согласования в него не входит.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УСЛОВИЯ ОПЛАТЫ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252"/>
        <w:gridCol w:w="2551"/>
        <w:gridCol w:w="2551"/>
      </w:tblGrid>
      <w:tr>
        <w:trPr>
          <w:tblHeader/>
          <w:cantSplit/>
        </w:trPr>
        <w:tc>
          <w:tcPr>
            <w:tcW w:type="dxa" w:w="425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55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Стандарт</w:t>
            </w:r>
          </w:p>
        </w:tc>
        <w:tc>
          <w:tcPr>
            <w:tcW w:type="dxa" w:w="255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Расширенный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Аванс при старте, 50%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10 000 ₽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20 000 ₽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После сдачи, 50%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10 000 ₽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20 000 ₽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Итого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20 000 ₽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40 000 ₽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ВХОДИТ В КАЖДЫЙ ВАРИАНТ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211"/>
        <w:gridCol w:w="3572"/>
        <w:gridCol w:w="3572"/>
      </w:tblGrid>
      <w:tr>
        <w:trPr>
          <w:tblHeader/>
          <w:cantSplit/>
        </w:trPr>
        <w:tc>
          <w:tcPr>
            <w:tcW w:type="dxa" w:w="221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Параметр</w:t>
            </w:r>
          </w:p>
        </w:tc>
        <w:tc>
          <w:tcPr>
            <w:tcW w:type="dxa" w:w="357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Стандарт · 20 000 ₽</w:t>
            </w:r>
          </w:p>
        </w:tc>
        <w:tc>
          <w:tcPr>
            <w:tcW w:type="dxa" w:w="357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Расширенный · 40 000 ₽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Хронометраж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15–20 секунд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15–20 секунд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Концепция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1, по вашей услуге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2 на выбор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Визуал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ИИ-визуал: руки с маникюром, салон, детали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Ваши реальные работы по фото + больше планов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Монтаж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Динамичная склейка под музыку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Эффектные переходы, оффер на экране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Финал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Telegram и Instagram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Telegram и Instagram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Формат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9:16, Full HD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9:16, Full HD + обложка для Reels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Правки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3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Срок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5 рабочих дней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7 рабочих дней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Правка — одно конкретное изменение: заменить кадр, поправить надпись, сдвинуть склейку. Цена без НДС — студия на УСН, сверх согласованного объёма счетов не выставляем.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РЕКВИЗИТЫ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Исполнитель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Студия AI в кадре · ИП Тальян Антон Дмитриевич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ИНН / ОГРНИП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774349397920 · 325774600866130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Расчётный счёт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40802810700009144244, АО «ТИНЬКОФФ БАНК», г. Москва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Корр. счёт / БИК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30101810145250000974 · 044525974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Контакты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+7 (968) 589-55-16 (телефон / Telegram) · aivkadre@yandex.ru · aivkadre.ru</w:t>
            </w:r>
          </w:p>
        </w:tc>
      </w:tr>
    </w:tbl>
    <w:p>
      <w:pPr>
        <w:spacing w:before="120" w:after="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Готовы стартовать.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Напишите, какой вариант вам ближе, и пришлите ссылки на Telegram и Instagram — выставим счёт на аванс и начнём.</w:t>
      </w:r>
    </w:p>
    <w:sectPr w:rsidR="00FC693F" w:rsidRPr="0006063C" w:rsidSect="00034616">
      <w:pgSz w:w="11906" w:h="16838"/>
      <w:pgMar w:top="1134" w:right="130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 w:eastAsia="Arial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