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4FB" w:rsidRDefault="000A04FB" w:rsidP="000A04FB">
      <w:pPr>
        <w:pStyle w:val="Titolo1"/>
      </w:pPr>
      <w:bookmarkStart w:id="0" w:name="_Toc336500832"/>
      <w:r>
        <w:t xml:space="preserve">LTFS </w:t>
      </w:r>
      <w:proofErr w:type="spellStart"/>
      <w:r>
        <w:t>Archiver</w:t>
      </w:r>
      <w:bookmarkEnd w:id="0"/>
      <w:proofErr w:type="spellEnd"/>
      <w:r>
        <w:t xml:space="preserve"> Overview</w:t>
      </w:r>
    </w:p>
    <w:p w:rsidR="000A04FB" w:rsidRDefault="000A04FB" w:rsidP="000A04FB"/>
    <w:p w:rsidR="000A04FB" w:rsidRDefault="000A04FB" w:rsidP="000A04FB">
      <w:pPr>
        <w:pStyle w:val="Titolo2"/>
      </w:pPr>
      <w:r>
        <w:t>Summary</w:t>
      </w:r>
    </w:p>
    <w:p w:rsidR="000A04FB" w:rsidRDefault="000A04FB" w:rsidP="000A04FB">
      <w:pPr>
        <w:jc w:val="both"/>
      </w:pPr>
      <w:r>
        <w:t xml:space="preserve">This software component tool is an advanced prototype developed by RAI, integrated within P4 during the </w:t>
      </w:r>
      <w:proofErr w:type="spellStart"/>
      <w:r>
        <w:t>PrestoPRIME</w:t>
      </w:r>
      <w:proofErr w:type="spellEnd"/>
      <w:r>
        <w:t xml:space="preserve"> evaluation test-beds of November 2011. This tool has been later improved during the fourth year of the project and showed with the new features during the evaluation test-beds 2012.</w:t>
      </w:r>
    </w:p>
    <w:p w:rsidR="000A04FB" w:rsidRDefault="000A04FB" w:rsidP="000A04FB">
      <w:pPr>
        <w:jc w:val="both"/>
      </w:pPr>
      <w:r>
        <w:t>The new release 1.0 includes the source code as Linux shell scripting, the present document  as an overall description and the technical documentation necessary for the installation and use.</w:t>
      </w:r>
    </w:p>
    <w:p w:rsidR="000A04FB" w:rsidRDefault="000A04FB" w:rsidP="000A04FB">
      <w:pPr>
        <w:jc w:val="both"/>
      </w:pPr>
      <w:r>
        <w:t xml:space="preserve">LTFS </w:t>
      </w:r>
      <w:proofErr w:type="spellStart"/>
      <w:r>
        <w:t>Archiver</w:t>
      </w:r>
      <w:proofErr w:type="spellEnd"/>
      <w:r>
        <w:t xml:space="preserve"> has been successfully deployed and used during the 2012 test-bed, it has been integrated under the P4 platform, in order to support a second safety purpose copy of the multimedia files on LTO5 tapes, by using LTFS file system.</w:t>
      </w:r>
    </w:p>
    <w:p w:rsidR="000A04FB" w:rsidRDefault="000A04FB" w:rsidP="000A04FB">
      <w:pPr>
        <w:jc w:val="both"/>
      </w:pPr>
    </w:p>
    <w:p w:rsidR="000A04FB" w:rsidRDefault="000A04FB" w:rsidP="000A04FB">
      <w:pPr>
        <w:pStyle w:val="Comment"/>
      </w:pPr>
    </w:p>
    <w:p w:rsidR="000A04FB" w:rsidRDefault="000A04FB" w:rsidP="000A04FB">
      <w:pPr>
        <w:pStyle w:val="Titolo2"/>
      </w:pPr>
      <w:bookmarkStart w:id="1" w:name="_Toc336500834"/>
      <w:r>
        <w:t xml:space="preserve">LTFS </w:t>
      </w:r>
      <w:proofErr w:type="spellStart"/>
      <w:r>
        <w:t>Archiver</w:t>
      </w:r>
      <w:bookmarkEnd w:id="1"/>
      <w:proofErr w:type="spellEnd"/>
    </w:p>
    <w:p w:rsidR="000A04FB" w:rsidRDefault="000A04FB" w:rsidP="000A04FB">
      <w:pPr>
        <w:jc w:val="both"/>
      </w:pPr>
      <w:r>
        <w:t>The description of the software is organised as follow.</w:t>
      </w:r>
    </w:p>
    <w:p w:rsidR="000A04FB" w:rsidRDefault="000A04FB" w:rsidP="000A04FB">
      <w:pPr>
        <w:jc w:val="both"/>
      </w:pPr>
      <w:r>
        <w:t>Chapter 1.2.1 briefly explains the new functionalities introduced in the last version 1.0 with respect of the preceding one version 0.9</w:t>
      </w:r>
    </w:p>
    <w:p w:rsidR="000A04FB" w:rsidRDefault="000A04FB" w:rsidP="000A04FB">
      <w:pPr>
        <w:jc w:val="both"/>
      </w:pPr>
      <w:r>
        <w:t>Chapters 1.2.2 and 1.2.3 respectively give a short high level description of the system architecture and of the logic used by the software.</w:t>
      </w:r>
    </w:p>
    <w:p w:rsidR="000A04FB" w:rsidRPr="004575B9" w:rsidRDefault="000A04FB" w:rsidP="000A04FB"/>
    <w:p w:rsidR="000A04FB" w:rsidRDefault="000A04FB" w:rsidP="000A04FB">
      <w:pPr>
        <w:pStyle w:val="Titolo3"/>
      </w:pPr>
      <w:bookmarkStart w:id="2" w:name="_Toc336500835"/>
      <w:r>
        <w:t>What’s new in this version</w:t>
      </w:r>
      <w:bookmarkEnd w:id="2"/>
    </w:p>
    <w:p w:rsidR="000A04FB" w:rsidRDefault="000A04FB" w:rsidP="000A04FB">
      <w:r>
        <w:t>From the preceding version 0.9 to the current one 1.0,  a set of important changes has been made as listed in the following:</w:t>
      </w:r>
    </w:p>
    <w:p w:rsidR="000A04FB" w:rsidRDefault="000A04FB" w:rsidP="000A04FB">
      <w:pPr>
        <w:numPr>
          <w:ilvl w:val="0"/>
          <w:numId w:val="2"/>
        </w:numPr>
      </w:pPr>
      <w:r>
        <w:t>Introduction of Tape Pool concept</w:t>
      </w:r>
    </w:p>
    <w:p w:rsidR="000A04FB" w:rsidRDefault="000A04FB" w:rsidP="000A04FB">
      <w:pPr>
        <w:numPr>
          <w:ilvl w:val="0"/>
          <w:numId w:val="2"/>
        </w:numPr>
      </w:pPr>
      <w:r>
        <w:t xml:space="preserve">Introduction of </w:t>
      </w:r>
      <w:proofErr w:type="spellStart"/>
      <w:r>
        <w:t>MakeAvailable</w:t>
      </w:r>
      <w:proofErr w:type="spellEnd"/>
      <w:r>
        <w:t xml:space="preserve"> service that allows to have read access on an LTO tape directly through a share avoiding local copies</w:t>
      </w:r>
    </w:p>
    <w:p w:rsidR="000A04FB" w:rsidRDefault="000A04FB" w:rsidP="000A04FB">
      <w:pPr>
        <w:numPr>
          <w:ilvl w:val="0"/>
          <w:numId w:val="2"/>
        </w:numPr>
      </w:pPr>
      <w:r>
        <w:t>The new modality “Tape on Shelf” that allows to manage non automated LTO drives (e.g</w:t>
      </w:r>
      <w:r w:rsidR="00976CFB">
        <w:t>.</w:t>
      </w:r>
      <w:r>
        <w:t xml:space="preserve"> desktop drives)</w:t>
      </w:r>
    </w:p>
    <w:p w:rsidR="000A04FB" w:rsidRDefault="000A04FB" w:rsidP="000A04FB">
      <w:pPr>
        <w:numPr>
          <w:ilvl w:val="0"/>
          <w:numId w:val="2"/>
        </w:numPr>
      </w:pPr>
      <w:r>
        <w:t>Introduction of a web interface for managing manual load/unload operations and basic monitoring</w:t>
      </w:r>
    </w:p>
    <w:p w:rsidR="000A04FB" w:rsidRDefault="000A04FB" w:rsidP="000A04FB">
      <w:pPr>
        <w:numPr>
          <w:ilvl w:val="0"/>
          <w:numId w:val="2"/>
        </w:numPr>
      </w:pPr>
      <w:r>
        <w:t>Possibility to ask for an entire directory archiving</w:t>
      </w:r>
    </w:p>
    <w:p w:rsidR="006151E5" w:rsidRDefault="006151E5" w:rsidP="000A04FB">
      <w:pPr>
        <w:numPr>
          <w:ilvl w:val="0"/>
          <w:numId w:val="2"/>
        </w:numPr>
      </w:pPr>
      <w:r>
        <w:t xml:space="preserve">Possibility to ask for a md5 checksum value for each file </w:t>
      </w:r>
      <w:r w:rsidR="00E44EFC">
        <w:t>archived</w:t>
      </w:r>
    </w:p>
    <w:p w:rsidR="000A04FB" w:rsidRDefault="000A04FB" w:rsidP="000A04FB">
      <w:pPr>
        <w:numPr>
          <w:ilvl w:val="0"/>
          <w:numId w:val="2"/>
        </w:numPr>
      </w:pPr>
      <w:r>
        <w:t>Better management of the operation queue, in particular more writings targeted on  the same tape are made together saving LTO access time</w:t>
      </w:r>
    </w:p>
    <w:p w:rsidR="000A04FB" w:rsidRPr="00E83AA8" w:rsidRDefault="000A04FB" w:rsidP="000A04FB">
      <w:pPr>
        <w:ind w:left="720"/>
      </w:pPr>
    </w:p>
    <w:p w:rsidR="000A04FB" w:rsidRDefault="000A04FB" w:rsidP="000A04FB">
      <w:pPr>
        <w:jc w:val="both"/>
      </w:pPr>
    </w:p>
    <w:p w:rsidR="000A04FB" w:rsidRDefault="000A04FB" w:rsidP="000A04FB">
      <w:pPr>
        <w:pStyle w:val="Titolo3"/>
      </w:pPr>
      <w:bookmarkStart w:id="3" w:name="_Toc336500836"/>
      <w:r>
        <w:t>Description</w:t>
      </w:r>
      <w:bookmarkEnd w:id="3"/>
    </w:p>
    <w:p w:rsidR="000A04FB" w:rsidRDefault="000A04FB" w:rsidP="000A04FB">
      <w:pPr>
        <w:jc w:val="both"/>
      </w:pPr>
      <w:r>
        <w:t xml:space="preserve">LTFS </w:t>
      </w:r>
      <w:proofErr w:type="spellStart"/>
      <w:r>
        <w:t>Archiver</w:t>
      </w:r>
      <w:proofErr w:type="spellEnd"/>
      <w:r>
        <w:t xml:space="preserve"> is a software module capable to deal with LTO5 libraries (HP model supported so far) and simple desktop LTO5 drives (HP model tested so far) also in a mixed configuration. The goal of the software is to effectively manage the storage of </w:t>
      </w:r>
      <w:r>
        <w:lastRenderedPageBreak/>
        <w:t xml:space="preserve">generic files, even if it is optimised for working with multimedia (big, order of several </w:t>
      </w:r>
      <w:proofErr w:type="spellStart"/>
      <w:r>
        <w:t>GBytes</w:t>
      </w:r>
      <w:proofErr w:type="spellEnd"/>
      <w:r>
        <w:t>) files.</w:t>
      </w:r>
    </w:p>
    <w:p w:rsidR="000A04FB" w:rsidRDefault="000A04FB" w:rsidP="000A04FB">
      <w:pPr>
        <w:jc w:val="both"/>
      </w:pPr>
    </w:p>
    <w:p w:rsidR="000A04FB" w:rsidRDefault="000A04FB" w:rsidP="000A04FB">
      <w:pPr>
        <w:jc w:val="both"/>
      </w:pPr>
    </w:p>
    <w:p w:rsidR="000A04FB" w:rsidRDefault="000A04FB" w:rsidP="000A04FB">
      <w:pPr>
        <w:jc w:val="both"/>
      </w:pPr>
    </w:p>
    <w:p w:rsidR="000A04FB" w:rsidRDefault="000A04FB" w:rsidP="000A04FB">
      <w:pPr>
        <w:jc w:val="both"/>
      </w:pPr>
    </w:p>
    <w:p w:rsidR="000A04FB" w:rsidRDefault="000A04FB" w:rsidP="000A04FB">
      <w:pPr>
        <w:jc w:val="both"/>
      </w:pPr>
    </w:p>
    <w:p w:rsidR="000A04FB" w:rsidRDefault="00170F51" w:rsidP="000A04FB">
      <w:pPr>
        <w:jc w:val="both"/>
      </w:pPr>
      <w:r>
        <w:rPr>
          <w:noProof/>
          <w:lang w:val="it-IT" w:eastAsia="it-IT"/>
        </w:rPr>
        <w:pict>
          <v:rect id="_x0000_s1036" style="position:absolute;left:0;text-align:left;margin-left:92.55pt;margin-top:5.4pt;width:18.75pt;height:106.7pt;z-index:251663360" fillcolor="#95b3d7">
            <v:fill color2="fill darken(118)" rotate="t" angle="-90" method="linear sigma" focus="-50%" type="gradient"/>
          </v:rect>
        </w:pict>
      </w:r>
      <w:r w:rsidR="000A04FB">
        <w:rPr>
          <w:noProof/>
          <w:lang w:val="it-IT" w:eastAsia="it-IT"/>
        </w:rPr>
        <w:drawing>
          <wp:anchor distT="0" distB="0" distL="114300" distR="114300" simplePos="0" relativeHeight="251672576" behindDoc="0" locked="0" layoutInCell="1" allowOverlap="1">
            <wp:simplePos x="0" y="0"/>
            <wp:positionH relativeFrom="column">
              <wp:posOffset>5048885</wp:posOffset>
            </wp:positionH>
            <wp:positionV relativeFrom="paragraph">
              <wp:posOffset>128905</wp:posOffset>
            </wp:positionV>
            <wp:extent cx="457200" cy="457200"/>
            <wp:effectExtent l="0" t="0" r="0" b="0"/>
            <wp:wrapNone/>
            <wp:docPr id="43" name="Immagine 43" descr="http://findicons.com/files/icons/1729/openworld/48/gnome_mime_x_directory_nfs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findicons.com/files/icons/1729/openworld/48/gnome_mime_x_directory_nfs_share.png"/>
                    <pic:cNvPicPr>
                      <a:picLocks noChangeAspect="1" noChangeArrowheads="1"/>
                    </pic:cNvPicPr>
                  </pic:nvPicPr>
                  <pic:blipFill>
                    <a:blip r:embed="rId8" r:link="rId9" cstate="print"/>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0A04FB" w:rsidRDefault="00170F51" w:rsidP="000A04FB">
      <w:pPr>
        <w:jc w:val="both"/>
      </w:pPr>
      <w:r>
        <w:rPr>
          <w:noProof/>
          <w:lang w:val="it-IT" w:eastAsia="it-IT"/>
        </w:rPr>
        <w:pict>
          <v:shapetype id="_x0000_t202" coordsize="21600,21600" o:spt="202" path="m,l,21600r21600,l21600,xe">
            <v:stroke joinstyle="miter"/>
            <v:path gradientshapeok="t" o:connecttype="rect"/>
          </v:shapetype>
          <v:shape id="_x0000_s1051" type="#_x0000_t202" style="position:absolute;left:0;text-align:left;margin-left:130.8pt;margin-top:1.6pt;width:187.5pt;height:21pt;z-index:251676672;mso-height-percent:200;mso-height-percent:200;mso-width-relative:margin;mso-height-relative:margin" stroked="f">
            <v:textbox style="mso-fit-shape-to-text:t">
              <w:txbxContent>
                <w:p w:rsidR="000A04FB" w:rsidRDefault="000A04FB" w:rsidP="000A04FB">
                  <w:pPr>
                    <w:jc w:val="center"/>
                    <w:rPr>
                      <w:lang w:val="it-IT"/>
                    </w:rPr>
                  </w:pPr>
                  <w:r>
                    <w:rPr>
                      <w:lang w:val="it-IT"/>
                    </w:rPr>
                    <w:t xml:space="preserve">Linux </w:t>
                  </w:r>
                  <w:proofErr w:type="spellStart"/>
                  <w:r>
                    <w:rPr>
                      <w:lang w:val="it-IT"/>
                    </w:rPr>
                    <w:t>controlling</w:t>
                  </w:r>
                  <w:proofErr w:type="spellEnd"/>
                  <w:r>
                    <w:rPr>
                      <w:lang w:val="it-IT"/>
                    </w:rPr>
                    <w:t xml:space="preserve"> </w:t>
                  </w:r>
                  <w:proofErr w:type="spellStart"/>
                  <w:r>
                    <w:rPr>
                      <w:lang w:val="it-IT"/>
                    </w:rPr>
                    <w:t>host</w:t>
                  </w:r>
                  <w:proofErr w:type="spellEnd"/>
                </w:p>
              </w:txbxContent>
            </v:textbox>
          </v:shape>
        </w:pict>
      </w:r>
      <w:r>
        <w:rPr>
          <w:noProof/>
          <w:lang w:val="it-IT" w:eastAsia="it-IT"/>
        </w:rPr>
        <w:pict>
          <v:group id="_x0000_s1039" style="position:absolute;left:0;text-align:left;margin-left:1.8pt;margin-top:1.6pt;width:83.25pt;height:40.5pt;z-index:251667456" coordorigin="2460,6300" coordsize="1665,810">
            <v:shape id="_x0000_s1040" type="#_x0000_t202" style="position:absolute;left:2769;top:6495;width:1101;height:420;mso-height-percent:200;mso-height-percent:200;mso-width-relative:margin;mso-height-relative:margin" stroked="f">
              <v:textbox style="mso-next-textbox:#_x0000_s1040;mso-fit-shape-to-text:t">
                <w:txbxContent>
                  <w:p w:rsidR="000A04FB" w:rsidRDefault="000A04FB" w:rsidP="000A04FB">
                    <w:pPr>
                      <w:jc w:val="center"/>
                      <w:rPr>
                        <w:lang w:val="it-IT"/>
                      </w:rPr>
                    </w:pPr>
                    <w:r>
                      <w:rPr>
                        <w:lang w:val="it-IT"/>
                      </w:rPr>
                      <w:t>Data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1" type="#_x0000_t13" style="position:absolute;left:2535;top:6300;width:1590;height:285"/>
            <v:shape id="_x0000_s1042" type="#_x0000_t13" style="position:absolute;left:2460;top:6825;width:1590;height:285;rotation:180"/>
          </v:group>
        </w:pict>
      </w:r>
    </w:p>
    <w:p w:rsidR="000A04FB" w:rsidRDefault="00170F51" w:rsidP="000A04FB">
      <w:pPr>
        <w:jc w:val="both"/>
      </w:pPr>
      <w:r>
        <w:rPr>
          <w:noProof/>
          <w:lang w:val="it-IT" w:eastAsia="it-IT"/>
        </w:rPr>
        <w:pict>
          <v:shapetype id="_x0000_t32" coordsize="21600,21600" o:spt="32" o:oned="t" path="m,l21600,21600e" filled="f">
            <v:path arrowok="t" fillok="f" o:connecttype="none"/>
            <o:lock v:ext="edit" shapetype="t"/>
          </v:shapetype>
          <v:shape id="_x0000_s1047" type="#_x0000_t32" style="position:absolute;left:0;text-align:left;margin-left:343.05pt;margin-top:4.3pt;width:43.5pt;height:19.25pt;flip:y;z-index:251669504" o:connectortype="straight">
            <v:stroke dashstyle="dash"/>
          </v:shape>
        </w:pict>
      </w:r>
    </w:p>
    <w:p w:rsidR="000A04FB" w:rsidRDefault="000A04FB" w:rsidP="000A04FB">
      <w:pPr>
        <w:jc w:val="both"/>
      </w:pPr>
      <w:r>
        <w:rPr>
          <w:noProof/>
          <w:lang w:val="it-IT" w:eastAsia="it-IT"/>
        </w:rPr>
        <w:drawing>
          <wp:anchor distT="0" distB="0" distL="114300" distR="114300" simplePos="0" relativeHeight="251675648" behindDoc="0" locked="0" layoutInCell="1" allowOverlap="1">
            <wp:simplePos x="0" y="0"/>
            <wp:positionH relativeFrom="column">
              <wp:posOffset>5048885</wp:posOffset>
            </wp:positionH>
            <wp:positionV relativeFrom="paragraph">
              <wp:posOffset>123825</wp:posOffset>
            </wp:positionV>
            <wp:extent cx="381000" cy="390525"/>
            <wp:effectExtent l="19050" t="0" r="0" b="0"/>
            <wp:wrapNone/>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cstate="print"/>
                    <a:srcRect/>
                    <a:stretch>
                      <a:fillRect/>
                    </a:stretch>
                  </pic:blipFill>
                  <pic:spPr bwMode="auto">
                    <a:xfrm>
                      <a:off x="0" y="0"/>
                      <a:ext cx="381000" cy="390525"/>
                    </a:xfrm>
                    <a:prstGeom prst="rect">
                      <a:avLst/>
                    </a:prstGeom>
                    <a:noFill/>
                    <a:ln w="9525">
                      <a:noFill/>
                      <a:miter lim="800000"/>
                      <a:headEnd/>
                      <a:tailEnd/>
                    </a:ln>
                  </pic:spPr>
                </pic:pic>
              </a:graphicData>
            </a:graphic>
          </wp:anchor>
        </w:drawing>
      </w:r>
      <w:r>
        <w:rPr>
          <w:noProof/>
          <w:lang w:val="it-IT" w:eastAsia="it-IT"/>
        </w:rPr>
        <w:drawing>
          <wp:anchor distT="0" distB="0" distL="114300" distR="114300" simplePos="0" relativeHeight="251661312" behindDoc="0" locked="0" layoutInCell="1" allowOverlap="1">
            <wp:simplePos x="0" y="0"/>
            <wp:positionH relativeFrom="column">
              <wp:posOffset>1584960</wp:posOffset>
            </wp:positionH>
            <wp:positionV relativeFrom="paragraph">
              <wp:posOffset>3175</wp:posOffset>
            </wp:positionV>
            <wp:extent cx="2600325" cy="737870"/>
            <wp:effectExtent l="19050" t="0" r="9525" b="0"/>
            <wp:wrapNone/>
            <wp:docPr id="3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1" cstate="print"/>
                    <a:srcRect/>
                    <a:stretch>
                      <a:fillRect/>
                    </a:stretch>
                  </pic:blipFill>
                  <pic:spPr bwMode="auto">
                    <a:xfrm>
                      <a:off x="0" y="0"/>
                      <a:ext cx="2600325" cy="737870"/>
                    </a:xfrm>
                    <a:prstGeom prst="rect">
                      <a:avLst/>
                    </a:prstGeom>
                    <a:noFill/>
                    <a:ln w="9525">
                      <a:noFill/>
                      <a:miter lim="800000"/>
                      <a:headEnd/>
                      <a:tailEnd/>
                    </a:ln>
                  </pic:spPr>
                </pic:pic>
              </a:graphicData>
            </a:graphic>
          </wp:anchor>
        </w:drawing>
      </w:r>
    </w:p>
    <w:p w:rsidR="000A04FB" w:rsidRDefault="000A04FB" w:rsidP="000A04FB">
      <w:pPr>
        <w:jc w:val="both"/>
      </w:pPr>
    </w:p>
    <w:p w:rsidR="000A04FB" w:rsidRDefault="00170F51" w:rsidP="000A04FB">
      <w:pPr>
        <w:jc w:val="both"/>
      </w:pPr>
      <w:r>
        <w:rPr>
          <w:noProof/>
          <w:lang w:val="it-IT" w:eastAsia="it-IT"/>
        </w:rPr>
        <w:pict>
          <v:group id="_x0000_s1043" style="position:absolute;left:0;text-align:left;margin-left:1.8pt;margin-top:5.65pt;width:86.25pt;height:35.95pt;z-index:251668480" coordorigin="2460,7485" coordsize="1725,719">
            <v:shape id="_x0000_s1044" type="#_x0000_t32" style="position:absolute;left:2535;top:7485;width:1515;height:0" o:connectortype="straight">
              <v:stroke dashstyle="dash" endarrow="classic"/>
            </v:shape>
            <v:shape id="_x0000_s1045" type="#_x0000_t32" style="position:absolute;left:2535;top:7725;width:1410;height:0;flip:x" o:connectortype="straight">
              <v:stroke dashstyle="dash" endarrow="classic"/>
            </v:shape>
            <v:shape id="_x0000_s1046" type="#_x0000_t202" style="position:absolute;left:2460;top:7784;width:1725;height:420;mso-height-percent:200;mso-height-percent:200;mso-width-relative:margin;mso-height-relative:margin" stroked="f">
              <v:textbox style="mso-fit-shape-to-text:t">
                <w:txbxContent>
                  <w:p w:rsidR="000A04FB" w:rsidRDefault="000A04FB" w:rsidP="000A04FB">
                    <w:pPr>
                      <w:jc w:val="center"/>
                      <w:rPr>
                        <w:lang w:val="it-IT"/>
                      </w:rPr>
                    </w:pPr>
                    <w:proofErr w:type="spellStart"/>
                    <w:r>
                      <w:rPr>
                        <w:lang w:val="it-IT"/>
                      </w:rPr>
                      <w:t>commands</w:t>
                    </w:r>
                    <w:proofErr w:type="spellEnd"/>
                  </w:p>
                </w:txbxContent>
              </v:textbox>
            </v:shape>
          </v:group>
        </w:pict>
      </w:r>
      <w:r>
        <w:rPr>
          <w:noProof/>
          <w:lang w:val="it-IT" w:eastAsia="it-IT"/>
        </w:rPr>
        <w:pict>
          <v:shape id="_x0000_s1048" type="#_x0000_t32" style="position:absolute;left:0;text-align:left;margin-left:343.05pt;margin-top:3.4pt;width:43.5pt;height:0;z-index:251670528" o:connectortype="straight">
            <v:stroke dashstyle="dash"/>
          </v:shape>
        </w:pict>
      </w:r>
    </w:p>
    <w:p w:rsidR="000A04FB" w:rsidRDefault="00170F51" w:rsidP="000A04FB">
      <w:pPr>
        <w:jc w:val="both"/>
      </w:pPr>
      <w:r>
        <w:rPr>
          <w:noProof/>
          <w:lang w:val="it-IT" w:eastAsia="it-IT"/>
        </w:rPr>
        <w:pict>
          <v:shape id="_x0000_s1049" type="#_x0000_t32" style="position:absolute;left:0;text-align:left;margin-left:343.05pt;margin-top:8.35pt;width:43.5pt;height:24pt;z-index:251671552" o:connectortype="straight">
            <v:stroke dashstyle="dash"/>
          </v:shape>
        </w:pict>
      </w:r>
    </w:p>
    <w:p w:rsidR="000A04FB" w:rsidRDefault="00170F51" w:rsidP="000A04FB">
      <w:pPr>
        <w:jc w:val="both"/>
      </w:pPr>
      <w:r>
        <w:rPr>
          <w:noProof/>
          <w:lang w:val="it-IT" w:eastAsia="it-IT"/>
        </w:rPr>
        <w:pict>
          <v:shape id="_x0000_s1052" type="#_x0000_t32" style="position:absolute;left:0;text-align:left;margin-left:295.05pt;margin-top:4.85pt;width:33.75pt;height:34.5pt;z-index:251678720" o:connectortype="straight"/>
        </w:pict>
      </w:r>
      <w:r>
        <w:rPr>
          <w:noProof/>
          <w:lang w:val="it-IT" w:eastAsia="it-IT"/>
        </w:rPr>
        <w:pict>
          <v:shape id="_x0000_s1038" type="#_x0000_t32" style="position:absolute;left:0;text-align:left;margin-left:199.35pt;margin-top:1pt;width:.75pt;height:34.3pt;z-index:251665408" o:connectortype="straight"/>
        </w:pict>
      </w:r>
      <w:r>
        <w:rPr>
          <w:noProof/>
          <w:lang w:val="it-IT" w:eastAsia="it-IT"/>
        </w:rPr>
        <w:pict>
          <v:shape id="_x0000_s1050" type="#_x0000_t202" style="position:absolute;left:0;text-align:left;margin-left:397.55pt;margin-top:1pt;width:53.25pt;height:17.55pt;z-index:251673600;mso-height-percent:200;mso-height-percent:200;mso-width-relative:margin;mso-height-relative:margin" stroked="f">
            <v:textbox style="mso-fit-shape-to-text:t">
              <w:txbxContent>
                <w:p w:rsidR="000A04FB" w:rsidRPr="008A20BD" w:rsidRDefault="000A04FB" w:rsidP="000A04FB">
                  <w:pPr>
                    <w:jc w:val="center"/>
                    <w:rPr>
                      <w:sz w:val="18"/>
                      <w:szCs w:val="18"/>
                      <w:lang w:val="it-IT"/>
                    </w:rPr>
                  </w:pPr>
                  <w:r w:rsidRPr="008A20BD">
                    <w:rPr>
                      <w:sz w:val="18"/>
                      <w:szCs w:val="18"/>
                      <w:lang w:val="it-IT"/>
                    </w:rPr>
                    <w:t>DAVFS</w:t>
                  </w:r>
                </w:p>
              </w:txbxContent>
            </v:textbox>
          </v:shape>
        </w:pict>
      </w:r>
      <w:r w:rsidR="000A04FB">
        <w:rPr>
          <w:noProof/>
          <w:lang w:val="it-IT" w:eastAsia="it-IT"/>
        </w:rPr>
        <w:drawing>
          <wp:anchor distT="0" distB="0" distL="114300" distR="114300" simplePos="0" relativeHeight="251674624" behindDoc="0" locked="0" layoutInCell="1" allowOverlap="1">
            <wp:simplePos x="0" y="0"/>
            <wp:positionH relativeFrom="column">
              <wp:posOffset>5037455</wp:posOffset>
            </wp:positionH>
            <wp:positionV relativeFrom="paragraph">
              <wp:posOffset>158750</wp:posOffset>
            </wp:positionV>
            <wp:extent cx="596900" cy="228600"/>
            <wp:effectExtent l="19050" t="0" r="0" b="0"/>
            <wp:wrapNone/>
            <wp:docPr id="44" name="Immagine 44" descr="http://cdn1.iconfinder.com/data/icons/CrystalClear/128x128/actions/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dn1.iconfinder.com/data/icons/CrystalClear/128x128/actions/share.png"/>
                    <pic:cNvPicPr>
                      <a:picLocks noChangeAspect="1" noChangeArrowheads="1"/>
                    </pic:cNvPicPr>
                  </pic:nvPicPr>
                  <pic:blipFill>
                    <a:blip r:embed="rId12" r:link="rId13" cstate="print"/>
                    <a:srcRect t="62007"/>
                    <a:stretch>
                      <a:fillRect/>
                    </a:stretch>
                  </pic:blipFill>
                  <pic:spPr bwMode="auto">
                    <a:xfrm>
                      <a:off x="0" y="0"/>
                      <a:ext cx="596900" cy="228600"/>
                    </a:xfrm>
                    <a:prstGeom prst="rect">
                      <a:avLst/>
                    </a:prstGeom>
                    <a:noFill/>
                    <a:ln w="9525">
                      <a:noFill/>
                      <a:miter lim="800000"/>
                      <a:headEnd/>
                      <a:tailEnd/>
                    </a:ln>
                  </pic:spPr>
                </pic:pic>
              </a:graphicData>
            </a:graphic>
          </wp:anchor>
        </w:drawing>
      </w:r>
    </w:p>
    <w:p w:rsidR="000A04FB" w:rsidRDefault="000A04FB" w:rsidP="000A04FB"/>
    <w:p w:rsidR="000A04FB" w:rsidRDefault="000A04FB" w:rsidP="000A04FB">
      <w:r>
        <w:rPr>
          <w:noProof/>
          <w:lang w:val="it-IT" w:eastAsia="it-IT"/>
        </w:rPr>
        <w:drawing>
          <wp:anchor distT="0" distB="0" distL="114300" distR="114300" simplePos="0" relativeHeight="251677696" behindDoc="0" locked="0" layoutInCell="1" allowOverlap="1">
            <wp:simplePos x="0" y="0"/>
            <wp:positionH relativeFrom="column">
              <wp:posOffset>3642360</wp:posOffset>
            </wp:positionH>
            <wp:positionV relativeFrom="paragraph">
              <wp:posOffset>130175</wp:posOffset>
            </wp:positionV>
            <wp:extent cx="1419225" cy="666750"/>
            <wp:effectExtent l="19050" t="0" r="9525" b="0"/>
            <wp:wrapNone/>
            <wp:docPr id="7" name="rg_hi" descr="http://t3.gstatic.com/images?q=tbn:ANd9GcR10S0IDnH4N6WDL2Kts_QwbBYTBNxgTB0tdP5Be_L3y9fruVD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3.gstatic.com/images?q=tbn:ANd9GcR10S0IDnH4N6WDL2Kts_QwbBYTBNxgTB0tdP5Be_L3y9fruVDS">
                      <a:hlinkClick r:id="rId14"/>
                    </pic:cNvPr>
                    <pic:cNvPicPr>
                      <a:picLocks noChangeAspect="1" noChangeArrowheads="1"/>
                    </pic:cNvPicPr>
                  </pic:nvPicPr>
                  <pic:blipFill>
                    <a:blip r:embed="rId15" cstate="print"/>
                    <a:srcRect t="19482" b="21430"/>
                    <a:stretch>
                      <a:fillRect/>
                    </a:stretch>
                  </pic:blipFill>
                  <pic:spPr bwMode="auto">
                    <a:xfrm>
                      <a:off x="0" y="0"/>
                      <a:ext cx="1419225" cy="666750"/>
                    </a:xfrm>
                    <a:prstGeom prst="rect">
                      <a:avLst/>
                    </a:prstGeom>
                    <a:noFill/>
                    <a:ln w="9525">
                      <a:noFill/>
                      <a:miter lim="800000"/>
                      <a:headEnd/>
                      <a:tailEnd/>
                    </a:ln>
                  </pic:spPr>
                </pic:pic>
              </a:graphicData>
            </a:graphic>
          </wp:anchor>
        </w:drawing>
      </w:r>
      <w:r>
        <w:rPr>
          <w:noProof/>
          <w:lang w:val="it-IT" w:eastAsia="it-IT"/>
        </w:rPr>
        <w:drawing>
          <wp:anchor distT="0" distB="0" distL="114300" distR="114300" simplePos="0" relativeHeight="251662336" behindDoc="0" locked="0" layoutInCell="1" allowOverlap="1">
            <wp:simplePos x="0" y="0"/>
            <wp:positionH relativeFrom="column">
              <wp:posOffset>499110</wp:posOffset>
            </wp:positionH>
            <wp:positionV relativeFrom="paragraph">
              <wp:posOffset>130175</wp:posOffset>
            </wp:positionV>
            <wp:extent cx="3009900" cy="628650"/>
            <wp:effectExtent l="19050" t="0" r="0" b="0"/>
            <wp:wrapNone/>
            <wp:docPr id="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6" cstate="print"/>
                    <a:srcRect/>
                    <a:stretch>
                      <a:fillRect/>
                    </a:stretch>
                  </pic:blipFill>
                  <pic:spPr bwMode="auto">
                    <a:xfrm>
                      <a:off x="0" y="0"/>
                      <a:ext cx="3009900" cy="628650"/>
                    </a:xfrm>
                    <a:prstGeom prst="rect">
                      <a:avLst/>
                    </a:prstGeom>
                    <a:noFill/>
                    <a:ln w="9525">
                      <a:noFill/>
                      <a:miter lim="800000"/>
                      <a:headEnd/>
                      <a:tailEnd/>
                    </a:ln>
                  </pic:spPr>
                </pic:pic>
              </a:graphicData>
            </a:graphic>
          </wp:anchor>
        </w:drawing>
      </w:r>
    </w:p>
    <w:p w:rsidR="000A04FB" w:rsidRDefault="000A04FB" w:rsidP="000A04FB"/>
    <w:p w:rsidR="000A04FB" w:rsidRDefault="000A04FB" w:rsidP="000A04FB"/>
    <w:p w:rsidR="000A04FB" w:rsidRDefault="000A04FB" w:rsidP="000A04FB"/>
    <w:p w:rsidR="000A04FB" w:rsidRDefault="00170F51" w:rsidP="000A04FB">
      <w:r>
        <w:rPr>
          <w:noProof/>
          <w:lang w:val="it-IT" w:eastAsia="it-IT"/>
        </w:rPr>
        <w:pict>
          <v:shape id="_x0000_s1053" type="#_x0000_t202" style="position:absolute;margin-left:311.25pt;margin-top:12.05pt;width:100.05pt;height:34.8pt;z-index:251679744;mso-height-percent:200;mso-height-percent:200;mso-width-relative:margin;mso-height-relative:margin" stroked="f">
            <v:textbox style="mso-fit-shape-to-text:t">
              <w:txbxContent>
                <w:p w:rsidR="000A04FB" w:rsidRDefault="000A04FB" w:rsidP="000A04FB">
                  <w:pPr>
                    <w:jc w:val="center"/>
                    <w:rPr>
                      <w:lang w:val="it-IT"/>
                    </w:rPr>
                  </w:pPr>
                  <w:r>
                    <w:rPr>
                      <w:lang w:val="it-IT"/>
                    </w:rPr>
                    <w:t>LTO5 Desktop Drive</w:t>
                  </w:r>
                </w:p>
              </w:txbxContent>
            </v:textbox>
          </v:shape>
        </w:pict>
      </w:r>
      <w:r>
        <w:rPr>
          <w:noProof/>
          <w:lang w:val="it-IT" w:eastAsia="it-IT"/>
        </w:rPr>
        <w:pict>
          <v:shape id="_x0000_s1037" type="#_x0000_t202" style="position:absolute;margin-left:99.3pt;margin-top:4.2pt;width:100.05pt;height:34.8pt;z-index:251664384;mso-height-percent:200;mso-height-percent:200;mso-width-relative:margin;mso-height-relative:margin" stroked="f">
            <v:textbox style="mso-fit-shape-to-text:t">
              <w:txbxContent>
                <w:p w:rsidR="000A04FB" w:rsidRDefault="000A04FB" w:rsidP="000A04FB">
                  <w:pPr>
                    <w:jc w:val="center"/>
                    <w:rPr>
                      <w:lang w:val="it-IT"/>
                    </w:rPr>
                  </w:pPr>
                  <w:r>
                    <w:rPr>
                      <w:lang w:val="it-IT"/>
                    </w:rPr>
                    <w:t xml:space="preserve">LTO5 Library  (24 </w:t>
                  </w:r>
                  <w:proofErr w:type="spellStart"/>
                  <w:r>
                    <w:rPr>
                      <w:lang w:val="it-IT"/>
                    </w:rPr>
                    <w:t>tapes</w:t>
                  </w:r>
                  <w:proofErr w:type="spellEnd"/>
                  <w:r>
                    <w:rPr>
                      <w:lang w:val="it-IT"/>
                    </w:rPr>
                    <w:t>)</w:t>
                  </w:r>
                </w:p>
              </w:txbxContent>
            </v:textbox>
          </v:shape>
        </w:pict>
      </w:r>
    </w:p>
    <w:p w:rsidR="000A04FB" w:rsidRDefault="000A04FB" w:rsidP="000A04FB">
      <w:r>
        <w:rPr>
          <w:noProof/>
          <w:lang w:val="it-IT" w:eastAsia="it-IT"/>
        </w:rPr>
        <w:drawing>
          <wp:anchor distT="0" distB="0" distL="114300" distR="114300" simplePos="0" relativeHeight="251666432" behindDoc="0" locked="0" layoutInCell="1" allowOverlap="1">
            <wp:simplePos x="0" y="0"/>
            <wp:positionH relativeFrom="column">
              <wp:posOffset>3213735</wp:posOffset>
            </wp:positionH>
            <wp:positionV relativeFrom="paragraph">
              <wp:posOffset>6350</wp:posOffset>
            </wp:positionV>
            <wp:extent cx="666750" cy="476250"/>
            <wp:effectExtent l="19050" t="0" r="0" b="0"/>
            <wp:wrapNone/>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7" cstate="print"/>
                    <a:srcRect/>
                    <a:stretch>
                      <a:fillRect/>
                    </a:stretch>
                  </pic:blipFill>
                  <pic:spPr bwMode="auto">
                    <a:xfrm>
                      <a:off x="0" y="0"/>
                      <a:ext cx="666750" cy="476250"/>
                    </a:xfrm>
                    <a:prstGeom prst="rect">
                      <a:avLst/>
                    </a:prstGeom>
                    <a:noFill/>
                    <a:ln w="9525">
                      <a:noFill/>
                      <a:miter lim="800000"/>
                      <a:headEnd/>
                      <a:tailEnd/>
                    </a:ln>
                  </pic:spPr>
                </pic:pic>
              </a:graphicData>
            </a:graphic>
          </wp:anchor>
        </w:drawing>
      </w:r>
    </w:p>
    <w:p w:rsidR="000A04FB" w:rsidRDefault="000A04FB" w:rsidP="000A04FB">
      <w:bookmarkStart w:id="4" w:name="_GoBack"/>
      <w:bookmarkEnd w:id="4"/>
    </w:p>
    <w:p w:rsidR="000A04FB" w:rsidRDefault="000A04FB" w:rsidP="000A04FB"/>
    <w:p w:rsidR="000A04FB" w:rsidRDefault="000A04FB" w:rsidP="000A04FB">
      <w:pPr>
        <w:pStyle w:val="Didascalia"/>
        <w:jc w:val="center"/>
      </w:pPr>
      <w:bookmarkStart w:id="5" w:name="_Ref336446090"/>
      <w:r>
        <w:t xml:space="preserve">Figure </w:t>
      </w:r>
      <w:r w:rsidR="00170F51">
        <w:fldChar w:fldCharType="begin"/>
      </w:r>
      <w:r w:rsidR="000D0B05">
        <w:instrText xml:space="preserve"> SEQ Figure \* ARABIC </w:instrText>
      </w:r>
      <w:r w:rsidR="00170F51">
        <w:fldChar w:fldCharType="separate"/>
      </w:r>
      <w:r w:rsidR="005F3CA0">
        <w:rPr>
          <w:noProof/>
        </w:rPr>
        <w:t>1</w:t>
      </w:r>
      <w:r w:rsidR="00170F51">
        <w:rPr>
          <w:noProof/>
        </w:rPr>
        <w:fldChar w:fldCharType="end"/>
      </w:r>
      <w:bookmarkEnd w:id="5"/>
      <w:r>
        <w:t xml:space="preserve"> - </w:t>
      </w:r>
      <w:r w:rsidRPr="00BF3AF1">
        <w:t>System configuration example</w:t>
      </w:r>
    </w:p>
    <w:p w:rsidR="000A04FB" w:rsidRDefault="000A04FB" w:rsidP="000A04FB"/>
    <w:p w:rsidR="000A04FB" w:rsidRDefault="000A04FB" w:rsidP="000A04FB">
      <w:pPr>
        <w:jc w:val="both"/>
      </w:pPr>
    </w:p>
    <w:p w:rsidR="000A04FB" w:rsidRDefault="000A04FB" w:rsidP="000A04FB">
      <w:pPr>
        <w:jc w:val="both"/>
      </w:pPr>
      <w:r>
        <w:t>The software has to be installed on a Linux based host that is connected to the LTO library and/or drive (see</w:t>
      </w:r>
      <w:r w:rsidR="00FF493B">
        <w:t xml:space="preserve"> </w:t>
      </w:r>
      <w:r w:rsidR="00FF493B">
        <w:fldChar w:fldCharType="begin"/>
      </w:r>
      <w:r w:rsidR="00FF493B">
        <w:instrText xml:space="preserve"> REF _Ref336446090 \h </w:instrText>
      </w:r>
      <w:r w:rsidR="00FF493B">
        <w:fldChar w:fldCharType="separate"/>
      </w:r>
      <w:r w:rsidR="00FF493B">
        <w:t xml:space="preserve">Figure </w:t>
      </w:r>
      <w:r w:rsidR="00FF493B">
        <w:rPr>
          <w:noProof/>
        </w:rPr>
        <w:t>1</w:t>
      </w:r>
      <w:r w:rsidR="00FF493B">
        <w:fldChar w:fldCharType="end"/>
      </w:r>
      <w:r>
        <w:t xml:space="preserve">), indeed the software requires </w:t>
      </w:r>
      <w:proofErr w:type="spellStart"/>
      <w:r>
        <w:t>mtx</w:t>
      </w:r>
      <w:proofErr w:type="spellEnd"/>
      <w:r>
        <w:rPr>
          <w:rStyle w:val="Rimandonotaapidipagina"/>
        </w:rPr>
        <w:footnoteReference w:id="1"/>
      </w:r>
      <w:r>
        <w:t xml:space="preserve"> and </w:t>
      </w:r>
      <w:proofErr w:type="spellStart"/>
      <w:r>
        <w:t>mt</w:t>
      </w:r>
      <w:proofErr w:type="spellEnd"/>
      <w:r>
        <w:rPr>
          <w:rStyle w:val="Rimandonotaapidipagina"/>
        </w:rPr>
        <w:footnoteReference w:id="2"/>
      </w:r>
      <w:r>
        <w:t xml:space="preserve">  system tool commands to pilot the library and the drives. Figure 2 is a picture taken during the 2012 test-bed held in Paris where </w:t>
      </w:r>
      <w:proofErr w:type="spellStart"/>
      <w:r>
        <w:t>LTFSArchiver</w:t>
      </w:r>
      <w:proofErr w:type="spellEnd"/>
      <w:r>
        <w:t xml:space="preserve"> has been configured with both an HP LTO5 Library and an HP LTO5 desktop drive, all integrated with the P4 platform.</w:t>
      </w:r>
    </w:p>
    <w:p w:rsidR="000A04FB" w:rsidRDefault="000A04FB" w:rsidP="000A04FB">
      <w:pPr>
        <w:jc w:val="both"/>
      </w:pPr>
      <w:r>
        <w:t>Incoming and outgoing data areas (Figure 1 on the right) have to be previously mounted on the local file system, tests have been successfully carried out with NTFS, CIFS and DAVFS. In Figure 1 the vertical bar in the upper left part represent the software that manages the requests (thin arrows) issued by the users and the data flows (thick arrows) of the files that go from and to the LTO tapes.</w:t>
      </w:r>
    </w:p>
    <w:p w:rsidR="000A04FB" w:rsidRDefault="000A04FB" w:rsidP="000A04FB">
      <w:pPr>
        <w:jc w:val="both"/>
      </w:pPr>
    </w:p>
    <w:p w:rsidR="000A04FB" w:rsidRDefault="000A04FB" w:rsidP="000A04FB">
      <w:pPr>
        <w:keepNext/>
        <w:jc w:val="center"/>
      </w:pPr>
      <w:r>
        <w:rPr>
          <w:noProof/>
          <w:lang w:val="it-IT" w:eastAsia="it-IT"/>
        </w:rPr>
        <w:lastRenderedPageBreak/>
        <w:drawing>
          <wp:inline distT="0" distB="0" distL="0" distR="0">
            <wp:extent cx="3596019" cy="2998237"/>
            <wp:effectExtent l="19050" t="0" r="4431" b="0"/>
            <wp:docPr id="16" name="Immagine 15" descr="LTFSArchiver-Testbed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FSArchiver-Testbed2012.jpg"/>
                    <pic:cNvPicPr/>
                  </pic:nvPicPr>
                  <pic:blipFill>
                    <a:blip r:embed="rId18" cstate="print"/>
                    <a:stretch>
                      <a:fillRect/>
                    </a:stretch>
                  </pic:blipFill>
                  <pic:spPr>
                    <a:xfrm>
                      <a:off x="0" y="0"/>
                      <a:ext cx="3593681" cy="2996287"/>
                    </a:xfrm>
                    <a:prstGeom prst="rect">
                      <a:avLst/>
                    </a:prstGeom>
                  </pic:spPr>
                </pic:pic>
              </a:graphicData>
            </a:graphic>
          </wp:inline>
        </w:drawing>
      </w:r>
    </w:p>
    <w:p w:rsidR="000A04FB" w:rsidRDefault="000A04FB" w:rsidP="000A04FB">
      <w:pPr>
        <w:pStyle w:val="Didascalia"/>
        <w:jc w:val="center"/>
      </w:pPr>
      <w:bookmarkStart w:id="6" w:name="_Ref336446291"/>
      <w:r>
        <w:t xml:space="preserve">Figure </w:t>
      </w:r>
      <w:r w:rsidR="00170F51">
        <w:fldChar w:fldCharType="begin"/>
      </w:r>
      <w:r w:rsidR="000D0B05">
        <w:instrText xml:space="preserve"> SEQ Figure \* ARABIC </w:instrText>
      </w:r>
      <w:r w:rsidR="00170F51">
        <w:fldChar w:fldCharType="separate"/>
      </w:r>
      <w:r w:rsidR="005F3CA0">
        <w:rPr>
          <w:noProof/>
        </w:rPr>
        <w:t>2</w:t>
      </w:r>
      <w:r w:rsidR="00170F51">
        <w:rPr>
          <w:noProof/>
        </w:rPr>
        <w:fldChar w:fldCharType="end"/>
      </w:r>
      <w:bookmarkEnd w:id="6"/>
      <w:r>
        <w:t xml:space="preserve"> - Picture from the 2012 test-bed in Paris with </w:t>
      </w:r>
      <w:proofErr w:type="spellStart"/>
      <w:r>
        <w:t>LTFSArchiver</w:t>
      </w:r>
      <w:proofErr w:type="spellEnd"/>
      <w:r>
        <w:t xml:space="preserve"> </w:t>
      </w:r>
    </w:p>
    <w:p w:rsidR="000A04FB" w:rsidRDefault="000A04FB" w:rsidP="000A04FB">
      <w:pPr>
        <w:pStyle w:val="Didascalia"/>
        <w:jc w:val="center"/>
      </w:pPr>
      <w:r>
        <w:t>configured with an LTO5 library and an LTO5 desktop drive</w:t>
      </w:r>
    </w:p>
    <w:p w:rsidR="000A04FB" w:rsidRDefault="000A04FB" w:rsidP="000A04FB">
      <w:pPr>
        <w:jc w:val="both"/>
      </w:pPr>
    </w:p>
    <w:p w:rsidR="000A04FB" w:rsidRDefault="000A04FB" w:rsidP="000A04FB">
      <w:pPr>
        <w:jc w:val="both"/>
      </w:pPr>
      <w:r>
        <w:t>In this system the file localisation is dealt with special strings call</w:t>
      </w:r>
      <w:r w:rsidR="00FF493B">
        <w:t>ed</w:t>
      </w:r>
      <w:r>
        <w:t xml:space="preserve">  </w:t>
      </w:r>
      <w:proofErr w:type="spellStart"/>
      <w:r w:rsidRPr="003A032E">
        <w:rPr>
          <w:i/>
        </w:rPr>
        <w:t>flocat</w:t>
      </w:r>
      <w:proofErr w:type="spellEnd"/>
      <w:r>
        <w:t xml:space="preserve"> (file locations) where all the information necessary to access the file is contained, a </w:t>
      </w:r>
      <w:proofErr w:type="spellStart"/>
      <w:r>
        <w:t>flocat</w:t>
      </w:r>
      <w:proofErr w:type="spellEnd"/>
      <w:r>
        <w:t xml:space="preserve"> has the following form:</w:t>
      </w:r>
    </w:p>
    <w:p w:rsidR="000A04FB" w:rsidRDefault="000A04FB" w:rsidP="000A04FB">
      <w:pPr>
        <w:jc w:val="both"/>
      </w:pPr>
    </w:p>
    <w:p w:rsidR="000A04FB" w:rsidRDefault="000A04FB" w:rsidP="000A04FB">
      <w:pPr>
        <w:jc w:val="both"/>
      </w:pPr>
      <w:r>
        <w:t>[&lt;</w:t>
      </w:r>
      <w:proofErr w:type="spellStart"/>
      <w:r>
        <w:t>tapeid</w:t>
      </w:r>
      <w:proofErr w:type="spellEnd"/>
      <w:r>
        <w:t>&gt;:]/&lt;path&gt;/&lt;filename&gt;</w:t>
      </w:r>
    </w:p>
    <w:p w:rsidR="000A04FB" w:rsidRDefault="000A04FB" w:rsidP="000A04FB">
      <w:pPr>
        <w:jc w:val="both"/>
      </w:pPr>
    </w:p>
    <w:p w:rsidR="000A04FB" w:rsidRDefault="000A04FB" w:rsidP="000A04FB">
      <w:pPr>
        <w:jc w:val="both"/>
      </w:pPr>
      <w:r>
        <w:t xml:space="preserve">Where </w:t>
      </w:r>
      <w:proofErr w:type="spellStart"/>
      <w:r>
        <w:t>tapeid</w:t>
      </w:r>
      <w:proofErr w:type="spellEnd"/>
      <w:r>
        <w:t xml:space="preserve"> is </w:t>
      </w:r>
      <w:proofErr w:type="spellStart"/>
      <w:r>
        <w:t>is</w:t>
      </w:r>
      <w:proofErr w:type="spellEnd"/>
      <w:r>
        <w:t xml:space="preserve"> used only when the file is located on a tape and has a common prefix </w:t>
      </w:r>
      <w:proofErr w:type="spellStart"/>
      <w:r w:rsidRPr="003A032E">
        <w:rPr>
          <w:i/>
        </w:rPr>
        <w:t>lto-ltfs</w:t>
      </w:r>
      <w:proofErr w:type="spellEnd"/>
      <w:r>
        <w:t xml:space="preserve"> followed by a identification string like  </w:t>
      </w:r>
      <w:r w:rsidRPr="006F3E1F">
        <w:rPr>
          <w:i/>
        </w:rPr>
        <w:t>000001L5</w:t>
      </w:r>
      <w:r>
        <w:t xml:space="preserve"> corresponding to the barcode of the data tape  itself. </w:t>
      </w:r>
    </w:p>
    <w:p w:rsidR="000A04FB" w:rsidRDefault="000A04FB" w:rsidP="000A04FB">
      <w:pPr>
        <w:jc w:val="both"/>
      </w:pPr>
      <w:r>
        <w:t xml:space="preserve">An example of a </w:t>
      </w:r>
      <w:proofErr w:type="spellStart"/>
      <w:r>
        <w:t>flocat</w:t>
      </w:r>
      <w:proofErr w:type="spellEnd"/>
      <w:r>
        <w:t xml:space="preserve"> for a file stored on a tape is:</w:t>
      </w:r>
    </w:p>
    <w:p w:rsidR="000A04FB" w:rsidRDefault="000A04FB" w:rsidP="000A04FB">
      <w:pPr>
        <w:rPr>
          <w:i/>
          <w:sz w:val="20"/>
          <w:szCs w:val="20"/>
        </w:rPr>
      </w:pPr>
      <w:r w:rsidRPr="00DD0B52">
        <w:rPr>
          <w:i/>
          <w:sz w:val="20"/>
          <w:szCs w:val="20"/>
        </w:rPr>
        <w:t>lto-ltfs:000001L5:/02b34872-3512-4b61-8f6f-e897e</w:t>
      </w:r>
      <w:r>
        <w:rPr>
          <w:i/>
          <w:sz w:val="20"/>
          <w:szCs w:val="20"/>
        </w:rPr>
        <w:t>a99150b/PPRIME_Example1</w:t>
      </w:r>
      <w:r w:rsidRPr="00DD0B52">
        <w:rPr>
          <w:i/>
          <w:sz w:val="20"/>
          <w:szCs w:val="20"/>
        </w:rPr>
        <w:t>.mxf</w:t>
      </w:r>
    </w:p>
    <w:p w:rsidR="000A04FB" w:rsidRPr="00DD0B52" w:rsidRDefault="000A04FB" w:rsidP="000A04FB">
      <w:r w:rsidRPr="00DD0B52">
        <w:t xml:space="preserve">while an example </w:t>
      </w:r>
      <w:r>
        <w:t xml:space="preserve">for </w:t>
      </w:r>
      <w:r w:rsidRPr="00DD0B52">
        <w:t>a file on a share is</w:t>
      </w:r>
      <w:r>
        <w:t>:</w:t>
      </w:r>
    </w:p>
    <w:p w:rsidR="000A04FB" w:rsidRPr="00BC3F3A" w:rsidRDefault="000A04FB" w:rsidP="000A04FB">
      <w:pPr>
        <w:rPr>
          <w:i/>
          <w:sz w:val="20"/>
          <w:szCs w:val="20"/>
          <w:lang w:val="en-US"/>
        </w:rPr>
      </w:pPr>
      <w:r w:rsidRPr="00DD0B52">
        <w:rPr>
          <w:i/>
          <w:sz w:val="20"/>
          <w:szCs w:val="20"/>
        </w:rPr>
        <w:t>/</w:t>
      </w:r>
      <w:proofErr w:type="spellStart"/>
      <w:r w:rsidRPr="00DD0B52">
        <w:rPr>
          <w:i/>
          <w:sz w:val="20"/>
          <w:szCs w:val="20"/>
        </w:rPr>
        <w:t>mnt</w:t>
      </w:r>
      <w:proofErr w:type="spellEnd"/>
      <w:r w:rsidRPr="00DD0B52">
        <w:rPr>
          <w:i/>
          <w:sz w:val="20"/>
          <w:szCs w:val="20"/>
        </w:rPr>
        <w:t>/</w:t>
      </w:r>
      <w:proofErr w:type="spellStart"/>
      <w:r w:rsidRPr="00DD0B52">
        <w:rPr>
          <w:i/>
          <w:sz w:val="20"/>
          <w:szCs w:val="20"/>
        </w:rPr>
        <w:t>d104a</w:t>
      </w:r>
      <w:proofErr w:type="spellEnd"/>
      <w:r w:rsidRPr="00DD0B52">
        <w:rPr>
          <w:i/>
          <w:sz w:val="20"/>
          <w:szCs w:val="20"/>
        </w:rPr>
        <w:t>/</w:t>
      </w:r>
      <w:proofErr w:type="spellStart"/>
      <w:r w:rsidRPr="00DD0B52">
        <w:rPr>
          <w:i/>
          <w:sz w:val="20"/>
          <w:szCs w:val="20"/>
        </w:rPr>
        <w:t>p4test</w:t>
      </w:r>
      <w:proofErr w:type="spellEnd"/>
      <w:r w:rsidRPr="00DD0B52">
        <w:rPr>
          <w:i/>
          <w:sz w:val="20"/>
          <w:szCs w:val="20"/>
        </w:rPr>
        <w:t>/</w:t>
      </w:r>
      <w:proofErr w:type="spellStart"/>
      <w:r w:rsidRPr="00DD0B52">
        <w:rPr>
          <w:i/>
          <w:sz w:val="20"/>
          <w:szCs w:val="20"/>
        </w:rPr>
        <w:t>PPRIME_Example</w:t>
      </w:r>
      <w:r>
        <w:rPr>
          <w:i/>
          <w:sz w:val="20"/>
          <w:szCs w:val="20"/>
        </w:rPr>
        <w:t>2</w:t>
      </w:r>
      <w:r w:rsidRPr="00DD0B52">
        <w:rPr>
          <w:i/>
          <w:sz w:val="20"/>
          <w:szCs w:val="20"/>
        </w:rPr>
        <w:t>.mxf</w:t>
      </w:r>
      <w:proofErr w:type="spellEnd"/>
      <w:r w:rsidRPr="00BF4ACB">
        <w:rPr>
          <w:rFonts w:cs="Arial"/>
          <w:color w:val="1122CC"/>
          <w:sz w:val="27"/>
          <w:szCs w:val="27"/>
        </w:rPr>
        <w:t xml:space="preserve"> </w:t>
      </w:r>
    </w:p>
    <w:p w:rsidR="000A04FB" w:rsidRPr="00DD0B52" w:rsidRDefault="000A04FB" w:rsidP="00FF493B">
      <w:pPr>
        <w:jc w:val="both"/>
      </w:pPr>
      <w:r>
        <w:t xml:space="preserve">In case of tape, files are always stored under a folder ( e.g. </w:t>
      </w:r>
      <w:r w:rsidRPr="00DD0B52">
        <w:rPr>
          <w:i/>
          <w:sz w:val="20"/>
          <w:szCs w:val="20"/>
        </w:rPr>
        <w:t>02b34872-3512-4b61-8f6f-e897ea99150b</w:t>
      </w:r>
      <w:r>
        <w:rPr>
          <w:i/>
          <w:sz w:val="20"/>
          <w:szCs w:val="20"/>
        </w:rPr>
        <w:t xml:space="preserve"> ) </w:t>
      </w:r>
      <w:r w:rsidRPr="00DD0B52">
        <w:t>whose name corresponds</w:t>
      </w:r>
      <w:r>
        <w:t xml:space="preserve"> to the UUID of the submit operation (request, see later).</w:t>
      </w:r>
    </w:p>
    <w:p w:rsidR="000A04FB" w:rsidRDefault="000A04FB" w:rsidP="000A04FB">
      <w:pPr>
        <w:pStyle w:val="Titolo3"/>
      </w:pPr>
      <w:bookmarkStart w:id="7" w:name="_Toc336500837"/>
      <w:r>
        <w:t>Implementation</w:t>
      </w:r>
      <w:bookmarkEnd w:id="7"/>
    </w:p>
    <w:p w:rsidR="000A04FB" w:rsidRDefault="000A04FB" w:rsidP="000A04FB">
      <w:pPr>
        <w:jc w:val="both"/>
      </w:pPr>
      <w:r>
        <w:t xml:space="preserve">The software is a stable prototype written mostly with shell scripting, it proved to work rather reliably during the 2011 and 2012 project test-beds. </w:t>
      </w:r>
    </w:p>
    <w:p w:rsidR="000A04FB" w:rsidRDefault="000A04FB" w:rsidP="000A04FB">
      <w:pPr>
        <w:jc w:val="both"/>
      </w:pPr>
      <w:r>
        <w:t>It supports multi-drive LTO library with parallel read/write in case that more than a drive is available, also a multi-library configuration is managed even if not well tested till now.</w:t>
      </w:r>
    </w:p>
    <w:p w:rsidR="000A04FB" w:rsidRDefault="000A04FB" w:rsidP="000A04FB">
      <w:pPr>
        <w:jc w:val="both"/>
      </w:pPr>
      <w:r>
        <w:t>The core of the software is a daemon process that works using a booking/request database and gives commands to the library/</w:t>
      </w:r>
      <w:proofErr w:type="spellStart"/>
      <w:r>
        <w:t>ies</w:t>
      </w:r>
      <w:proofErr w:type="spellEnd"/>
      <w:r>
        <w:t xml:space="preserve"> and to the drives accordingly.</w:t>
      </w:r>
    </w:p>
    <w:p w:rsidR="000A04FB" w:rsidRDefault="000A04FB" w:rsidP="000A04FB">
      <w:pPr>
        <w:jc w:val="both"/>
      </w:pPr>
      <w:r>
        <w:t>The database is minimal and includes two principal tables, one  for the requests of get/store of the files and one for keeping track of the LTO tapes available in the library and their remaining free space.</w:t>
      </w:r>
    </w:p>
    <w:p w:rsidR="000A04FB" w:rsidRDefault="000A04FB" w:rsidP="000A04FB">
      <w:pPr>
        <w:jc w:val="both"/>
      </w:pPr>
      <w:r>
        <w:t>One of the important concept used is the Tape Pool that is a group of tapes identified by a “</w:t>
      </w:r>
      <w:proofErr w:type="spellStart"/>
      <w:r w:rsidRPr="00961F29">
        <w:t>PoolName</w:t>
      </w:r>
      <w:proofErr w:type="spellEnd"/>
      <w:r>
        <w:t xml:space="preserve">”. The user can control which files will be recorded on tapes </w:t>
      </w:r>
      <w:r>
        <w:lastRenderedPageBreak/>
        <w:t>belonging to a specified pool, permitting a consistent management of tapes and files also in complex contexts such an Archive serving several collections, departments or customers. If the pool is not specified, a default pool is used spanning all the tapes that has been loaded without specifying a pool.</w:t>
      </w:r>
    </w:p>
    <w:p w:rsidR="000A04FB" w:rsidRDefault="000A04FB" w:rsidP="000A04FB">
      <w:pPr>
        <w:jc w:val="both"/>
      </w:pPr>
    </w:p>
    <w:p w:rsidR="000A04FB" w:rsidRDefault="000A04FB" w:rsidP="000A04FB">
      <w:pPr>
        <w:jc w:val="both"/>
      </w:pPr>
      <w:r>
        <w:t>The logic followed by the serving daemon is quite easy as it basically scans the database looking for requests to be satisfied (</w:t>
      </w:r>
      <w:r w:rsidR="00F9572D">
        <w:fldChar w:fldCharType="begin"/>
      </w:r>
      <w:r w:rsidR="00F9572D">
        <w:instrText xml:space="preserve"> REF _Ref342575975 \h </w:instrText>
      </w:r>
      <w:r w:rsidR="00F9572D">
        <w:fldChar w:fldCharType="separate"/>
      </w:r>
      <w:r w:rsidR="00F9572D">
        <w:t xml:space="preserve">Figure </w:t>
      </w:r>
      <w:r w:rsidR="00F9572D">
        <w:rPr>
          <w:noProof/>
        </w:rPr>
        <w:t>3</w:t>
      </w:r>
      <w:r w:rsidR="00F9572D">
        <w:fldChar w:fldCharType="end"/>
      </w:r>
      <w:r>
        <w:t xml:space="preserve">). In case of a write request it looks for a free drive belonging to the specified pool and a tape with sufficient space to store in the submitted file. The writing operation is not done immediately but only booked in order to wait for other writings </w:t>
      </w:r>
      <w:proofErr w:type="spellStart"/>
      <w:r>
        <w:t>fittable</w:t>
      </w:r>
      <w:proofErr w:type="spellEnd"/>
      <w:r>
        <w:t xml:space="preserve"> on the same tape, this allows to optimize the writing execution. If after a configurable timeout no other write request arrive the writing is done anyway in order to give an upper delay limit.</w:t>
      </w:r>
    </w:p>
    <w:p w:rsidR="000A04FB" w:rsidRDefault="000A04FB" w:rsidP="000A04FB">
      <w:pPr>
        <w:jc w:val="both"/>
      </w:pPr>
      <w:r>
        <w:t xml:space="preserve">The write logic favours the tape having the minimum free space yet sufficient to store in the file, this means that the system works trying to fill up partially used tapes before to use a new one. If the system is configured </w:t>
      </w:r>
      <w:r w:rsidR="00F9572D">
        <w:t xml:space="preserve">with a </w:t>
      </w:r>
      <w:r w:rsidRPr="00961F29">
        <w:rPr>
          <w:i/>
        </w:rPr>
        <w:t>mixed</w:t>
      </w:r>
      <w:r>
        <w:t xml:space="preserve"> </w:t>
      </w:r>
      <w:r w:rsidR="00F9572D">
        <w:t xml:space="preserve">configuration </w:t>
      </w:r>
      <w:r>
        <w:t>with both library and non automated  drive (e.g. desktop model),  tapes inside the library are preferred.</w:t>
      </w:r>
    </w:p>
    <w:p w:rsidR="000A04FB" w:rsidRDefault="000A04FB" w:rsidP="000A04FB">
      <w:pPr>
        <w:jc w:val="both"/>
      </w:pPr>
      <w:r>
        <w:t>When both a tape with sufficient space and a free drive are found, the software either sends the command to load the tape into the drive in case of library or asks the user through a user web interface to manually load the tape in case of desktop drive.</w:t>
      </w:r>
      <w:r w:rsidR="00F9572D">
        <w:t xml:space="preserve"> </w:t>
      </w:r>
      <w:r>
        <w:t>After that the tape is mounted for writing and a separate process is started for doing the real writing.</w:t>
      </w:r>
    </w:p>
    <w:p w:rsidR="000A04FB" w:rsidRDefault="000A04FB" w:rsidP="000A04FB">
      <w:pPr>
        <w:jc w:val="both"/>
      </w:pPr>
    </w:p>
    <w:p w:rsidR="000A04FB" w:rsidRDefault="000A04FB" w:rsidP="000A04FB">
      <w:pPr>
        <w:jc w:val="both"/>
      </w:pPr>
      <w:r>
        <w:t xml:space="preserve">In case of a reading operation the client has to pass the </w:t>
      </w:r>
      <w:proofErr w:type="spellStart"/>
      <w:r w:rsidRPr="00F9572D">
        <w:rPr>
          <w:i/>
        </w:rPr>
        <w:t>flocat</w:t>
      </w:r>
      <w:proofErr w:type="spellEnd"/>
      <w:r>
        <w:t xml:space="preserve"> of the resource he wants to retrieve hence including the tape involved. The daemon checks that a drive is free and mounts the indicated tape supposed to contain the desired file, otherwise if the tape is on the shelf, the user is asked through the web user interface to manually load it in a specified desktop drive. </w:t>
      </w:r>
    </w:p>
    <w:p w:rsidR="000A04FB" w:rsidRDefault="000A04FB" w:rsidP="000A04FB">
      <w:pPr>
        <w:jc w:val="both"/>
      </w:pPr>
      <w:r>
        <w:t xml:space="preserve">After this the software checks than the file is really on the tape and that there is enough space in the destination area, finally it launches a separate process for the </w:t>
      </w:r>
      <w:r w:rsidR="00F9572D">
        <w:t xml:space="preserve">extraction </w:t>
      </w:r>
      <w:r>
        <w:t>of the file on the indicated destination (local area or a remote share).</w:t>
      </w:r>
    </w:p>
    <w:p w:rsidR="000A04FB" w:rsidRDefault="000A04FB" w:rsidP="000A04FB">
      <w:pPr>
        <w:jc w:val="both"/>
      </w:pPr>
    </w:p>
    <w:p w:rsidR="000A04FB" w:rsidRDefault="000A04FB" w:rsidP="000A04FB"/>
    <w:p w:rsidR="000A04FB" w:rsidRDefault="00170F51" w:rsidP="000A04FB">
      <w:pPr>
        <w:pStyle w:val="Titolo3"/>
        <w:numPr>
          <w:ilvl w:val="0"/>
          <w:numId w:val="0"/>
        </w:numPr>
        <w:ind w:left="720"/>
      </w:pPr>
      <w:r>
        <w:rPr>
          <w:noProof/>
          <w:lang w:val="it-IT" w:eastAsia="it-IT"/>
        </w:rPr>
        <w:pict>
          <v:group id="_x0000_s1026" style="position:absolute;left:0;text-align:left;margin-left:55.4pt;margin-top:4pt;width:380.65pt;height:106.15pt;z-index:251660288" coordorigin="2242,1774" coordsize="7613,2123">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27" type="#_x0000_t103" style="position:absolute;left:2657;top:3359;width:2149;height:538;rotation:11557635fd" adj="11031,,5288"/>
            <v:shape id="_x0000_s1028" type="#_x0000_t202" style="position:absolute;left:2242;top:2108;width:3180;height:895;mso-height-percent:200;mso-height-percent:200;mso-width-relative:margin;mso-height-relative:margin">
              <v:textbox style="mso-next-textbox:#_x0000_s1028;mso-fit-shape-to-text:t">
                <w:txbxContent>
                  <w:p w:rsidR="000A04FB" w:rsidRPr="00426E0C" w:rsidRDefault="000A04FB" w:rsidP="000A04FB">
                    <w:pPr>
                      <w:rPr>
                        <w:sz w:val="16"/>
                        <w:szCs w:val="16"/>
                        <w:lang w:val="en-US"/>
                      </w:rPr>
                    </w:pPr>
                    <w:r w:rsidRPr="00426E0C">
                      <w:rPr>
                        <w:sz w:val="16"/>
                        <w:szCs w:val="16"/>
                        <w:lang w:val="en-US"/>
                      </w:rPr>
                      <w:t>Request 1    write   File1 3GB</w:t>
                    </w:r>
                    <w:r>
                      <w:rPr>
                        <w:sz w:val="16"/>
                        <w:szCs w:val="16"/>
                        <w:lang w:val="en-US"/>
                      </w:rPr>
                      <w:t xml:space="preserve">    Active</w:t>
                    </w:r>
                  </w:p>
                  <w:p w:rsidR="000A04FB" w:rsidRDefault="000A04FB" w:rsidP="000A04FB">
                    <w:pPr>
                      <w:rPr>
                        <w:sz w:val="16"/>
                        <w:szCs w:val="16"/>
                        <w:lang w:val="en-US"/>
                      </w:rPr>
                    </w:pPr>
                    <w:r w:rsidRPr="00426E0C">
                      <w:rPr>
                        <w:sz w:val="16"/>
                        <w:szCs w:val="16"/>
                        <w:lang w:val="en-US"/>
                      </w:rPr>
                      <w:t xml:space="preserve">Request 2    read   File2 </w:t>
                    </w:r>
                    <w:r>
                      <w:rPr>
                        <w:sz w:val="16"/>
                        <w:szCs w:val="16"/>
                        <w:lang w:val="en-US"/>
                      </w:rPr>
                      <w:tab/>
                      <w:t xml:space="preserve">   Wait</w:t>
                    </w:r>
                  </w:p>
                  <w:p w:rsidR="000A04FB" w:rsidRDefault="000A04FB" w:rsidP="000A04FB">
                    <w:pPr>
                      <w:rPr>
                        <w:sz w:val="16"/>
                        <w:szCs w:val="16"/>
                        <w:lang w:val="en-US"/>
                      </w:rPr>
                    </w:pPr>
                    <w:r>
                      <w:rPr>
                        <w:sz w:val="16"/>
                        <w:szCs w:val="16"/>
                        <w:lang w:val="en-US"/>
                      </w:rPr>
                      <w:t>...</w:t>
                    </w:r>
                  </w:p>
                  <w:p w:rsidR="000A04FB" w:rsidRPr="00426E0C" w:rsidRDefault="000A04FB" w:rsidP="000A04FB">
                    <w:pPr>
                      <w:rPr>
                        <w:sz w:val="16"/>
                        <w:szCs w:val="16"/>
                        <w:lang w:val="en-US"/>
                      </w:rPr>
                    </w:pPr>
                    <w:r>
                      <w:rPr>
                        <w:sz w:val="16"/>
                        <w:szCs w:val="16"/>
                        <w:lang w:val="en-US"/>
                      </w:rPr>
                      <w:t>...</w:t>
                    </w:r>
                  </w:p>
                </w:txbxContent>
              </v:textbox>
            </v:shape>
            <v:shape id="_x0000_s1029" type="#_x0000_t32" style="position:absolute;left:5940;top:2490;width:1410;height:0" o:connectortype="straight">
              <v:stroke endarrow="block"/>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7500;top:1774;width:1290;height:831">
              <v:imagedata r:id="rId19" o:title="MC900441910[1]"/>
            </v:shape>
            <v:shape id="_x0000_s1031" type="#_x0000_t75" style="position:absolute;left:7590;top:3040;width:750;height:857">
              <v:imagedata r:id="rId20" o:title="MC900442030[1]"/>
            </v:shape>
            <v:shape id="_x0000_s1032" type="#_x0000_t32" style="position:absolute;left:5940;top:3195;width:1410;height:0" o:connectortype="straight">
              <v:stroke endarrow="block"/>
            </v:shape>
            <v:shape id="_x0000_s1033" type="#_x0000_t202" style="position:absolute;left:5863;top:2775;width:1168;height:420;mso-height-percent:200;mso-height-percent:200;mso-width-relative:margin;mso-height-relative:margin" stroked="f">
              <v:textbox style="mso-next-textbox:#_x0000_s1033;mso-fit-shape-to-text:t">
                <w:txbxContent>
                  <w:p w:rsidR="000A04FB" w:rsidRDefault="000A04FB" w:rsidP="000A04FB">
                    <w:pPr>
                      <w:rPr>
                        <w:lang w:val="it-IT"/>
                      </w:rPr>
                    </w:pPr>
                    <w:r>
                      <w:rPr>
                        <w:lang w:val="it-IT"/>
                      </w:rPr>
                      <w:t>Read</w:t>
                    </w:r>
                  </w:p>
                </w:txbxContent>
              </v:textbox>
            </v:shape>
            <v:shape id="_x0000_s1034" type="#_x0000_t202" style="position:absolute;left:5880;top:2040;width:1168;height:420;mso-height-percent:200;mso-height-percent:200;mso-width-relative:margin;mso-height-relative:margin" stroked="f">
              <v:textbox style="mso-next-textbox:#_x0000_s1034;mso-fit-shape-to-text:t">
                <w:txbxContent>
                  <w:p w:rsidR="000A04FB" w:rsidRDefault="000A04FB" w:rsidP="000A04FB">
                    <w:pPr>
                      <w:rPr>
                        <w:lang w:val="it-IT"/>
                      </w:rPr>
                    </w:pPr>
                    <w:r>
                      <w:rPr>
                        <w:lang w:val="it-IT"/>
                      </w:rPr>
                      <w:t>Write</w:t>
                    </w:r>
                  </w:p>
                </w:txbxContent>
              </v:textbox>
            </v:shape>
            <v:shape id="Immagine 1" o:spid="_x0000_s1035" type="#_x0000_t75" style="position:absolute;left:8550;top:2775;width:1305;height:930;visibility:visible">
              <v:imagedata r:id="rId21" o:title=""/>
            </v:shape>
          </v:group>
        </w:pict>
      </w:r>
    </w:p>
    <w:p w:rsidR="000A04FB" w:rsidRDefault="000A04FB" w:rsidP="000A04FB"/>
    <w:p w:rsidR="000A04FB" w:rsidRDefault="000A04FB" w:rsidP="000A04FB"/>
    <w:p w:rsidR="000A04FB" w:rsidRDefault="000A04FB" w:rsidP="000A04FB"/>
    <w:p w:rsidR="000A04FB" w:rsidRDefault="000A04FB" w:rsidP="000A04FB"/>
    <w:p w:rsidR="000A04FB" w:rsidRDefault="000A04FB" w:rsidP="000A04FB"/>
    <w:p w:rsidR="000A04FB" w:rsidRDefault="000A04FB" w:rsidP="000A04FB"/>
    <w:p w:rsidR="000A04FB" w:rsidRDefault="000A04FB" w:rsidP="000A04FB">
      <w:pPr>
        <w:pStyle w:val="Didascalia"/>
        <w:jc w:val="center"/>
      </w:pPr>
    </w:p>
    <w:p w:rsidR="000A04FB" w:rsidRDefault="000A04FB" w:rsidP="000A04FB">
      <w:pPr>
        <w:pStyle w:val="Didascalia"/>
        <w:jc w:val="center"/>
      </w:pPr>
      <w:bookmarkStart w:id="8" w:name="_Ref342575975"/>
      <w:r>
        <w:t xml:space="preserve">Figure </w:t>
      </w:r>
      <w:r w:rsidR="00170F51">
        <w:fldChar w:fldCharType="begin"/>
      </w:r>
      <w:r w:rsidR="000D0B05">
        <w:instrText xml:space="preserve"> SEQ Figure \* ARABIC </w:instrText>
      </w:r>
      <w:r w:rsidR="00170F51">
        <w:fldChar w:fldCharType="separate"/>
      </w:r>
      <w:r w:rsidR="005F3CA0">
        <w:rPr>
          <w:noProof/>
        </w:rPr>
        <w:t>3</w:t>
      </w:r>
      <w:r w:rsidR="00170F51">
        <w:rPr>
          <w:noProof/>
        </w:rPr>
        <w:fldChar w:fldCharType="end"/>
      </w:r>
      <w:bookmarkEnd w:id="8"/>
      <w:r>
        <w:t xml:space="preserve"> - </w:t>
      </w:r>
      <w:r w:rsidRPr="004A784F">
        <w:t>LTF Serving daemon logic</w:t>
      </w:r>
    </w:p>
    <w:p w:rsidR="000A04FB" w:rsidRDefault="000A04FB" w:rsidP="000A04FB"/>
    <w:p w:rsidR="007A1CDA" w:rsidRDefault="000A04FB" w:rsidP="005F3CA0">
      <w:pPr>
        <w:jc w:val="both"/>
      </w:pPr>
      <w:r>
        <w:t>The processes taking care of  reading/writing operations report on the database the result of every operations, either success or error code and error description in case of problems. Higher level software can inspect the database to report with respect of these workflow exceptions, an example is the Web interface used for controlling the non automated LTO drives.</w:t>
      </w:r>
    </w:p>
    <w:sectPr w:rsidR="007A1CDA" w:rsidSect="007A1CD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0E9" w:rsidRDefault="00A960E9" w:rsidP="000A04FB">
      <w:r>
        <w:separator/>
      </w:r>
    </w:p>
  </w:endnote>
  <w:endnote w:type="continuationSeparator" w:id="0">
    <w:p w:rsidR="00A960E9" w:rsidRDefault="00A960E9" w:rsidP="000A04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0E9" w:rsidRDefault="00A960E9" w:rsidP="000A04FB">
      <w:r>
        <w:separator/>
      </w:r>
    </w:p>
  </w:footnote>
  <w:footnote w:type="continuationSeparator" w:id="0">
    <w:p w:rsidR="00A960E9" w:rsidRDefault="00A960E9" w:rsidP="000A04FB">
      <w:r>
        <w:continuationSeparator/>
      </w:r>
    </w:p>
  </w:footnote>
  <w:footnote w:id="1">
    <w:p w:rsidR="000A04FB" w:rsidRPr="005317A1" w:rsidRDefault="000A04FB" w:rsidP="000A04FB">
      <w:pPr>
        <w:pStyle w:val="Testonotaapidipagina"/>
        <w:rPr>
          <w:lang w:val="en-US"/>
        </w:rPr>
      </w:pPr>
      <w:r>
        <w:rPr>
          <w:rStyle w:val="Rimandonotaapidipagina"/>
        </w:rPr>
        <w:footnoteRef/>
      </w:r>
      <w:r>
        <w:t xml:space="preserve"> M</w:t>
      </w:r>
      <w:r w:rsidRPr="003A032E">
        <w:t xml:space="preserve">edia </w:t>
      </w:r>
      <w:r>
        <w:t>C</w:t>
      </w:r>
      <w:r w:rsidRPr="003A032E">
        <w:t xml:space="preserve">hanger </w:t>
      </w:r>
      <w:r>
        <w:t>D</w:t>
      </w:r>
      <w:r w:rsidRPr="003A032E">
        <w:t>evices</w:t>
      </w:r>
      <w:r>
        <w:t>,   http:</w:t>
      </w:r>
      <w:r w:rsidRPr="005317A1">
        <w:t xml:space="preserve">//source- </w:t>
      </w:r>
      <w:proofErr w:type="spellStart"/>
      <w:r w:rsidRPr="005317A1">
        <w:t>forge.net</w:t>
      </w:r>
      <w:proofErr w:type="spellEnd"/>
      <w:r w:rsidRPr="005317A1">
        <w:t>/projects/</w:t>
      </w:r>
      <w:proofErr w:type="spellStart"/>
      <w:r w:rsidRPr="005317A1">
        <w:t>mtx</w:t>
      </w:r>
      <w:proofErr w:type="spellEnd"/>
      <w:r w:rsidRPr="005317A1">
        <w:t>/</w:t>
      </w:r>
    </w:p>
  </w:footnote>
  <w:footnote w:id="2">
    <w:p w:rsidR="000A04FB" w:rsidRPr="003A032E" w:rsidRDefault="000A04FB" w:rsidP="000A04FB">
      <w:pPr>
        <w:pStyle w:val="Testonotaapidipagina"/>
      </w:pPr>
      <w:r>
        <w:rPr>
          <w:rStyle w:val="Rimandonotaapidipagina"/>
        </w:rPr>
        <w:footnoteRef/>
      </w:r>
      <w:r>
        <w:t xml:space="preserve"> C</w:t>
      </w:r>
      <w:r w:rsidRPr="003A032E">
        <w:t xml:space="preserve">ontrol </w:t>
      </w:r>
      <w:smartTag w:uri="urn:schemas-microsoft-com:office:smarttags" w:element="Street">
        <w:smartTag w:uri="urn:schemas-microsoft-com:office:smarttags" w:element="address">
          <w:r>
            <w:t>M</w:t>
          </w:r>
          <w:r w:rsidRPr="003A032E">
            <w:t xml:space="preserve">agnetic </w:t>
          </w:r>
          <w:r>
            <w:t>T</w:t>
          </w:r>
          <w:r w:rsidRPr="003A032E">
            <w:t xml:space="preserve">ape </w:t>
          </w:r>
          <w:r>
            <w:t>D</w:t>
          </w:r>
          <w:r w:rsidRPr="003A032E">
            <w:t>rive</w:t>
          </w:r>
        </w:smartTag>
      </w:smartTag>
      <w:r w:rsidRPr="003A032E">
        <w:t xml:space="preserve"> </w:t>
      </w:r>
      <w:r>
        <w:t>O</w:t>
      </w:r>
      <w:r w:rsidRPr="003A032E">
        <w:t>peration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decimal"/>
      <w:pStyle w:val="Titolo1"/>
      <w:lvlText w:val="%1  "/>
      <w:lvlJc w:val="left"/>
      <w:pPr>
        <w:tabs>
          <w:tab w:val="num" w:pos="432"/>
        </w:tabs>
        <w:ind w:left="432" w:hanging="432"/>
      </w:pPr>
    </w:lvl>
    <w:lvl w:ilvl="1">
      <w:start w:val="1"/>
      <w:numFmt w:val="decimal"/>
      <w:pStyle w:val="Titolo2"/>
      <w:lvlText w:val="%1.%2  "/>
      <w:lvlJc w:val="left"/>
      <w:pPr>
        <w:tabs>
          <w:tab w:val="num" w:pos="576"/>
        </w:tabs>
        <w:ind w:left="576" w:hanging="576"/>
      </w:pPr>
    </w:lvl>
    <w:lvl w:ilvl="2">
      <w:start w:val="1"/>
      <w:numFmt w:val="decimal"/>
      <w:pStyle w:val="Titolo3"/>
      <w:lvlText w:val="%1.%2.%3  "/>
      <w:lvlJc w:val="left"/>
      <w:pPr>
        <w:tabs>
          <w:tab w:val="num" w:pos="720"/>
        </w:tabs>
        <w:ind w:left="720" w:hanging="720"/>
      </w:pPr>
    </w:lvl>
    <w:lvl w:ilvl="3">
      <w:start w:val="1"/>
      <w:numFmt w:val="decimal"/>
      <w:pStyle w:val="Titolo4"/>
      <w:lvlText w:val="%1.%2.%3.%4  "/>
      <w:lvlJc w:val="left"/>
      <w:pPr>
        <w:tabs>
          <w:tab w:val="num" w:pos="864"/>
        </w:tabs>
        <w:ind w:left="864" w:hanging="864"/>
      </w:pPr>
    </w:lvl>
    <w:lvl w:ilvl="4">
      <w:start w:val="1"/>
      <w:numFmt w:val="decimal"/>
      <w:pStyle w:val="Titolo5"/>
      <w:lvlText w:val="%1.%2.%3.%4.%5  "/>
      <w:lvlJc w:val="left"/>
      <w:pPr>
        <w:tabs>
          <w:tab w:val="num" w:pos="1008"/>
        </w:tabs>
        <w:ind w:left="1008" w:hanging="1008"/>
      </w:pPr>
    </w:lvl>
    <w:lvl w:ilvl="5">
      <w:start w:val="1"/>
      <w:numFmt w:val="decimal"/>
      <w:pStyle w:val="Titolo6"/>
      <w:lvlText w:val="%1.%2.%3.%4.%5.%6  "/>
      <w:lvlJc w:val="left"/>
      <w:pPr>
        <w:tabs>
          <w:tab w:val="num" w:pos="1152"/>
        </w:tabs>
        <w:ind w:left="1152" w:hanging="1152"/>
      </w:pPr>
    </w:lvl>
    <w:lvl w:ilvl="6">
      <w:start w:val="1"/>
      <w:numFmt w:val="decimal"/>
      <w:pStyle w:val="Titolo7"/>
      <w:lvlText w:val="%1.%2.%3.%4.%5.%6.%7  "/>
      <w:lvlJc w:val="left"/>
      <w:pPr>
        <w:tabs>
          <w:tab w:val="num" w:pos="1296"/>
        </w:tabs>
        <w:ind w:left="1296" w:hanging="1296"/>
      </w:pPr>
    </w:lvl>
    <w:lvl w:ilvl="7">
      <w:start w:val="1"/>
      <w:numFmt w:val="decimal"/>
      <w:pStyle w:val="Titolo8"/>
      <w:lvlText w:val="%2.%3.%4.%5.%6.%7.%8  "/>
      <w:lvlJc w:val="left"/>
      <w:pPr>
        <w:tabs>
          <w:tab w:val="num" w:pos="1440"/>
        </w:tabs>
        <w:ind w:left="1440" w:hanging="1440"/>
      </w:pPr>
    </w:lvl>
    <w:lvl w:ilvl="8">
      <w:start w:val="1"/>
      <w:numFmt w:val="decimal"/>
      <w:pStyle w:val="Titolo9"/>
      <w:lvlText w:val="%3.%4.%5.%6.%7.%8.%9  "/>
      <w:lvlJc w:val="left"/>
      <w:pPr>
        <w:tabs>
          <w:tab w:val="num" w:pos="1584"/>
        </w:tabs>
        <w:ind w:left="1584" w:hanging="1584"/>
      </w:pPr>
    </w:lvl>
  </w:abstractNum>
  <w:abstractNum w:abstractNumId="1">
    <w:nsid w:val="2C89339A"/>
    <w:multiLevelType w:val="hybridMultilevel"/>
    <w:tmpl w:val="BF3AA5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footnotePr>
    <w:footnote w:id="-1"/>
    <w:footnote w:id="0"/>
  </w:footnotePr>
  <w:endnotePr>
    <w:endnote w:id="-1"/>
    <w:endnote w:id="0"/>
  </w:endnotePr>
  <w:compat/>
  <w:rsids>
    <w:rsidRoot w:val="000A04FB"/>
    <w:rsid w:val="000A04FB"/>
    <w:rsid w:val="000D0B05"/>
    <w:rsid w:val="00170F51"/>
    <w:rsid w:val="001A490F"/>
    <w:rsid w:val="00384A9A"/>
    <w:rsid w:val="005F3CA0"/>
    <w:rsid w:val="006151E5"/>
    <w:rsid w:val="007A1CDA"/>
    <w:rsid w:val="007C3F74"/>
    <w:rsid w:val="008D6C1C"/>
    <w:rsid w:val="00976CFB"/>
    <w:rsid w:val="00A87CDB"/>
    <w:rsid w:val="00A960E9"/>
    <w:rsid w:val="00C4098F"/>
    <w:rsid w:val="00E44EFC"/>
    <w:rsid w:val="00F9572D"/>
    <w:rsid w:val="00FF493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2050"/>
    <o:shapelayout v:ext="edit">
      <o:idmap v:ext="edit" data="1"/>
      <o:rules v:ext="edit">
        <o:r id="V:Rule10" type="connector" idref="#_x0000_s1048"/>
        <o:r id="V:Rule11" type="connector" idref="#_x0000_s1044"/>
        <o:r id="V:Rule12" type="connector" idref="#_x0000_s1049"/>
        <o:r id="V:Rule13" type="connector" idref="#_x0000_s1032"/>
        <o:r id="V:Rule14" type="connector" idref="#_x0000_s1038"/>
        <o:r id="V:Rule15" type="connector" idref="#_x0000_s1047"/>
        <o:r id="V:Rule16" type="connector" idref="#_x0000_s1045"/>
        <o:r id="V:Rule17" type="connector" idref="#_x0000_s1052"/>
        <o:r id="V:Rule1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A04FB"/>
    <w:pPr>
      <w:suppressAutoHyphens/>
      <w:spacing w:after="0" w:line="240" w:lineRule="auto"/>
    </w:pPr>
    <w:rPr>
      <w:rFonts w:ascii="Arial" w:eastAsia="Times New Roman" w:hAnsi="Arial" w:cs="Times New Roman"/>
      <w:sz w:val="24"/>
      <w:szCs w:val="24"/>
      <w:lang w:val="en-GB" w:eastAsia="ar-SA"/>
    </w:rPr>
  </w:style>
  <w:style w:type="paragraph" w:styleId="Titolo1">
    <w:name w:val="heading 1"/>
    <w:basedOn w:val="Normale"/>
    <w:next w:val="Normale"/>
    <w:link w:val="Titolo1Carattere"/>
    <w:qFormat/>
    <w:rsid w:val="000A04FB"/>
    <w:pPr>
      <w:keepNext/>
      <w:pageBreakBefore/>
      <w:numPr>
        <w:numId w:val="1"/>
      </w:numPr>
      <w:spacing w:before="240" w:after="60"/>
      <w:outlineLvl w:val="0"/>
    </w:pPr>
    <w:rPr>
      <w:rFonts w:cs="Arial"/>
      <w:b/>
      <w:bCs/>
      <w:kern w:val="1"/>
      <w:sz w:val="32"/>
      <w:szCs w:val="32"/>
    </w:rPr>
  </w:style>
  <w:style w:type="paragraph" w:styleId="Titolo2">
    <w:name w:val="heading 2"/>
    <w:basedOn w:val="Normale"/>
    <w:next w:val="Normale"/>
    <w:link w:val="Titolo2Carattere"/>
    <w:qFormat/>
    <w:rsid w:val="000A04FB"/>
    <w:pPr>
      <w:keepNext/>
      <w:numPr>
        <w:ilvl w:val="1"/>
        <w:numId w:val="1"/>
      </w:numPr>
      <w:spacing w:before="240" w:after="60"/>
      <w:outlineLvl w:val="1"/>
    </w:pPr>
    <w:rPr>
      <w:rFonts w:cs="Arial"/>
      <w:b/>
      <w:bCs/>
      <w:i/>
      <w:iCs/>
      <w:sz w:val="28"/>
      <w:szCs w:val="28"/>
    </w:rPr>
  </w:style>
  <w:style w:type="paragraph" w:styleId="Titolo3">
    <w:name w:val="heading 3"/>
    <w:basedOn w:val="Normale"/>
    <w:next w:val="Normale"/>
    <w:link w:val="Titolo3Carattere"/>
    <w:qFormat/>
    <w:rsid w:val="000A04FB"/>
    <w:pPr>
      <w:keepNext/>
      <w:numPr>
        <w:ilvl w:val="2"/>
        <w:numId w:val="1"/>
      </w:numPr>
      <w:spacing w:before="240" w:after="60"/>
      <w:outlineLvl w:val="2"/>
    </w:pPr>
    <w:rPr>
      <w:rFonts w:cs="Arial"/>
      <w:b/>
      <w:bCs/>
      <w:sz w:val="26"/>
      <w:szCs w:val="26"/>
    </w:rPr>
  </w:style>
  <w:style w:type="paragraph" w:styleId="Titolo4">
    <w:name w:val="heading 4"/>
    <w:basedOn w:val="Normale"/>
    <w:next w:val="Normale"/>
    <w:link w:val="Titolo4Carattere"/>
    <w:qFormat/>
    <w:rsid w:val="000A04FB"/>
    <w:pPr>
      <w:keepNext/>
      <w:numPr>
        <w:ilvl w:val="3"/>
        <w:numId w:val="1"/>
      </w:numPr>
      <w:spacing w:before="240" w:after="60"/>
      <w:outlineLvl w:val="3"/>
    </w:pPr>
    <w:rPr>
      <w:b/>
      <w:bCs/>
      <w:sz w:val="28"/>
      <w:szCs w:val="28"/>
    </w:rPr>
  </w:style>
  <w:style w:type="paragraph" w:styleId="Titolo5">
    <w:name w:val="heading 5"/>
    <w:basedOn w:val="Normale"/>
    <w:next w:val="Normale"/>
    <w:link w:val="Titolo5Carattere"/>
    <w:qFormat/>
    <w:rsid w:val="000A04FB"/>
    <w:pPr>
      <w:numPr>
        <w:ilvl w:val="4"/>
        <w:numId w:val="1"/>
      </w:numPr>
      <w:spacing w:before="240" w:after="60"/>
      <w:outlineLvl w:val="4"/>
    </w:pPr>
    <w:rPr>
      <w:b/>
      <w:bCs/>
      <w:i/>
      <w:iCs/>
      <w:sz w:val="26"/>
      <w:szCs w:val="26"/>
    </w:rPr>
  </w:style>
  <w:style w:type="paragraph" w:styleId="Titolo6">
    <w:name w:val="heading 6"/>
    <w:basedOn w:val="Normale"/>
    <w:next w:val="Normale"/>
    <w:link w:val="Titolo6Carattere"/>
    <w:qFormat/>
    <w:rsid w:val="000A04FB"/>
    <w:pPr>
      <w:numPr>
        <w:ilvl w:val="5"/>
        <w:numId w:val="1"/>
      </w:numPr>
      <w:spacing w:before="240" w:after="60"/>
      <w:outlineLvl w:val="5"/>
    </w:pPr>
    <w:rPr>
      <w:b/>
      <w:bCs/>
      <w:sz w:val="22"/>
      <w:szCs w:val="22"/>
    </w:rPr>
  </w:style>
  <w:style w:type="paragraph" w:styleId="Titolo7">
    <w:name w:val="heading 7"/>
    <w:basedOn w:val="Normale"/>
    <w:next w:val="Normale"/>
    <w:link w:val="Titolo7Carattere"/>
    <w:qFormat/>
    <w:rsid w:val="000A04FB"/>
    <w:pPr>
      <w:numPr>
        <w:ilvl w:val="6"/>
        <w:numId w:val="1"/>
      </w:numPr>
      <w:spacing w:before="240" w:after="60"/>
      <w:outlineLvl w:val="6"/>
    </w:pPr>
  </w:style>
  <w:style w:type="paragraph" w:styleId="Titolo8">
    <w:name w:val="heading 8"/>
    <w:basedOn w:val="Normale"/>
    <w:next w:val="Normale"/>
    <w:link w:val="Titolo8Carattere"/>
    <w:qFormat/>
    <w:rsid w:val="000A04FB"/>
    <w:pPr>
      <w:numPr>
        <w:ilvl w:val="7"/>
        <w:numId w:val="1"/>
      </w:numPr>
      <w:spacing w:before="240" w:after="60"/>
      <w:outlineLvl w:val="7"/>
    </w:pPr>
    <w:rPr>
      <w:i/>
      <w:iCs/>
    </w:rPr>
  </w:style>
  <w:style w:type="paragraph" w:styleId="Titolo9">
    <w:name w:val="heading 9"/>
    <w:basedOn w:val="Normale"/>
    <w:next w:val="Normale"/>
    <w:link w:val="Titolo9Carattere"/>
    <w:qFormat/>
    <w:rsid w:val="000A04F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0A04FB"/>
    <w:rPr>
      <w:rFonts w:ascii="Arial" w:eastAsia="Times New Roman" w:hAnsi="Arial" w:cs="Arial"/>
      <w:b/>
      <w:bCs/>
      <w:kern w:val="1"/>
      <w:sz w:val="32"/>
      <w:szCs w:val="32"/>
      <w:lang w:val="en-GB" w:eastAsia="ar-SA"/>
    </w:rPr>
  </w:style>
  <w:style w:type="character" w:customStyle="1" w:styleId="Titolo2Carattere">
    <w:name w:val="Titolo 2 Carattere"/>
    <w:basedOn w:val="Carpredefinitoparagrafo"/>
    <w:link w:val="Titolo2"/>
    <w:rsid w:val="000A04FB"/>
    <w:rPr>
      <w:rFonts w:ascii="Arial" w:eastAsia="Times New Roman" w:hAnsi="Arial" w:cs="Arial"/>
      <w:b/>
      <w:bCs/>
      <w:i/>
      <w:iCs/>
      <w:sz w:val="28"/>
      <w:szCs w:val="28"/>
      <w:lang w:val="en-GB" w:eastAsia="ar-SA"/>
    </w:rPr>
  </w:style>
  <w:style w:type="character" w:customStyle="1" w:styleId="Titolo3Carattere">
    <w:name w:val="Titolo 3 Carattere"/>
    <w:basedOn w:val="Carpredefinitoparagrafo"/>
    <w:link w:val="Titolo3"/>
    <w:rsid w:val="000A04FB"/>
    <w:rPr>
      <w:rFonts w:ascii="Arial" w:eastAsia="Times New Roman" w:hAnsi="Arial" w:cs="Arial"/>
      <w:b/>
      <w:bCs/>
      <w:sz w:val="26"/>
      <w:szCs w:val="26"/>
      <w:lang w:val="en-GB" w:eastAsia="ar-SA"/>
    </w:rPr>
  </w:style>
  <w:style w:type="character" w:customStyle="1" w:styleId="Titolo4Carattere">
    <w:name w:val="Titolo 4 Carattere"/>
    <w:basedOn w:val="Carpredefinitoparagrafo"/>
    <w:link w:val="Titolo4"/>
    <w:rsid w:val="000A04FB"/>
    <w:rPr>
      <w:rFonts w:ascii="Arial" w:eastAsia="Times New Roman" w:hAnsi="Arial" w:cs="Times New Roman"/>
      <w:b/>
      <w:bCs/>
      <w:sz w:val="28"/>
      <w:szCs w:val="28"/>
      <w:lang w:val="en-GB" w:eastAsia="ar-SA"/>
    </w:rPr>
  </w:style>
  <w:style w:type="character" w:customStyle="1" w:styleId="Titolo5Carattere">
    <w:name w:val="Titolo 5 Carattere"/>
    <w:basedOn w:val="Carpredefinitoparagrafo"/>
    <w:link w:val="Titolo5"/>
    <w:rsid w:val="000A04FB"/>
    <w:rPr>
      <w:rFonts w:ascii="Arial" w:eastAsia="Times New Roman" w:hAnsi="Arial" w:cs="Times New Roman"/>
      <w:b/>
      <w:bCs/>
      <w:i/>
      <w:iCs/>
      <w:sz w:val="26"/>
      <w:szCs w:val="26"/>
      <w:lang w:val="en-GB" w:eastAsia="ar-SA"/>
    </w:rPr>
  </w:style>
  <w:style w:type="character" w:customStyle="1" w:styleId="Titolo6Carattere">
    <w:name w:val="Titolo 6 Carattere"/>
    <w:basedOn w:val="Carpredefinitoparagrafo"/>
    <w:link w:val="Titolo6"/>
    <w:rsid w:val="000A04FB"/>
    <w:rPr>
      <w:rFonts w:ascii="Arial" w:eastAsia="Times New Roman" w:hAnsi="Arial" w:cs="Times New Roman"/>
      <w:b/>
      <w:bCs/>
      <w:lang w:val="en-GB" w:eastAsia="ar-SA"/>
    </w:rPr>
  </w:style>
  <w:style w:type="character" w:customStyle="1" w:styleId="Titolo7Carattere">
    <w:name w:val="Titolo 7 Carattere"/>
    <w:basedOn w:val="Carpredefinitoparagrafo"/>
    <w:link w:val="Titolo7"/>
    <w:rsid w:val="000A04FB"/>
    <w:rPr>
      <w:rFonts w:ascii="Arial" w:eastAsia="Times New Roman" w:hAnsi="Arial" w:cs="Times New Roman"/>
      <w:sz w:val="24"/>
      <w:szCs w:val="24"/>
      <w:lang w:val="en-GB" w:eastAsia="ar-SA"/>
    </w:rPr>
  </w:style>
  <w:style w:type="character" w:customStyle="1" w:styleId="Titolo8Carattere">
    <w:name w:val="Titolo 8 Carattere"/>
    <w:basedOn w:val="Carpredefinitoparagrafo"/>
    <w:link w:val="Titolo8"/>
    <w:rsid w:val="000A04FB"/>
    <w:rPr>
      <w:rFonts w:ascii="Arial" w:eastAsia="Times New Roman" w:hAnsi="Arial" w:cs="Times New Roman"/>
      <w:i/>
      <w:iCs/>
      <w:sz w:val="24"/>
      <w:szCs w:val="24"/>
      <w:lang w:val="en-GB" w:eastAsia="ar-SA"/>
    </w:rPr>
  </w:style>
  <w:style w:type="character" w:customStyle="1" w:styleId="Titolo9Carattere">
    <w:name w:val="Titolo 9 Carattere"/>
    <w:basedOn w:val="Carpredefinitoparagrafo"/>
    <w:link w:val="Titolo9"/>
    <w:rsid w:val="000A04FB"/>
    <w:rPr>
      <w:rFonts w:ascii="Arial" w:eastAsia="Times New Roman" w:hAnsi="Arial" w:cs="Arial"/>
      <w:lang w:val="en-GB" w:eastAsia="ar-SA"/>
    </w:rPr>
  </w:style>
  <w:style w:type="paragraph" w:styleId="Didascalia">
    <w:name w:val="caption"/>
    <w:basedOn w:val="Normale"/>
    <w:next w:val="Normale"/>
    <w:qFormat/>
    <w:rsid w:val="000A04FB"/>
    <w:rPr>
      <w:b/>
      <w:bCs/>
      <w:sz w:val="20"/>
      <w:szCs w:val="20"/>
    </w:rPr>
  </w:style>
  <w:style w:type="paragraph" w:customStyle="1" w:styleId="Comment">
    <w:name w:val="Comment"/>
    <w:basedOn w:val="Normale"/>
    <w:next w:val="Normale"/>
    <w:rsid w:val="000A04FB"/>
    <w:pPr>
      <w:keepNext/>
    </w:pPr>
    <w:rPr>
      <w:rFonts w:ascii="Times" w:hAnsi="Times"/>
      <w:i/>
      <w:sz w:val="22"/>
      <w:szCs w:val="20"/>
    </w:rPr>
  </w:style>
  <w:style w:type="paragraph" w:styleId="Testonotaapidipagina">
    <w:name w:val="footnote text"/>
    <w:basedOn w:val="Normale"/>
    <w:link w:val="TestonotaapidipaginaCarattere"/>
    <w:semiHidden/>
    <w:rsid w:val="000A04FB"/>
    <w:rPr>
      <w:sz w:val="20"/>
      <w:szCs w:val="20"/>
    </w:rPr>
  </w:style>
  <w:style w:type="character" w:customStyle="1" w:styleId="TestonotaapidipaginaCarattere">
    <w:name w:val="Testo nota a piè di pagina Carattere"/>
    <w:basedOn w:val="Carpredefinitoparagrafo"/>
    <w:link w:val="Testonotaapidipagina"/>
    <w:semiHidden/>
    <w:rsid w:val="000A04FB"/>
    <w:rPr>
      <w:rFonts w:ascii="Arial" w:eastAsia="Times New Roman" w:hAnsi="Arial" w:cs="Times New Roman"/>
      <w:sz w:val="20"/>
      <w:szCs w:val="20"/>
      <w:lang w:val="en-GB" w:eastAsia="ar-SA"/>
    </w:rPr>
  </w:style>
  <w:style w:type="character" w:styleId="Rimandonotaapidipagina">
    <w:name w:val="footnote reference"/>
    <w:basedOn w:val="Carpredefinitoparagrafo"/>
    <w:semiHidden/>
    <w:rsid w:val="000A04FB"/>
    <w:rPr>
      <w:vertAlign w:val="superscript"/>
    </w:rPr>
  </w:style>
  <w:style w:type="paragraph" w:styleId="Testofumetto">
    <w:name w:val="Balloon Text"/>
    <w:basedOn w:val="Normale"/>
    <w:link w:val="TestofumettoCarattere"/>
    <w:uiPriority w:val="99"/>
    <w:semiHidden/>
    <w:unhideWhenUsed/>
    <w:rsid w:val="000A04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04FB"/>
    <w:rPr>
      <w:rFonts w:ascii="Tahoma" w:eastAsia="Times New Roman" w:hAnsi="Tahoma" w:cs="Tahoma"/>
      <w:sz w:val="16"/>
      <w:szCs w:val="16"/>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cdn1.iconfinder.com/data/icons/CrystalClear/128x128/actions/share.png"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http://findicons.com/files/icons/1729/openworld/48/gnome_mime_x_directory_nfs_share.png" TargetMode="External"/><Relationship Id="rId14" Type="http://schemas.openxmlformats.org/officeDocument/2006/relationships/hyperlink" Target="http://www.google.it/imgres?q=ultrium+3000&amp;num=10&amp;hl=it&amp;biw=1920&amp;bih=929&amp;tbm=isch&amp;tbnid=kE_TJl5pGk0GTM:&amp;imgrefurl=http://www8.hp.com/uk/en/products/tape-drives-enclosures/product-detail.html?oid=4150350&amp;docid=BV3tjFoEeb_KaM&amp;imgurl=http://product-images.www8-hp.com/digmedialib/prodimg/lowres/c03229761.png&amp;w=474&amp;h=356&amp;ei=D9xiUKSyKYqK4gTInICwBQ&amp;zoom=1&amp;iact=hc&amp;vpx=177&amp;vpy=147&amp;dur=1234&amp;hovh=194&amp;hovw=259&amp;tx=154&amp;ty=100&amp;sig=101814157176104369148&amp;page=1&amp;tbnh=133&amp;tbnw=177&amp;start=0&amp;ndsp=53&amp;ved=1t:429,r:0,s:0,i:71"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C50B29-30B3-4EFE-9B67-BEB36F15A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1163</Words>
  <Characters>6634</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Borgotallo</dc:creator>
  <cp:keywords/>
  <dc:description/>
  <cp:lastModifiedBy>Roberto Borgotallo</cp:lastModifiedBy>
  <cp:revision>4</cp:revision>
  <cp:lastPrinted>2012-09-27T08:27:00Z</cp:lastPrinted>
  <dcterms:created xsi:type="dcterms:W3CDTF">2012-09-27T08:04:00Z</dcterms:created>
  <dcterms:modified xsi:type="dcterms:W3CDTF">2012-12-06T15:53:00Z</dcterms:modified>
</cp:coreProperties>
</file>