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微软雅黑"/>
          <w:b/>
          <w:color w:val="14181F"/>
          <w:sz w:val="44"/>
        </w:rPr>
        <w:t>ArchMind · AI 建筑知识助手 产品需求文档（PRD）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项目</w:t>
            </w:r>
          </w:p>
        </w:tc>
        <w:tc>
          <w:tcPr>
            <w:tcW w:type="dxa" w:w="4703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产品名称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ArchMind · AI 建筑知识助手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文档版本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v1.0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文档状态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评审中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更新日期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2026-09-08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产品阶段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v1.0 RAG 问答已上线（Streamlit Cloud + Railway）；v2.0 案例分析工作流完成 PRD/原型设计，待开发</w:t>
            </w:r>
          </w:p>
        </w:tc>
      </w:tr>
    </w:tbl>
    <w:p/>
    <w:p>
      <w:pPr>
        <w:ind w:left="340"/>
      </w:pPr>
      <w:r>
        <w:rPr>
          <w:rFonts w:ascii="Microsoft YaHei" w:hAnsi="Microsoft YaHei" w:eastAsia="微软雅黑"/>
          <w:b w:val="0"/>
          <w:color w:val="5C6773"/>
          <w:sz w:val="20"/>
        </w:rPr>
        <w:t>本 PRD 基于项目现有材料整理：README、产品一页纸、产品验证与优化计划、用户流程图、Axure 六页原型、RAG 评测记录。</w:t>
      </w:r>
      <w:r>
        <w:rPr>
          <w:rFonts w:ascii="Microsoft YaHei" w:hAnsi="Microsoft YaHei" w:eastAsia="微软雅黑"/>
          <w:b/>
          <w:color w:val="5C6773"/>
          <w:sz w:val="20"/>
        </w:rPr>
        <w:t>所有未经验证的数字（用户数、准确率、留存等）一律不填写、不虚构</w:t>
      </w:r>
      <w:r>
        <w:rPr>
          <w:rFonts w:ascii="Microsoft YaHei" w:hAnsi="Microsoft YaHei" w:eastAsia="微软雅黑"/>
          <w:b w:val="0"/>
          <w:color w:val="5C6773"/>
          <w:sz w:val="20"/>
        </w:rPr>
        <w:t>，以“待验证”标注。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1. 产品概述</w:t>
      </w:r>
    </w:p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1.1 背景与问题</w:t>
      </w:r>
    </w:p>
    <w:p>
      <w:r>
        <w:rPr>
          <w:rFonts w:ascii="Microsoft YaHei" w:hAnsi="Microsoft YaHei" w:eastAsia="微软雅黑"/>
          <w:b w:val="0"/>
          <w:sz w:val="21"/>
        </w:rPr>
        <w:t>建筑学领域的信息检索存在两个长期痛点：</w:t>
      </w:r>
    </w:p>
    <w:p>
      <w:pPr>
        <w:pStyle w:val="ListNumber"/>
        <w:ind w:left="425"/>
      </w:pPr>
      <w:r>
        <w:rPr>
          <w:rFonts w:ascii="Microsoft YaHei" w:hAnsi="Microsoft YaHei" w:eastAsia="微软雅黑"/>
          <w:b/>
          <w:sz w:val="21"/>
        </w:rPr>
        <w:t>规范条文关联紧密、难以精准定位</w:t>
      </w:r>
      <w:r>
        <w:rPr>
          <w:rFonts w:ascii="Microsoft YaHei" w:hAnsi="Microsoft YaHei" w:eastAsia="微软雅黑"/>
          <w:b w:val="0"/>
          <w:sz w:val="21"/>
        </w:rPr>
        <w:t>：规范条款互相引用（如“按第 X 条执行”），上下文依赖强，传统关键词搜索难以精准定位真正相关的条款。</w:t>
      </w:r>
    </w:p>
    <w:p>
      <w:pPr>
        <w:pStyle w:val="ListNumber"/>
        <w:ind w:left="425"/>
      </w:pPr>
      <w:r>
        <w:rPr>
          <w:rFonts w:ascii="Microsoft YaHei" w:hAnsi="Microsoft YaHei" w:eastAsia="微软雅黑"/>
          <w:b/>
          <w:sz w:val="21"/>
        </w:rPr>
        <w:t>文献查阅效率低</w:t>
      </w:r>
      <w:r>
        <w:rPr>
          <w:rFonts w:ascii="Microsoft YaHei" w:hAnsi="Microsoft YaHei" w:eastAsia="微软雅黑"/>
          <w:b w:val="0"/>
          <w:sz w:val="21"/>
        </w:rPr>
        <w:t>：学术研究与设计实践需要反复查阅特定方向的文献和规范，但每次都要在 PDF 中手动翻找，效率极低。</w:t>
      </w:r>
    </w:p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1.2 产品定位</w:t>
      </w:r>
    </w:p>
    <w:p>
      <w:r>
        <w:rPr>
          <w:rFonts w:ascii="Microsoft YaHei" w:hAnsi="Microsoft YaHei" w:eastAsia="微软雅黑"/>
          <w:b/>
          <w:sz w:val="21"/>
        </w:rPr>
        <w:t>ArchMind 是一款面向建筑规范、文献与案例资料的 AI 知识检索与案例分析助手。</w:t>
      </w:r>
      <w:r>
        <w:rPr>
          <w:rFonts w:ascii="Microsoft YaHei" w:hAnsi="Microsoft YaHei" w:eastAsia="微软雅黑"/>
          <w:b w:val="0"/>
          <w:sz w:val="21"/>
        </w:rPr>
        <w:t xml:space="preserve"> 用户上传自有资料后，可用自然语言提问，系统通过 RAG（检索增强生成）返回有来源可核验的回答；并可基于资料生成结构化的案例分析报告。</w:t>
      </w:r>
    </w:p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1.3 产品目标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目标</w:t>
            </w:r>
          </w:p>
        </w:tc>
        <w:tc>
          <w:tcPr>
            <w:tcW w:type="dxa" w:w="4703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短期（v1.0）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验证 RAG 技术链路：上传 → 切分 → 向量化 → 检索 → 生成 → 来源展示，跑通多格式文档与多模型服务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中期（v2.0）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从“单次问答”扩展为“案例分析工作流”：资料上传 → 用途/维度选择 → 结构化报告 → 汇报提纲 → 导出保存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长期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建立评测闭环与条款级引用能力，成为建筑从业者可依赖的私有知识库问答工具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1.4 成功指标（定义方法，暂不填数值）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/>
          <w:sz w:val="21"/>
        </w:rPr>
        <w:t>检索命中率</w:t>
      </w:r>
      <w:r>
        <w:rPr>
          <w:rFonts w:ascii="Microsoft YaHei" w:hAnsi="Microsoft YaHei" w:eastAsia="微软雅黑"/>
          <w:b w:val="0"/>
          <w:sz w:val="21"/>
        </w:rPr>
        <w:t>：固定题集中 Top-1 / Top-4 找回正确资料的比例（已有 v1 评测基线）。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/>
          <w:sz w:val="21"/>
        </w:rPr>
        <w:t>证据完整性</w:t>
      </w:r>
      <w:r>
        <w:rPr>
          <w:rFonts w:ascii="Microsoft YaHei" w:hAnsi="Microsoft YaHei" w:eastAsia="微软雅黑"/>
          <w:b w:val="0"/>
          <w:sz w:val="21"/>
        </w:rPr>
        <w:t>：回答是否保留必要条件和限制。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/>
          <w:sz w:val="21"/>
        </w:rPr>
        <w:t>引用准确性</w:t>
      </w:r>
      <w:r>
        <w:rPr>
          <w:rFonts w:ascii="Microsoft YaHei" w:hAnsi="Microsoft YaHei" w:eastAsia="微软雅黑"/>
          <w:b w:val="0"/>
          <w:sz w:val="21"/>
        </w:rPr>
        <w:t>：来源是否真实支持对应结论。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/>
          <w:sz w:val="21"/>
        </w:rPr>
        <w:t>无依据回答率</w:t>
      </w:r>
      <w:r>
        <w:rPr>
          <w:rFonts w:ascii="Microsoft YaHei" w:hAnsi="Microsoft YaHei" w:eastAsia="微软雅黑"/>
          <w:b w:val="0"/>
          <w:sz w:val="21"/>
        </w:rPr>
        <w:t>：资料库无答案时是否明确拒答而非编造。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/>
          <w:sz w:val="21"/>
        </w:rPr>
        <w:t>任务完成率</w:t>
      </w:r>
      <w:r>
        <w:rPr>
          <w:rFonts w:ascii="Microsoft YaHei" w:hAnsi="Microsoft YaHei" w:eastAsia="微软雅黑"/>
          <w:b w:val="0"/>
          <w:sz w:val="21"/>
        </w:rPr>
        <w:t>（v2.0）：用户从上传到导出报告的完整流程完成比例。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以上指标全部来自项目自建评测，</w:t>
      </w:r>
      <w:r>
        <w:rPr>
          <w:rFonts w:ascii="Microsoft YaHei" w:hAnsi="Microsoft YaHei" w:eastAsia="微软雅黑"/>
          <w:b/>
          <w:sz w:val="21"/>
        </w:rPr>
        <w:t>不以用户数、访谈人数、节省时间比例等未验证数据对外宣称</w:t>
      </w:r>
      <w:r>
        <w:rPr>
          <w:rFonts w:ascii="Microsoft YaHei" w:hAnsi="Microsoft YaHei" w:eastAsia="微软雅黑"/>
          <w:b w:val="0"/>
          <w:sz w:val="21"/>
        </w:rPr>
        <w:t>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2. 目标用户与使用场景</w:t>
      </w:r>
    </w:p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2.1 目标用户（MVP 聚焦）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用户</w:t>
            </w:r>
          </w:p>
        </w:tc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典型任务</w:t>
            </w:r>
          </w:p>
        </w:tc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优先级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建筑学研究生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课程汇报、论文研究、规范查阅，需要快速定位资料并保留可核验依据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设计师助理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查规范、做方案对比，需要快速确认“某条件下应满足什么要求”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P1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建筑从业者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把私有知识库转成可检索问答工具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P2</w:t>
            </w:r>
          </w:p>
        </w:tc>
      </w:tr>
    </w:tbl>
    <w:p/>
    <w:p>
      <w:pPr>
        <w:ind w:left="340"/>
      </w:pPr>
      <w:r>
        <w:rPr>
          <w:rFonts w:ascii="Microsoft YaHei" w:hAnsi="Microsoft YaHei" w:eastAsia="微软雅黑"/>
          <w:b w:val="0"/>
          <w:color w:val="5C6773"/>
          <w:sz w:val="20"/>
        </w:rPr>
        <w:t>暂不同时服务设计院全量用户与所有私有知识库场景，避免 MVP 目标过宽（见《产品验证与优化计划》）。</w:t>
      </w:r>
    </w:p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2.2 核心使用场景（v2.0 提炼的 4 个高频场景）</w:t>
      </w:r>
    </w:p>
    <w:p>
      <w:pPr>
        <w:pStyle w:val="ListNumber"/>
        <w:ind w:left="425"/>
      </w:pPr>
      <w:r>
        <w:rPr>
          <w:rFonts w:ascii="Microsoft YaHei" w:hAnsi="Microsoft YaHei" w:eastAsia="微软雅黑"/>
          <w:b/>
          <w:sz w:val="21"/>
        </w:rPr>
        <w:t>课程汇报</w:t>
      </w:r>
      <w:r>
        <w:rPr>
          <w:rFonts w:ascii="Microsoft YaHei" w:hAnsi="Microsoft YaHei" w:eastAsia="微软雅黑"/>
          <w:b w:val="0"/>
          <w:sz w:val="21"/>
        </w:rPr>
        <w:t>：上传设计资料 → 生成汇报用结构化分析与提纲。</w:t>
      </w:r>
    </w:p>
    <w:p>
      <w:pPr>
        <w:pStyle w:val="ListNumber"/>
        <w:ind w:left="425"/>
      </w:pPr>
      <w:r>
        <w:rPr>
          <w:rFonts w:ascii="Microsoft YaHei" w:hAnsi="Microsoft YaHei" w:eastAsia="微软雅黑"/>
          <w:b/>
          <w:sz w:val="21"/>
        </w:rPr>
        <w:t>论文分析</w:t>
      </w:r>
      <w:r>
        <w:rPr>
          <w:rFonts w:ascii="Microsoft YaHei" w:hAnsi="Microsoft YaHei" w:eastAsia="微软雅黑"/>
          <w:b w:val="0"/>
          <w:sz w:val="21"/>
        </w:rPr>
        <w:t>：上传文献/案例 → 按论文分析维度输出摘要与来源。</w:t>
      </w:r>
    </w:p>
    <w:p>
      <w:pPr>
        <w:pStyle w:val="ListNumber"/>
        <w:ind w:left="425"/>
      </w:pPr>
      <w:r>
        <w:rPr>
          <w:rFonts w:ascii="Microsoft YaHei" w:hAnsi="Microsoft YaHei" w:eastAsia="微软雅黑"/>
          <w:b/>
          <w:sz w:val="21"/>
        </w:rPr>
        <w:t>作品集图注</w:t>
      </w:r>
      <w:r>
        <w:rPr>
          <w:rFonts w:ascii="Microsoft YaHei" w:hAnsi="Microsoft YaHei" w:eastAsia="微软雅黑"/>
          <w:b w:val="0"/>
          <w:sz w:val="21"/>
        </w:rPr>
        <w:t>：上传图纸/图片 → 生成图注与设计策略说明。</w:t>
      </w:r>
    </w:p>
    <w:p>
      <w:pPr>
        <w:pStyle w:val="ListNumber"/>
        <w:ind w:left="425"/>
      </w:pPr>
      <w:r>
        <w:rPr>
          <w:rFonts w:ascii="Microsoft YaHei" w:hAnsi="Microsoft YaHei" w:eastAsia="微软雅黑"/>
          <w:b/>
          <w:sz w:val="21"/>
        </w:rPr>
        <w:t>设计策略清单</w:t>
      </w:r>
      <w:r>
        <w:rPr>
          <w:rFonts w:ascii="Microsoft YaHei" w:hAnsi="Microsoft YaHei" w:eastAsia="微软雅黑"/>
          <w:b w:val="0"/>
          <w:sz w:val="21"/>
        </w:rPr>
        <w:t>：上传规范/案例 → 输出可执行的设计策略要点。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3. 竞品与差异化</w:t>
      </w:r>
    </w:p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3.1 竞品参照</w:t>
      </w:r>
    </w:p>
    <w:p>
      <w:r>
        <w:rPr>
          <w:rFonts w:ascii="Microsoft YaHei" w:hAnsi="Microsoft YaHei" w:eastAsia="微软雅黑"/>
          <w:b w:val="0"/>
          <w:sz w:val="21"/>
        </w:rPr>
        <w:t>建筑领域知识检索的替代方案：通用搜索引擎（关键词噪音大、无法溯源）、通用 AI 对话（无私有资料上下文、可能编造条款）、传统规范库检索（只查条文、不做跨文档分析）。</w:t>
      </w:r>
    </w:p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3.2 差异化要点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/>
          <w:sz w:val="21"/>
        </w:rPr>
        <w:t>私有资料 + 自然语言提问</w:t>
      </w:r>
      <w:r>
        <w:rPr>
          <w:rFonts w:ascii="Microsoft YaHei" w:hAnsi="Microsoft YaHei" w:eastAsia="微软雅黑"/>
          <w:b w:val="0"/>
          <w:sz w:val="21"/>
        </w:rPr>
        <w:t>：针对用户自有规范、文献、案例，而非公开互联网。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/>
          <w:sz w:val="21"/>
        </w:rPr>
        <w:t>来源可核验</w:t>
      </w:r>
      <w:r>
        <w:rPr>
          <w:rFonts w:ascii="Microsoft YaHei" w:hAnsi="Microsoft YaHei" w:eastAsia="微软雅黑"/>
          <w:b w:val="0"/>
          <w:sz w:val="21"/>
        </w:rPr>
        <w:t>：回答附带检索来源片段，降低核验成本。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/>
          <w:sz w:val="21"/>
        </w:rPr>
        <w:t>场景化输出</w:t>
      </w:r>
      <w:r>
        <w:rPr>
          <w:rFonts w:ascii="Microsoft YaHei" w:hAnsi="Microsoft YaHei" w:eastAsia="微软雅黑"/>
          <w:b w:val="0"/>
          <w:sz w:val="21"/>
        </w:rPr>
        <w:t>（v2.0）：同一份资料按“课程汇报 / 论文分析 / 作品集图注 / 设计策略”产出不同结构的报告。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/>
          <w:sz w:val="21"/>
        </w:rPr>
        <w:t>诚实边界</w:t>
      </w:r>
      <w:r>
        <w:rPr>
          <w:rFonts w:ascii="Microsoft YaHei" w:hAnsi="Microsoft YaHei" w:eastAsia="微软雅黑"/>
          <w:b w:val="0"/>
          <w:sz w:val="21"/>
        </w:rPr>
        <w:t>：资料不足时明确说明，不虚构条款。</w:t>
      </w:r>
    </w:p>
    <w:p>
      <w:pPr>
        <w:ind w:left="340"/>
      </w:pPr>
      <w:r>
        <w:rPr>
          <w:rFonts w:ascii="Microsoft YaHei" w:hAnsi="Microsoft YaHei" w:eastAsia="微软雅黑"/>
          <w:b w:val="0"/>
          <w:color w:val="5C6773"/>
          <w:sz w:val="20"/>
        </w:rPr>
        <w:t xml:space="preserve">竞品分析已补齐，见 </w:t>
      </w:r>
      <w:r>
        <w:rPr>
          <w:rFonts w:ascii="Microsoft YaHei" w:hAnsi="Microsoft YaHei" w:eastAsia="微软雅黑"/>
          <w:b w:val="0"/>
          <w:color w:val="2F5BDB"/>
          <w:sz w:val="20"/>
        </w:rPr>
        <w:t>01-需求调研/竞品分析.md</w:t>
      </w:r>
      <w:r>
        <w:rPr>
          <w:rFonts w:ascii="Microsoft YaHei" w:hAnsi="Microsoft YaHei" w:eastAsia="微软雅黑"/>
          <w:b w:val="0"/>
          <w:color w:val="5C6773"/>
          <w:sz w:val="20"/>
        </w:rPr>
        <w:t>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4. 产品范围</w:t>
      </w:r>
    </w:p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4.1 v1.0（已实现，技术验证版）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模块</w:t>
            </w:r>
          </w:p>
        </w:tc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状态</w:t>
            </w:r>
          </w:p>
        </w:tc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多格式文档上传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支持 TXT / MD / PDF，上传后存入 `03-技术实现/documents/`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文档切分与向量索引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默认 `chunk_size=700`、`chunk_overlap=120`；ChromaDB 持久化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自然语言问答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检索 Top-k 片段 → 构造 Prompt → 模型生成回答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来源片段展示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回答下方展示检索来源及片段内容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多模型服务切换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Groq Cloud / Gemini Cloud / Ollama 本地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向量方式切换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默认轻量哈希向量（384 维）；可选 HuggingFace 语义向量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索引管理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保存并重建索引、清空索引、启动时强制重建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Chrome 扩展 + 本地 API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 已实现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选中文字右键提交；FastAPI `/health`、`/ask`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部署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 已上线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Streamlit Cloud（公开域名）+ Railway + GitHub Pages 静态 Demo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4.2 v2.0（设计完成，待开发）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模块</w:t>
            </w:r>
          </w:p>
        </w:tc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状态</w:t>
            </w:r>
          </w:p>
        </w:tc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案例分析工作流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📐 设计完成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六步流程：首页 → 资料上传 → 用途与维度选择 → AI 分析结果 → 汇报提纲生成 → 导出/保存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用途与维度选择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📐 设计完成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4 个高频场景 + 默认维度勾选 + 自定义维度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结构化报告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📐 设计完成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基础信息、总体摘要、分维度分析、来源标注、置信度备注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汇报提纲生成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📐 设计完成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基于分析报告生成汇报提纲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导出与案例库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📐 设计完成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导出文件、保存到“我的案例库”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六页低保真原型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 已完成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见 `ArchMind_Axure_6页产品原型.html` 与 `截图/`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4.3 不在本期范围（Out of Scope）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多用户账号体系与资料权限（列入 P2）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规范全集直接导入（检索噪音与上下文丢失风险，见 8.4 决策记录）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移动端原生 App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多 Agent 编排与大规模并发</w:t>
      </w:r>
    </w:p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5. 用户流程与信息架构</w:t>
      </w:r>
    </w:p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5.1 v1.0 核心流程</w:t>
      </w:r>
    </w:p>
    <w:p>
      <w:pPr>
        <w:ind w:left="340"/>
      </w:pPr>
      <w:r>
        <w:rPr>
          <w:rFonts w:ascii="Courier New" w:hAnsi="Courier New" w:eastAsia="等线"/>
          <w:color w:val="5C6773"/>
          <w:sz w:val="18"/>
        </w:rPr>
        <w:t>上传 TXT / MD / PDF</w:t>
      </w:r>
    </w:p>
    <w:p>
      <w:pPr>
        <w:ind w:left="340"/>
      </w:pPr>
      <w:r>
        <w:rPr>
          <w:rFonts w:ascii="Courier New" w:hAnsi="Courier New" w:eastAsia="等线"/>
          <w:color w:val="5C6773"/>
          <w:sz w:val="18"/>
        </w:rPr>
        <w:t xml:space="preserve">        ↓</w:t>
      </w:r>
    </w:p>
    <w:p>
      <w:pPr>
        <w:ind w:left="340"/>
      </w:pPr>
      <w:r>
        <w:rPr>
          <w:rFonts w:ascii="Courier New" w:hAnsi="Courier New" w:eastAsia="等线"/>
          <w:color w:val="5C6773"/>
          <w:sz w:val="18"/>
        </w:rPr>
        <w:t>读取并切分文档</w:t>
      </w:r>
    </w:p>
    <w:p>
      <w:pPr>
        <w:ind w:left="340"/>
      </w:pPr>
      <w:r>
        <w:rPr>
          <w:rFonts w:ascii="Courier New" w:hAnsi="Courier New" w:eastAsia="等线"/>
          <w:color w:val="5C6773"/>
          <w:sz w:val="18"/>
        </w:rPr>
        <w:t xml:space="preserve">        ↓</w:t>
      </w:r>
    </w:p>
    <w:p>
      <w:pPr>
        <w:ind w:left="340"/>
      </w:pPr>
      <w:r>
        <w:rPr>
          <w:rFonts w:ascii="Courier New" w:hAnsi="Courier New" w:eastAsia="等线"/>
          <w:color w:val="5C6773"/>
          <w:sz w:val="18"/>
        </w:rPr>
        <w:t>Embedding 向量化</w:t>
      </w:r>
    </w:p>
    <w:p>
      <w:pPr>
        <w:ind w:left="340"/>
      </w:pPr>
      <w:r>
        <w:rPr>
          <w:rFonts w:ascii="Courier New" w:hAnsi="Courier New" w:eastAsia="等线"/>
          <w:color w:val="5C6773"/>
          <w:sz w:val="18"/>
        </w:rPr>
        <w:t xml:space="preserve">        ↓</w:t>
      </w:r>
    </w:p>
    <w:p>
      <w:pPr>
        <w:ind w:left="340"/>
      </w:pPr>
      <w:r>
        <w:rPr>
          <w:rFonts w:ascii="Courier New" w:hAnsi="Courier New" w:eastAsia="等线"/>
          <w:color w:val="5C6773"/>
          <w:sz w:val="18"/>
        </w:rPr>
        <w:t>ChromaDB 建立索引</w:t>
      </w:r>
    </w:p>
    <w:p>
      <w:pPr>
        <w:ind w:left="340"/>
      </w:pPr>
      <w:r>
        <w:rPr>
          <w:rFonts w:ascii="Courier New" w:hAnsi="Courier New" w:eastAsia="等线"/>
          <w:color w:val="5C6773"/>
          <w:sz w:val="18"/>
        </w:rPr>
        <w:t xml:space="preserve">        ↓</w:t>
      </w:r>
    </w:p>
    <w:p>
      <w:pPr>
        <w:ind w:left="340"/>
      </w:pPr>
      <w:r>
        <w:rPr>
          <w:rFonts w:ascii="Courier New" w:hAnsi="Courier New" w:eastAsia="等线"/>
          <w:color w:val="5C6773"/>
          <w:sz w:val="18"/>
        </w:rPr>
        <w:t>自然语言提问</w:t>
      </w:r>
    </w:p>
    <w:p>
      <w:pPr>
        <w:ind w:left="340"/>
      </w:pPr>
      <w:r>
        <w:rPr>
          <w:rFonts w:ascii="Courier New" w:hAnsi="Courier New" w:eastAsia="等线"/>
          <w:color w:val="5C6773"/>
          <w:sz w:val="18"/>
        </w:rPr>
        <w:t xml:space="preserve">        ↓</w:t>
      </w:r>
    </w:p>
    <w:p>
      <w:pPr>
        <w:ind w:left="340"/>
      </w:pPr>
      <w:r>
        <w:rPr>
          <w:rFonts w:ascii="Courier New" w:hAnsi="Courier New" w:eastAsia="等线"/>
          <w:color w:val="5C6773"/>
          <w:sz w:val="18"/>
        </w:rPr>
        <w:t>检索相关片段（Top-k）</w:t>
      </w:r>
    </w:p>
    <w:p>
      <w:pPr>
        <w:ind w:left="340"/>
      </w:pPr>
      <w:r>
        <w:rPr>
          <w:rFonts w:ascii="Courier New" w:hAnsi="Courier New" w:eastAsia="等线"/>
          <w:color w:val="5C6773"/>
          <w:sz w:val="18"/>
        </w:rPr>
        <w:t xml:space="preserve">        ↓</w:t>
      </w:r>
    </w:p>
    <w:p>
      <w:pPr>
        <w:ind w:left="340"/>
      </w:pPr>
      <w:r>
        <w:rPr>
          <w:rFonts w:ascii="Courier New" w:hAnsi="Courier New" w:eastAsia="等线"/>
          <w:color w:val="5C6773"/>
          <w:sz w:val="18"/>
        </w:rPr>
        <w:t>Groq / Gemini / Ollama 生成回答</w:t>
      </w:r>
    </w:p>
    <w:p>
      <w:pPr>
        <w:ind w:left="340"/>
      </w:pPr>
      <w:r>
        <w:rPr>
          <w:rFonts w:ascii="Courier New" w:hAnsi="Courier New" w:eastAsia="等线"/>
          <w:color w:val="5C6773"/>
          <w:sz w:val="18"/>
        </w:rPr>
        <w:t xml:space="preserve">        ↓</w:t>
      </w:r>
    </w:p>
    <w:p>
      <w:pPr>
        <w:ind w:left="340"/>
      </w:pPr>
      <w:r>
        <w:rPr>
          <w:rFonts w:ascii="Courier New" w:hAnsi="Courier New" w:eastAsia="等线"/>
          <w:color w:val="5C6773"/>
          <w:sz w:val="18"/>
        </w:rPr>
        <w:t>展示回答与来源片段</w:t>
      </w:r>
    </w:p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5.2 v2.0 案例分析工作流</w:t>
      </w:r>
    </w:p>
    <w:p>
      <w:pPr>
        <w:ind w:left="340"/>
      </w:pPr>
      <w:r>
        <w:rPr>
          <w:rFonts w:ascii="Courier New" w:hAnsi="Courier New" w:eastAsia="等线"/>
          <w:color w:val="5C6773"/>
          <w:sz w:val="18"/>
        </w:rPr>
        <w:t>首页 → 资料上传 → 用途与维度选择 → AI 分析结果 → 汇报提纲生成 → 导出 / 保存案例</w:t>
      </w:r>
    </w:p>
    <w:p>
      <w:pPr>
        <w:ind w:left="340"/>
      </w:pPr>
      <w:r>
        <w:rPr>
          <w:rFonts w:ascii="Courier New" w:hAnsi="Courier New" w:eastAsia="等线"/>
          <w:color w:val="5C6773"/>
          <w:sz w:val="18"/>
        </w:rPr>
        <w:t xml:space="preserve">  │      （文本/图纸）   （4场景+维度）   （结构化报告）      （提纲）      （文件+案例库）</w:t>
      </w:r>
    </w:p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5.3 信息架构（v2.0 页面清单）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页面</w:t>
            </w:r>
          </w:p>
        </w:tc>
        <w:tc>
          <w:tcPr>
            <w:tcW w:type="dxa" w:w="4703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核心内容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首页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产品入口、新建案例、我的案例库入口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上传页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上传文本资料（TXT/MD/PDF）或图纸图片；展示解析状态、整体进度、已识别的基础信息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维度选择页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选择输出用途（课程汇报/论文分析/作品集图注/设计策略），勾选默认维度，可填写自定义维度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分析报告页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基础信息、总体摘要、分维度分析、来源标注、置信度备注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提纲/导出页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汇报提纲生成，导出文件，保存到“我的案例库”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6. 功能需求详述</w:t>
      </w:r>
    </w:p>
    <w:p>
      <w:r>
        <w:rPr>
          <w:rFonts w:ascii="Microsoft YaHei" w:hAnsi="Microsoft YaHei" w:eastAsia="微软雅黑"/>
          <w:b w:val="0"/>
          <w:sz w:val="21"/>
        </w:rPr>
        <w:t>优先级定义：</w:t>
      </w:r>
      <w:r>
        <w:rPr>
          <w:rFonts w:ascii="Microsoft YaHei" w:hAnsi="Microsoft YaHei" w:eastAsia="微软雅黑"/>
          <w:b/>
          <w:sz w:val="21"/>
        </w:rPr>
        <w:t>P0</w:t>
      </w:r>
      <w:r>
        <w:rPr>
          <w:rFonts w:ascii="Microsoft YaHei" w:hAnsi="Microsoft YaHei" w:eastAsia="微软雅黑"/>
          <w:b w:val="0"/>
          <w:sz w:val="21"/>
        </w:rPr>
        <w:t xml:space="preserve"> = MVP 必须；</w:t>
      </w:r>
      <w:r>
        <w:rPr>
          <w:rFonts w:ascii="Microsoft YaHei" w:hAnsi="Microsoft YaHei" w:eastAsia="微软雅黑"/>
          <w:b/>
          <w:sz w:val="21"/>
        </w:rPr>
        <w:t>P1</w:t>
      </w:r>
      <w:r>
        <w:rPr>
          <w:rFonts w:ascii="Microsoft YaHei" w:hAnsi="Microsoft YaHei" w:eastAsia="微软雅黑"/>
          <w:b w:val="0"/>
          <w:sz w:val="21"/>
        </w:rPr>
        <w:t xml:space="preserve"> = 验证有效后补充；</w:t>
      </w:r>
      <w:r>
        <w:rPr>
          <w:rFonts w:ascii="Microsoft YaHei" w:hAnsi="Microsoft YaHei" w:eastAsia="微软雅黑"/>
          <w:b/>
          <w:sz w:val="21"/>
        </w:rPr>
        <w:t>P2</w:t>
      </w:r>
      <w:r>
        <w:rPr>
          <w:rFonts w:ascii="Microsoft YaHei" w:hAnsi="Microsoft YaHei" w:eastAsia="微软雅黑"/>
          <w:b w:val="0"/>
          <w:sz w:val="21"/>
        </w:rPr>
        <w:t xml:space="preserve"> = 接近生产环境时补充。</w:t>
      </w:r>
    </w:p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6.1 v1.0 功能需求（已实现）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编号</w:t>
            </w:r>
          </w:p>
        </w:tc>
        <w:tc>
          <w:tcPr>
            <w:tcW w:type="dxa" w:w="1881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功能</w:t>
            </w:r>
          </w:p>
        </w:tc>
        <w:tc>
          <w:tcPr>
            <w:tcW w:type="dxa" w:w="1881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优先级</w:t>
            </w:r>
          </w:p>
        </w:tc>
        <w:tc>
          <w:tcPr>
            <w:tcW w:type="dxa" w:w="1881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需求描述</w:t>
            </w:r>
          </w:p>
        </w:tc>
        <w:tc>
          <w:tcPr>
            <w:tcW w:type="dxa" w:w="1881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状态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FR-1.1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文档上传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支持 TXT/MD/PDF 多选上传；保存到本地资料目录；文件名安全处理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FR-1.2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索引构建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上传后“保存并重建索引”；参数：chunk_size=700、overlap=120；ChromaDB 持久化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FR-1.3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自然语言问答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输入问题 → 检索 Top-k（默认 4，可调 2-8）→ 生成回答；无检索结果时明确提示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FR-1.4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来源展示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回答下方展示检索来源（文件名 + 片段），支持展开查看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FR-1.5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模型服务切换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Groq Cloud / Gemini Cloud / Ollama 本地三选一；模型名可配置；密钥经环境变量/Secrets 注入且不回显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FR-1.6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向量方式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默认哈希向量（零依赖、云演示稳定）；设置 `ENABLE_HF_EMBEDDINGS=1` 启用 HuggingFace 语义向量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FR-1.7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索引管理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清空索引；启动时强制重建选项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FR-1.8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API 服务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FastAPI `/health`、`/ask`；CORS 白名单可配置（`ALLOWED_ORIGINS`）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FR-1.9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Chrome 扩展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P1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MV3 扩展；选中文字右键调用 ArchMind 提问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FR-1.10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错误处理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P0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模型服务不可达、HTTP 错误、密钥无效均有明确提示且不泄露密钥内容</w:t>
            </w:r>
          </w:p>
        </w:tc>
        <w:tc>
          <w:tcPr>
            <w:tcW w:type="dxa" w:w="188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6.2 v2.0 功能需求（待开发）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编号</w:t>
            </w:r>
          </w:p>
        </w:tc>
        <w:tc>
          <w:tcPr>
            <w:tcW w:type="dxa" w:w="2351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功能</w:t>
            </w:r>
          </w:p>
        </w:tc>
        <w:tc>
          <w:tcPr>
            <w:tcW w:type="dxa" w:w="2351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优先级</w:t>
            </w:r>
          </w:p>
        </w:tc>
        <w:tc>
          <w:tcPr>
            <w:tcW w:type="dxa" w:w="2351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需求描述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FR-2.1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资料上传与解析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P0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文本资料（TXT/MD/PDF）+ 图纸图片上传；展示解析状态与进度；识别基础信息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FR-2.2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用途选择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P0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4 个高频场景单选：课程汇报 / 论文分析 / 作品集图注 / 设计策略清单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FR-2.3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维度配置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P0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按用途展示默认分析维度（可勾选）；支持用户填写自定义维度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FR-2.4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结构化报告生成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P0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输出：基础信息、总体摘要、分维度分析、来源标注、置信度备注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FR-2.5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汇报提纲生成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P1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基于分析报告生成结构化汇报提纲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FR-2.6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导出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P1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导出分析报告（文件格式见设计稿）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FR-2.7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案例库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P1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保存案例到“我的案例库”，支持查看历史案例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FR-2.8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置信度与来源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P0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每段分析标注来源片段；对资料不足的判断标注低置信度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6.3 全局需求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所有 AI 输出必须可追溯（附来源），资料不足时明确说明，不编造条款。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密钥与敏感配置不得回显、不得进入版本库。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中文为主界面语言，建筑专业术语优先采用规范用语。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7. 数据与配置需求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项</w:t>
            </w:r>
          </w:p>
        </w:tc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当前配置</w:t>
            </w:r>
          </w:p>
        </w:tc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说明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预置资料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`03-技术实现/documents/` 17 份（13 TXT + 4 PDF）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规范核心要点 + 文献，主题明确、小批量高质量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切分参数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chunk_size=700，overlap=120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可对比实验：400/700/1000 × 60/120/200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向量方式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HashEmbeddings（384 维）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可切换 HuggingFace 多语言模型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检索参数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top_k=4（可调 2-8）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可对比实验：2/4/6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模型服务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Groq / Gemini / Ollama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密钥经 `GROQ_API_KEY` / `GEMINI_API_KEY` 注入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向量库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ChromaDB（本地持久化）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`.chroma_db/` 已加入 `.gitignore`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8.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类别</w:t>
            </w:r>
          </w:p>
        </w:tc>
        <w:tc>
          <w:tcPr>
            <w:tcW w:type="dxa" w:w="4703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需求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性能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云端演示默认轻量哈希向量，避免首次启动下载重依赖；检索+生成在可接受时间窗口内完成（待实测记录）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安全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密钥只经环境变量/Secrets 注入；API 错误不暴露密钥 URL；CORS 白名单可配置；生产环境禁用通配 Origin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成本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免费/低成本栈：Streamlit + ChromaDB + Groq/Gemini 免费额度 + Railway/Streamlit Cloud 免费档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兼容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文档支持 TXT/MD/PDF；扩展支持 Chrome MV3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可维护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前后端职责分离（`03-技术实现/`：app.py 页面 / core.py 核心逻辑 / api.py 接口）；依赖清单完整（requirements.txt）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合规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不宣称未验证数据；私有资料由用户自主上传，不上传他人受版权保护内容用于公开传播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8.4 关键产品决策记录（ADR）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决策</w:t>
            </w:r>
          </w:p>
        </w:tc>
        <w:tc>
          <w:tcPr>
            <w:tcW w:type="dxa" w:w="4703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理由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不直接导入规范全集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相似术语、重复条款、目录附注会稀释检索精度；条文上下文依赖（“按第 X 条执行”）在 chunk 切割后易丢失；扫描 PDF 排版解析不稳定。先小批量高质量验证，再扩充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用 Streamlit 而非自建前端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阶段目标是验证 RAG 链路，纯 Python 快速搭建 UI，节省前端开发成本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用 ChromaDB 而非 Pinecone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开源、本地、零成本，适合原型；数据规模/并发/权限提升后再迁移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默认哈希向量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零依赖、云演示稳定；语义向量作为可选增强（已列入对比实验）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9. 评测与指标体系</w:t>
      </w:r>
    </w:p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9.1 RAG 评测（已有 v1 基线）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/>
          <w:sz w:val="21"/>
        </w:rPr>
        <w:t>题集</w:t>
      </w:r>
      <w:r>
        <w:rPr>
          <w:rFonts w:ascii="Microsoft YaHei" w:hAnsi="Microsoft YaHei" w:eastAsia="微软雅黑"/>
          <w:b w:val="0"/>
          <w:sz w:val="21"/>
        </w:rPr>
        <w:t>：20 题，四类各 5 题——直接查找、条件判断、跨段理解、无答案。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/>
          <w:sz w:val="21"/>
        </w:rPr>
        <w:t>v1 结果</w:t>
      </w:r>
      <w:r>
        <w:rPr>
          <w:rFonts w:ascii="Microsoft YaHei" w:hAnsi="Microsoft YaHei" w:eastAsia="微软雅黑"/>
          <w:b w:val="0"/>
          <w:sz w:val="21"/>
        </w:rPr>
        <w:t>（基于 `04-测试验证/outputs/ArchMind_RAG_评测结果_v1.md`）：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题型</w:t>
            </w:r>
          </w:p>
        </w:tc>
        <w:tc>
          <w:tcPr>
            <w:tcW w:type="dxa" w:w="2351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题数</w:t>
            </w:r>
          </w:p>
        </w:tc>
        <w:tc>
          <w:tcPr>
            <w:tcW w:type="dxa" w:w="2351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Top-1 找回</w:t>
            </w:r>
          </w:p>
        </w:tc>
        <w:tc>
          <w:tcPr>
            <w:tcW w:type="dxa" w:w="2351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Top-4 找回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直接查找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100%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100%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条件判断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100%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100%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跨段理解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80%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100%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有答案合计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15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93.3%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100%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无答案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5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全部低于 0.30 阈值</w:t>
            </w:r>
          </w:p>
        </w:tc>
        <w:tc>
          <w:tcPr>
            <w:tcW w:type="dxa" w:w="2351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—</w:t>
            </w:r>
          </w:p>
        </w:tc>
      </w:tr>
    </w:tbl>
    <w:p/>
    <w:p>
      <w:pPr>
        <w:pStyle w:val="ListBullet"/>
        <w:ind w:left="425"/>
      </w:pPr>
      <w:r>
        <w:rPr>
          <w:rFonts w:ascii="Microsoft YaHei" w:hAnsi="Microsoft YaHei" w:eastAsia="微软雅黑"/>
          <w:b/>
          <w:sz w:val="21"/>
        </w:rPr>
        <w:t>已确认</w:t>
      </w:r>
      <w:r>
        <w:rPr>
          <w:rFonts w:ascii="Microsoft YaHei" w:hAnsi="Microsoft YaHei" w:eastAsia="微软雅黑"/>
          <w:b w:val="0"/>
          <w:sz w:val="21"/>
        </w:rPr>
        <w:t>：检索配置在当前固定题集上稳定找回正确资料。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/>
          <w:sz w:val="21"/>
        </w:rPr>
        <w:t>未确认</w:t>
      </w:r>
      <w:r>
        <w:rPr>
          <w:rFonts w:ascii="Microsoft YaHei" w:hAnsi="Microsoft YaHei" w:eastAsia="微软雅黑"/>
          <w:b w:val="0"/>
          <w:sz w:val="21"/>
        </w:rPr>
        <w:t>：最终回答准确率、引用准确率、不同模型生成质量（受外部模型服务影响，未混入检索评测）。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/>
          <w:sz w:val="21"/>
        </w:rPr>
        <w:t>Badcase</w:t>
      </w:r>
      <w:r>
        <w:rPr>
          <w:rFonts w:ascii="Microsoft YaHei" w:hAnsi="Microsoft YaHei" w:eastAsia="微软雅黑"/>
          <w:b w:val="0"/>
          <w:sz w:val="21"/>
        </w:rPr>
        <w:t>：跨段理解题 X04 受相近术语干扰未进 Top-1 → 下一轮引入语义向量与重排对照。</w:t>
      </w:r>
    </w:p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9.2 评测方法（持续执行）</w:t>
      </w:r>
    </w:p>
    <w:p>
      <w:r>
        <w:rPr>
          <w:rFonts w:ascii="Microsoft YaHei" w:hAnsi="Microsoft YaHei" w:eastAsia="微软雅黑"/>
          <w:b w:val="0"/>
          <w:sz w:val="21"/>
        </w:rPr>
        <w:t>每次只改变一个变量（chunk 大小 / overlap / top_k / 向量方式 / Prompt），用同一套题集对比；为每题补充标准证据片段，评测“回答是否保留必要条件”。</w:t>
      </w:r>
    </w:p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9.3 用户验证（待执行）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访谈模板：目标用户最近一次查规范/文献的任务、工具、耗时环节、可信判断方式、对 AI 证据的期望。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体验任务：上传建索引 → 查有答案问题 → 查无答案问题；记录卡点、来源查看行为、可信度判断。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10. 迭代规划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里程碑</w:t>
            </w:r>
          </w:p>
        </w:tc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内容</w:t>
            </w:r>
          </w:p>
        </w:tc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状态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M0：技术验证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v1.0 RAG 链路跑通、多模型切换、Chrome 扩展、上线部署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 完成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M1：评测基线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20 题评测集 + v1 检索评测记录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 完成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M2：产品设计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v2.0 场景提炼、MoSCoW 功能定义、用户流程图、六页低保真原型、PRD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✅ 完成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M3：v2.0 开发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案例分析工作流 MVP 开发（FR-2.1~2.4 先行）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⏳ 待启动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M4：真实验证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目标用户访谈 + 体验任务 + 指标采集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⏳ 待启动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M5：生产化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条款级引用、文档版本管理、登录权限、限流监控、检索重排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⏳ 规划中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优先级路线（来自验证计划）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/>
          <w:sz w:val="21"/>
        </w:rPr>
        <w:t>P0（下一轮验证前）</w:t>
      </w:r>
      <w:r>
        <w:rPr>
          <w:rFonts w:ascii="Microsoft YaHei" w:hAnsi="Microsoft YaHei" w:eastAsia="微软雅黑"/>
          <w:b w:val="0"/>
          <w:sz w:val="21"/>
        </w:rPr>
        <w:t>：20 题评测集完整化（标准证据+条款信息）、人工评分记录、明确核心用户与任务。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/>
          <w:sz w:val="21"/>
        </w:rPr>
        <w:t>P1（验证有效后）</w:t>
      </w:r>
      <w:r>
        <w:rPr>
          <w:rFonts w:ascii="Microsoft YaHei" w:hAnsi="Microsoft YaHei" w:eastAsia="微软雅黑"/>
          <w:b w:val="0"/>
          <w:sz w:val="21"/>
        </w:rPr>
        <w:t>：来源页码/章节/条款号、索引自动重建、文档版本信息、“依据不足”明显状态。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/>
          <w:sz w:val="21"/>
        </w:rPr>
        <w:t>P2（接近生产）</w:t>
      </w:r>
      <w:r>
        <w:rPr>
          <w:rFonts w:ascii="Microsoft YaHei" w:hAnsi="Microsoft YaHei" w:eastAsia="微软雅黑"/>
          <w:b w:val="0"/>
          <w:sz w:val="21"/>
        </w:rPr>
        <w:t>：登录与权限、限流/日志/监控、严格 CORS、文档版本管理与回滚、重排与反馈闭环。</w:t>
      </w:r>
    </w:p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11. 风险与依赖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风险/依赖</w:t>
            </w:r>
          </w:p>
        </w:tc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影响</w:t>
            </w:r>
          </w:p>
        </w:tc>
        <w:tc>
          <w:tcPr>
            <w:tcW w:type="dxa" w:w="3135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应对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检索噪音（相近术语干扰）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跨段理解题 Top-1 命中率下降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语义向量对照、重排、chunk 参数实验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外部模型服务不稳定/额度限制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回答生成失败或不可用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多服务切换（Groq/Gemini/Ollama）、错误提示明确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PDF 解析质量不稳定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索引质量受损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MVP 优先 TXT/要点摘要，PDF 按需人工校验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幻觉与无依据生成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用户信任受损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拒答阈值（当前候选 0.30）、来源强制展示、置信度标注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免费档休眠/配额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线上体验中断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明确说明唤醒机制；保留 GitHub Pages 静态 Demo 兜底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私有资料版权与合规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法律风险</w:t>
            </w:r>
          </w:p>
        </w:tc>
        <w:tc>
          <w:tcPr>
            <w:tcW w:type="dxa" w:w="3135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用户自主上传、不公开传播第三方受版权资料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微软雅黑"/>
          <w:b/>
          <w:color w:val="2F5BDB"/>
          <w:sz w:val="32"/>
        </w:rPr>
        <w:t>12. 附录</w:t>
      </w:r>
    </w:p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12.1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术语</w:t>
            </w:r>
          </w:p>
        </w:tc>
        <w:tc>
          <w:tcPr>
            <w:tcW w:type="dxa" w:w="4703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说明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RAG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检索增强生成：先检索相关片段，再让模型基于片段生成回答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Embedding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文本向量化，用于语义相似度检索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Chunk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文档切分片段，chunk_size 为片段长度，overlap 为相邻片段重叠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Top-k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检索返回的相关片段数量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ChromaDB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开源本地向量数据库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MoSCoW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优先级方法：Must/Should/Could/Won't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12.2 相关材料索引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材料</w:t>
            </w:r>
          </w:p>
        </w:tc>
        <w:tc>
          <w:tcPr>
            <w:tcW w:type="dxa" w:w="4703"/>
          </w:tcPr>
          <w:p>
            <w:r>
              <w:rPr>
                <w:color w:val="14181F"/>
              </w:rPr>
            </w:r>
            <w:r>
              <w:rPr>
                <w:rFonts w:ascii="Microsoft YaHei" w:hAnsi="Microsoft YaHei" w:eastAsia="微软雅黑"/>
                <w:b/>
                <w:color w:val="14181F"/>
                <w:sz w:val="19"/>
              </w:rPr>
              <w:t>位置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竞品分析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`01-需求调研/竞品分析.md`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用户画像与使用场景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`01-需求调研/用户画像与使用场景.md`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产品一页纸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`02-产品设计/ArchMind_产品一页纸.docx`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产品验证与优化计划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`04-测试验证/ArchMind_产品验证与优化计划.md`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用户流程图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`02-产品设计/ArchMind_用户流程图.html`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六页低保真原型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`02-产品设计/ArchMind_Axure_6页产品原型.html`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原型截图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`02-产品设计/截图/`（page_1~6.png、user_flow.png）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RAG 评测题集/结果/脚本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`04-测试验证/outputs/ArchMind_RAG_评测*`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项目案例说明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`05-上线与复盘/ArchMind_项目案例说明.docx`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部署清单</w:t>
            </w:r>
          </w:p>
        </w:tc>
        <w:tc>
          <w:tcPr>
            <w:tcW w:type="dxa" w:w="4703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`04-测试验证/outputs/deployment_checklist.md`</w:t>
            </w:r>
          </w:p>
        </w:tc>
      </w:tr>
    </w:tbl>
    <w:p/>
    <w:p>
      <w:pPr>
        <w:pStyle w:val="Heading3"/>
      </w:pPr>
      <w:r>
        <w:rPr>
          <w:rFonts w:ascii="Microsoft YaHei" w:hAnsi="Microsoft YaHei" w:eastAsia="微软雅黑"/>
          <w:b/>
          <w:color w:val="14181F"/>
          <w:sz w:val="26"/>
        </w:rPr>
        <w:t>12.3 文档维护记录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[x] 2026-09-08 删除 README 中失效引用：`ArchMind_面试讲解稿.md`、`outputs/competitor_analysis.md`（文件不存在，引用已移除）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[x] 2026-09-08 删除 `源码与部署/` 旧版完整副本（含 `.chroma_db`、`__pycache__` 等运行时杂物），主目录为唯一源码入口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[x] 2026-09-08 更新 `00-材料索引.md`：补入 PRD、RAG 评测记录；Streamlit 公开域名已上线（2026-09-08）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[x] 2026-09-08 按 PM 全流程整理项目结构（01-需求调研 / 02-产品设计 / 03-技术实现 / 04-测试验证 / 05-上线与复盘）</w:t>
      </w:r>
    </w:p>
    <w:p>
      <w:pPr>
        <w:pStyle w:val="ListBullet"/>
        <w:ind w:left="425"/>
      </w:pPr>
      <w:r>
        <w:rPr>
          <w:rFonts w:ascii="Microsoft YaHei" w:hAnsi="Microsoft YaHei" w:eastAsia="微软雅黑"/>
          <w:b w:val="0"/>
          <w:sz w:val="21"/>
        </w:rPr>
        <w:t>[x] 2026-09-08 补齐 `01-需求调研/竞品分析.md`、`01-需求调研/用户画像与使用场景.md`</w:t>
      </w:r>
    </w:p>
    <w:p>
      <w:r>
        <w:rPr>
          <w:rFonts w:ascii="Microsoft YaHei" w:hAnsi="Microsoft YaHei" w:eastAsia="微软雅黑"/>
          <w:b w:val="0"/>
          <w:sz w:val="21"/>
        </w:rPr>
        <w:t>*本文档所有功能需求以项目现有实现与设计材料为准；未经验证的指标一律留白待测。*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