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306"/>
      </w:tblGrid>
      <w:tr w:rsidR="00502665" w:rsidRPr="00871A98" w:rsidTr="00DD0EA7">
        <w:tc>
          <w:tcPr>
            <w:tcW w:w="5000" w:type="pct"/>
            <w:hideMark/>
          </w:tcPr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宋体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2010.05 - 2010.10  哈尔滨铁路局电力系统</w:t>
            </w:r>
          </w:p>
        </w:tc>
      </w:tr>
      <w:tr w:rsidR="00502665" w:rsidRPr="00871A98" w:rsidTr="00DD0EA7">
        <w:tc>
          <w:tcPr>
            <w:tcW w:w="5000" w:type="pct"/>
            <w:hideMark/>
          </w:tcPr>
          <w:p w:rsidR="00502665" w:rsidRPr="00871A98" w:rsidRDefault="00502665" w:rsidP="00DD0EA7">
            <w:pPr>
              <w:wordWrap w:val="0"/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工作职责：负责使用PMD设计物理模型，使用dreamweaver制作静态页面，构建项目前端框架，编写与前后台交互代码等。</w:t>
            </w:r>
          </w:p>
          <w:p w:rsidR="00502665" w:rsidRPr="00871A98" w:rsidRDefault="00502665" w:rsidP="00DD0EA7">
            <w:pPr>
              <w:ind w:left="357"/>
              <w:rPr>
                <w:rFonts w:ascii="微软雅黑" w:eastAsia="微软雅黑" w:hAnsi="微软雅黑" w:cs="宋体" w:hint="eastAsia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2011.02 - 2011.06  黑龙江省农业执法系统</w:t>
            </w:r>
          </w:p>
          <w:p w:rsidR="00502665" w:rsidRPr="00871A98" w:rsidRDefault="00502665" w:rsidP="00DD0EA7">
            <w:pPr>
              <w:spacing w:line="270" w:lineRule="atLeast"/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工作职责：负责设计合同模板，并且编写java后台代码动态拼接HTML与CSS生成合同模板。审批合同权限逻辑代码重构与维护。</w:t>
            </w:r>
          </w:p>
          <w:p w:rsidR="00502665" w:rsidRPr="00871A98" w:rsidRDefault="00502665" w:rsidP="00DD0EA7">
            <w:pPr>
              <w:spacing w:line="270" w:lineRule="atLeast"/>
              <w:ind w:left="357"/>
              <w:rPr>
                <w:rFonts w:ascii="微软雅黑" w:eastAsia="微软雅黑" w:hAnsi="微软雅黑" w:hint="eastAsia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2011.07 - 2011.12  北大荒农业物联网系统</w:t>
            </w:r>
          </w:p>
          <w:p w:rsidR="00502665" w:rsidRPr="00871A98" w:rsidRDefault="00502665" w:rsidP="00DD0EA7">
            <w:pPr>
              <w:spacing w:line="270" w:lineRule="atLeast"/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工作职责：负责使用flex生成分析图表，监控走势图表等。使用js绘制生命周期环形展示图。</w:t>
            </w:r>
          </w:p>
          <w:p w:rsidR="00502665" w:rsidRPr="00871A98" w:rsidRDefault="00502665" w:rsidP="00DD0EA7">
            <w:pPr>
              <w:spacing w:line="270" w:lineRule="atLeast"/>
              <w:ind w:left="357"/>
              <w:rPr>
                <w:rFonts w:ascii="微软雅黑" w:eastAsia="微软雅黑" w:hAnsi="微软雅黑" w:hint="eastAsia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2012.02 - 2011.07  北京移动客户关系管理系统</w:t>
            </w:r>
          </w:p>
          <w:p w:rsidR="00502665" w:rsidRPr="00871A98" w:rsidRDefault="00502665" w:rsidP="00DD0EA7">
            <w:pPr>
              <w:spacing w:line="270" w:lineRule="atLeast"/>
              <w:ind w:left="420" w:firstLineChars="0" w:firstLine="0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工作职责：负责编写js右键菜单组件，使用Flex编写问卷设计器。编写问卷执行功能。</w:t>
            </w:r>
          </w:p>
          <w:p w:rsidR="00502665" w:rsidRPr="00871A98" w:rsidRDefault="00502665" w:rsidP="00DD0EA7">
            <w:pPr>
              <w:spacing w:line="270" w:lineRule="atLeast"/>
              <w:ind w:left="357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2012.08 - 2012.12  马来西亚Umobile销售管理系统</w:t>
            </w:r>
          </w:p>
          <w:p w:rsidR="00502665" w:rsidRPr="00871A98" w:rsidRDefault="00502665" w:rsidP="00DD0EA7">
            <w:pPr>
              <w:spacing w:line="270" w:lineRule="atLeast"/>
              <w:ind w:left="420" w:firstLineChars="0" w:firstLine="0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工作职责：负责编写js日历以及日程安排插件，编写图表展示KPI统计图。</w:t>
            </w:r>
          </w:p>
          <w:p w:rsidR="00502665" w:rsidRPr="00871A98" w:rsidRDefault="00502665" w:rsidP="00DD0EA7">
            <w:pPr>
              <w:spacing w:line="270" w:lineRule="atLeast"/>
              <w:ind w:left="357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2013.03 - 2013.07  浙江移动渠道协同系统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工作职责：使用Flex编写流程编排、流程监控组件。</w:t>
            </w:r>
          </w:p>
          <w:p w:rsidR="00502665" w:rsidRPr="00871A98" w:rsidRDefault="00502665" w:rsidP="00DD0EA7">
            <w:pPr>
              <w:spacing w:line="270" w:lineRule="atLeast"/>
              <w:ind w:left="357"/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2013.07- 2013.11  辽宁移动网上营业厅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工作职责：使用js编写向导组件，负责编写开户向导。</w:t>
            </w:r>
          </w:p>
          <w:p w:rsidR="00502665" w:rsidRPr="00871A98" w:rsidRDefault="00502665" w:rsidP="00DD0EA7">
            <w:pPr>
              <w:ind w:left="357"/>
              <w:rPr>
                <w:rFonts w:ascii="微软雅黑" w:eastAsia="微软雅黑" w:hAnsi="微软雅黑" w:hint="eastAsia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2013.12- 2014.12  丹麦\匈牙利Telenor电信运营支撑系统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使用js编写统一协同系统桌面应用框架，使用js编写规则编排组件、客户筛选组件。把Flex流程图改成js版。负责客户关系管理工程前端框架编写，修改原table布局为div布局，并且添加消息、通知、提醒即时弹窗功能等。</w:t>
            </w:r>
          </w:p>
          <w:p w:rsidR="00502665" w:rsidRPr="00871A98" w:rsidRDefault="00502665" w:rsidP="00DD0EA7">
            <w:pPr>
              <w:ind w:left="357"/>
              <w:rPr>
                <w:rFonts w:ascii="微软雅黑" w:eastAsia="微软雅黑" w:hAnsi="微软雅黑" w:hint="eastAsia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2015.01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-2015.04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日志平台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、棱镜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平台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、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任务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调度、流程管理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、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元数据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5个MIS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平台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工作职责：负责项目</w:t>
            </w:r>
            <w:r w:rsidRPr="00871A98">
              <w:rPr>
                <w:rFonts w:ascii="微软雅黑" w:eastAsia="微软雅黑" w:hAnsi="微软雅黑"/>
                <w:szCs w:val="21"/>
              </w:rPr>
              <w:t>整体设计、概要设计、交互设计产出。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使用</w:t>
            </w:r>
            <w:r w:rsidRPr="00871A98">
              <w:rPr>
                <w:rFonts w:ascii="微软雅黑" w:eastAsia="微软雅黑" w:hAnsi="微软雅黑"/>
                <w:szCs w:val="21"/>
              </w:rPr>
              <w:t>百度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fisp构建</w:t>
            </w:r>
            <w:r w:rsidRPr="00871A98">
              <w:rPr>
                <w:rFonts w:ascii="微软雅黑" w:eastAsia="微软雅黑" w:hAnsi="微软雅黑"/>
                <w:szCs w:val="21"/>
              </w:rPr>
              <w:t>项目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模块依赖</w:t>
            </w:r>
            <w:r w:rsidRPr="00871A98">
              <w:rPr>
                <w:rFonts w:ascii="微软雅黑" w:eastAsia="微软雅黑" w:hAnsi="微软雅黑"/>
                <w:szCs w:val="21"/>
              </w:rPr>
              <w:t>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编写</w:t>
            </w:r>
            <w:r w:rsidRPr="00871A98">
              <w:rPr>
                <w:rFonts w:ascii="微软雅黑" w:eastAsia="微软雅黑" w:hAnsi="微软雅黑"/>
                <w:szCs w:val="21"/>
              </w:rPr>
              <w:t>业务代码，编译、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部署项目</w:t>
            </w:r>
            <w:r w:rsidRPr="00871A98">
              <w:rPr>
                <w:rFonts w:ascii="微软雅黑" w:eastAsia="微软雅黑" w:hAnsi="微软雅黑"/>
                <w:szCs w:val="21"/>
              </w:rPr>
              <w:t>，负责项目上线以及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线上bug修改</w:t>
            </w:r>
            <w:r w:rsidRPr="00871A98">
              <w:rPr>
                <w:rFonts w:ascii="微软雅黑" w:eastAsia="微软雅黑" w:hAnsi="微软雅黑"/>
                <w:szCs w:val="21"/>
              </w:rPr>
              <w:t>、维护，改版升级等工作。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2015.0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2-2015.05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百度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糯米PC、WAP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两端统计报表整体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流程开发、负责人</w:t>
            </w:r>
            <w:r w:rsidRPr="00871A98">
              <w:rPr>
                <w:rFonts w:ascii="微软雅黑" w:eastAsia="微软雅黑" w:hAnsi="微软雅黑"/>
                <w:szCs w:val="21"/>
              </w:rPr>
              <w:t>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</w:t>
            </w:r>
            <w:r w:rsidRPr="00871A98">
              <w:rPr>
                <w:rFonts w:ascii="微软雅黑" w:eastAsia="微软雅黑" w:hAnsi="微软雅黑"/>
                <w:szCs w:val="21"/>
              </w:rPr>
              <w:t>统计方案制定，前端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统计</w:t>
            </w:r>
            <w:r w:rsidRPr="00871A98">
              <w:rPr>
                <w:rFonts w:ascii="微软雅黑" w:eastAsia="微软雅黑" w:hAnsi="微软雅黑"/>
                <w:szCs w:val="21"/>
              </w:rPr>
              <w:t>埋点开发，发送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http请求埋点</w:t>
            </w:r>
            <w:r w:rsidRPr="00871A98">
              <w:rPr>
                <w:rFonts w:ascii="微软雅黑" w:eastAsia="微软雅黑" w:hAnsi="微软雅黑"/>
                <w:szCs w:val="21"/>
              </w:rPr>
              <w:t>数据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写入</w:t>
            </w:r>
            <w:r w:rsidRPr="00871A98">
              <w:rPr>
                <w:rFonts w:ascii="微软雅黑" w:eastAsia="微软雅黑" w:hAnsi="微软雅黑"/>
                <w:szCs w:val="21"/>
              </w:rPr>
              <w:t>文件，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埋点</w:t>
            </w:r>
            <w:r w:rsidRPr="00871A98">
              <w:rPr>
                <w:rFonts w:ascii="微软雅黑" w:eastAsia="微软雅黑" w:hAnsi="微软雅黑"/>
                <w:szCs w:val="21"/>
              </w:rPr>
              <w:t>数据清洗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入库</w:t>
            </w:r>
            <w:r w:rsidRPr="00871A98">
              <w:rPr>
                <w:rFonts w:ascii="微软雅黑" w:eastAsia="微软雅黑" w:hAnsi="微软雅黑"/>
                <w:szCs w:val="21"/>
              </w:rPr>
              <w:t>，根据入库数据统计报表生成。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05-2015.08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百度糯米头10商家、营销、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运营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移动端混合开发：精选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品牌、毕业季、情侣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约会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、工作午餐、亲自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活动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项目开发。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lastRenderedPageBreak/>
              <w:t>工作</w:t>
            </w:r>
            <w:r w:rsidRPr="00871A98">
              <w:rPr>
                <w:rFonts w:ascii="微软雅黑" w:eastAsia="微软雅黑" w:hAnsi="微软雅黑"/>
                <w:szCs w:val="21"/>
              </w:rPr>
              <w:t>职责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871A98">
              <w:rPr>
                <w:rFonts w:ascii="微软雅黑" w:eastAsia="微软雅黑" w:hAnsi="微软雅黑"/>
                <w:szCs w:val="21"/>
              </w:rPr>
              <w:t>负责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营销</w:t>
            </w:r>
            <w:r w:rsidRPr="00871A98">
              <w:rPr>
                <w:rFonts w:ascii="微软雅黑" w:eastAsia="微软雅黑" w:hAnsi="微软雅黑"/>
                <w:szCs w:val="21"/>
              </w:rPr>
              <w:t>、运营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位活动</w:t>
            </w:r>
            <w:r w:rsidRPr="00871A98">
              <w:rPr>
                <w:rFonts w:ascii="微软雅黑" w:eastAsia="微软雅黑" w:hAnsi="微软雅黑"/>
                <w:szCs w:val="21"/>
              </w:rPr>
              <w:t>的移动端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web+app混合</w:t>
            </w:r>
            <w:r w:rsidRPr="00871A98">
              <w:rPr>
                <w:rFonts w:ascii="微软雅黑" w:eastAsia="微软雅黑" w:hAnsi="微软雅黑"/>
                <w:szCs w:val="21"/>
              </w:rPr>
              <w:t>开发，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负责适配</w:t>
            </w:r>
            <w:r w:rsidRPr="00871A98">
              <w:rPr>
                <w:rFonts w:ascii="微软雅黑" w:eastAsia="微软雅黑" w:hAnsi="微软雅黑"/>
                <w:szCs w:val="21"/>
              </w:rPr>
              <w:t>各种手机型号，负责页面效果优化，负责效率调优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，单</w:t>
            </w:r>
            <w:r w:rsidRPr="00871A98">
              <w:rPr>
                <w:rFonts w:ascii="微软雅黑" w:eastAsia="微软雅黑" w:hAnsi="微软雅黑"/>
                <w:szCs w:val="21"/>
              </w:rPr>
              <w:t>项目指标：日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流水量20</w:t>
            </w:r>
            <w:r w:rsidRPr="00871A98">
              <w:rPr>
                <w:rFonts w:ascii="微软雅黑" w:eastAsia="微软雅黑" w:hAnsi="微软雅黑"/>
                <w:szCs w:val="21"/>
              </w:rPr>
              <w:t>w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均</w:t>
            </w:r>
            <w:r w:rsidRPr="00871A98">
              <w:rPr>
                <w:rFonts w:ascii="微软雅黑" w:eastAsia="微软雅黑" w:hAnsi="微软雅黑"/>
                <w:szCs w:val="21"/>
              </w:rPr>
              <w:t>以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大幅</w:t>
            </w:r>
            <w:r w:rsidRPr="00871A98">
              <w:rPr>
                <w:rFonts w:ascii="微软雅黑" w:eastAsia="微软雅黑" w:hAnsi="微软雅黑"/>
                <w:szCs w:val="21"/>
              </w:rPr>
              <w:t>突破。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2015.0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7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百度糯米达芬奇系统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开发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</w:t>
            </w:r>
            <w:r w:rsidRPr="00871A98">
              <w:rPr>
                <w:rFonts w:ascii="微软雅黑" w:eastAsia="微软雅黑" w:hAnsi="微软雅黑"/>
                <w:szCs w:val="21"/>
              </w:rPr>
              <w:t>使用百度地图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开发</w:t>
            </w:r>
            <w:r w:rsidRPr="00871A98">
              <w:rPr>
                <w:rFonts w:ascii="微软雅黑" w:eastAsia="微软雅黑" w:hAnsi="微软雅黑"/>
                <w:szCs w:val="21"/>
              </w:rPr>
              <w:t>展示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全城</w:t>
            </w:r>
            <w:r w:rsidRPr="00871A98">
              <w:rPr>
                <w:rFonts w:ascii="微软雅黑" w:eastAsia="微软雅黑" w:hAnsi="微软雅黑"/>
                <w:szCs w:val="21"/>
              </w:rPr>
              <w:t>商圈信息，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分</w:t>
            </w:r>
            <w:r w:rsidRPr="00871A98">
              <w:rPr>
                <w:rFonts w:ascii="微软雅黑" w:eastAsia="微软雅黑" w:hAnsi="微软雅黑"/>
                <w:szCs w:val="21"/>
              </w:rPr>
              <w:t>商圈用户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热度</w:t>
            </w:r>
            <w:r w:rsidRPr="00871A98">
              <w:rPr>
                <w:rFonts w:ascii="微软雅黑" w:eastAsia="微软雅黑" w:hAnsi="微软雅黑"/>
                <w:szCs w:val="21"/>
              </w:rPr>
              <w:t>、验单热度两个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维度</w:t>
            </w:r>
            <w:r w:rsidRPr="00871A98">
              <w:rPr>
                <w:rFonts w:ascii="微软雅黑" w:eastAsia="微软雅黑" w:hAnsi="微软雅黑"/>
                <w:szCs w:val="21"/>
              </w:rPr>
              <w:t>展示商圈信息，商圈信息分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商圈</w:t>
            </w:r>
            <w:r w:rsidRPr="00871A98">
              <w:rPr>
                <w:rFonts w:ascii="微软雅黑" w:eastAsia="微软雅黑" w:hAnsi="微软雅黑"/>
                <w:szCs w:val="21"/>
              </w:rPr>
              <w:t>基本信息和商圈热度信息，基本信息包括商圈基本属性如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地址</w:t>
            </w:r>
            <w:r w:rsidRPr="00871A98">
              <w:rPr>
                <w:rFonts w:ascii="微软雅黑" w:eastAsia="微软雅黑" w:hAnsi="微软雅黑"/>
                <w:szCs w:val="21"/>
              </w:rPr>
              <w:t>、人数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871A98">
              <w:rPr>
                <w:rFonts w:ascii="微软雅黑" w:eastAsia="微软雅黑" w:hAnsi="微软雅黑"/>
                <w:szCs w:val="21"/>
              </w:rPr>
              <w:t>种类等。热度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信息</w:t>
            </w:r>
            <w:r w:rsidRPr="00871A98">
              <w:rPr>
                <w:rFonts w:ascii="微软雅黑" w:eastAsia="微软雅黑" w:hAnsi="微软雅黑"/>
                <w:szCs w:val="21"/>
              </w:rPr>
              <w:t>包括商圈边界、商圈热力分布点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871A98">
              <w:rPr>
                <w:rFonts w:ascii="微软雅黑" w:eastAsia="微软雅黑" w:hAnsi="微软雅黑"/>
                <w:szCs w:val="21"/>
              </w:rPr>
              <w:t>热力分布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等级</w:t>
            </w:r>
            <w:r w:rsidRPr="00871A98">
              <w:rPr>
                <w:rFonts w:ascii="微软雅黑" w:eastAsia="微软雅黑" w:hAnsi="微软雅黑"/>
                <w:szCs w:val="21"/>
              </w:rPr>
              <w:t>、热力分布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半径</w:t>
            </w:r>
            <w:r w:rsidRPr="00871A98">
              <w:rPr>
                <w:rFonts w:ascii="微软雅黑" w:eastAsia="微软雅黑" w:hAnsi="微软雅黑"/>
                <w:szCs w:val="21"/>
              </w:rPr>
              <w:t>等。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负责</w:t>
            </w:r>
            <w:r w:rsidRPr="00871A98">
              <w:rPr>
                <w:rFonts w:ascii="微软雅黑" w:eastAsia="微软雅黑" w:hAnsi="微软雅黑"/>
                <w:szCs w:val="21"/>
              </w:rPr>
              <w:t>展示每个客户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在</w:t>
            </w:r>
            <w:r w:rsidRPr="00871A98">
              <w:rPr>
                <w:rFonts w:ascii="微软雅黑" w:eastAsia="微软雅黑" w:hAnsi="微软雅黑"/>
                <w:szCs w:val="21"/>
              </w:rPr>
              <w:t>商圈的行动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轨迹</w:t>
            </w:r>
            <w:r w:rsidRPr="00871A98">
              <w:rPr>
                <w:rFonts w:ascii="微软雅黑" w:eastAsia="微软雅黑" w:hAnsi="微软雅黑"/>
                <w:szCs w:val="21"/>
              </w:rPr>
              <w:t>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08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百度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创新项目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数据魔方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工作职责：负责开发展示</w:t>
            </w:r>
            <w:r w:rsidRPr="00871A98">
              <w:rPr>
                <w:rFonts w:ascii="微软雅黑" w:eastAsia="微软雅黑" w:hAnsi="微软雅黑"/>
                <w:szCs w:val="21"/>
              </w:rPr>
              <w:t>商户的用户信息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1A98">
              <w:rPr>
                <w:rFonts w:ascii="微软雅黑" w:eastAsia="微软雅黑" w:hAnsi="微软雅黑"/>
                <w:szCs w:val="21"/>
              </w:rPr>
              <w:t>如性别比例，年龄分布，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地域</w:t>
            </w:r>
            <w:r w:rsidRPr="00871A98">
              <w:rPr>
                <w:rFonts w:ascii="微软雅黑" w:eastAsia="微软雅黑" w:hAnsi="微软雅黑"/>
                <w:szCs w:val="21"/>
              </w:rPr>
              <w:t>分布，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消费</w:t>
            </w:r>
            <w:r w:rsidRPr="00871A98">
              <w:rPr>
                <w:rFonts w:ascii="微软雅黑" w:eastAsia="微软雅黑" w:hAnsi="微软雅黑"/>
                <w:szCs w:val="21"/>
              </w:rPr>
              <w:t>档次等信息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1A98">
              <w:rPr>
                <w:rFonts w:ascii="微软雅黑" w:eastAsia="微软雅黑" w:hAnsi="微软雅黑"/>
                <w:szCs w:val="21"/>
              </w:rPr>
              <w:t>收集客户数据并产出报表。负责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开发展示</w:t>
            </w:r>
            <w:r w:rsidRPr="00871A98">
              <w:rPr>
                <w:rFonts w:ascii="微软雅黑" w:eastAsia="微软雅黑" w:hAnsi="微软雅黑"/>
                <w:szCs w:val="21"/>
              </w:rPr>
              <w:t>商家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健康</w:t>
            </w:r>
            <w:r w:rsidRPr="00871A98">
              <w:rPr>
                <w:rFonts w:ascii="微软雅黑" w:eastAsia="微软雅黑" w:hAnsi="微软雅黑"/>
                <w:szCs w:val="21"/>
              </w:rPr>
              <w:t>指数以及商家趋势图。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负责</w:t>
            </w:r>
            <w:r w:rsidRPr="00871A98">
              <w:rPr>
                <w:rFonts w:ascii="微软雅黑" w:eastAsia="微软雅黑" w:hAnsi="微软雅黑"/>
                <w:szCs w:val="21"/>
              </w:rPr>
              <w:t>编写后端接口请求数据。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:rsidR="00502665" w:rsidRPr="00871A98" w:rsidRDefault="00502665" w:rsidP="00502665">
            <w:pPr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2015.01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-2015.08</w:t>
            </w:r>
            <w:r w:rsidRPr="00871A98">
              <w:rPr>
                <w:rFonts w:ascii="微软雅黑" w:eastAsia="微软雅黑" w:hAnsi="微软雅黑"/>
                <w:szCs w:val="21"/>
              </w:rPr>
              <w:t xml:space="preserve">  </w:t>
            </w:r>
            <w:r w:rsidRPr="00871A98">
              <w:rPr>
                <w:rFonts w:ascii="微软雅黑" w:eastAsia="微软雅黑" w:hAnsi="微软雅黑" w:hint="eastAsia"/>
                <w:b/>
                <w:szCs w:val="21"/>
              </w:rPr>
              <w:t>技术调研</w:t>
            </w:r>
            <w:r w:rsidRPr="00871A98">
              <w:rPr>
                <w:rFonts w:ascii="微软雅黑" w:eastAsia="微软雅黑" w:hAnsi="微软雅黑"/>
                <w:b/>
                <w:szCs w:val="21"/>
              </w:rPr>
              <w:t>、培训新人等。</w:t>
            </w:r>
          </w:p>
          <w:p w:rsidR="00502665" w:rsidRPr="00871A98" w:rsidRDefault="00502665" w:rsidP="00DD0EA7">
            <w:pPr>
              <w:ind w:left="420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871A98">
              <w:rPr>
                <w:rFonts w:ascii="微软雅黑" w:eastAsia="微软雅黑" w:hAnsi="微软雅黑" w:hint="eastAsia"/>
                <w:szCs w:val="21"/>
              </w:rPr>
              <w:t>工作职责：负责</w:t>
            </w:r>
            <w:r w:rsidRPr="00871A98">
              <w:rPr>
                <w:rFonts w:ascii="微软雅黑" w:eastAsia="微软雅黑" w:hAnsi="微软雅黑"/>
                <w:szCs w:val="21"/>
              </w:rPr>
              <w:t>调研前沿技术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\</w:t>
            </w:r>
            <w:r w:rsidRPr="00871A98">
              <w:rPr>
                <w:rFonts w:ascii="微软雅黑" w:eastAsia="微软雅黑" w:hAnsi="微软雅黑"/>
                <w:szCs w:val="21"/>
              </w:rPr>
              <w:t>框架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1A98">
              <w:rPr>
                <w:rFonts w:ascii="微软雅黑" w:eastAsia="微软雅黑" w:hAnsi="微软雅黑"/>
                <w:szCs w:val="21"/>
              </w:rPr>
              <w:t>培养新人</w:t>
            </w:r>
            <w:r w:rsidRPr="00871A9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1A98">
              <w:rPr>
                <w:rFonts w:ascii="微软雅黑" w:eastAsia="微软雅黑" w:hAnsi="微软雅黑"/>
                <w:szCs w:val="21"/>
              </w:rPr>
              <w:t>使新人能够快速入手项目。</w:t>
            </w:r>
          </w:p>
          <w:p w:rsidR="00502665" w:rsidRPr="00871A98" w:rsidRDefault="00502665" w:rsidP="00DD0EA7">
            <w:pPr>
              <w:ind w:left="357"/>
              <w:rPr>
                <w:rFonts w:ascii="微软雅黑" w:eastAsia="微软雅黑" w:hAnsi="微软雅黑" w:cs="宋体"/>
                <w:szCs w:val="21"/>
              </w:rPr>
            </w:pPr>
          </w:p>
        </w:tc>
      </w:tr>
    </w:tbl>
    <w:p w:rsidR="00E57320" w:rsidRPr="00502665" w:rsidRDefault="00E57320">
      <w:pPr>
        <w:ind w:left="357"/>
      </w:pPr>
      <w:bookmarkStart w:id="0" w:name="_GoBack"/>
      <w:bookmarkEnd w:id="0"/>
    </w:p>
    <w:sectPr w:rsidR="00E57320" w:rsidRPr="00502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82" w:rsidRDefault="00703D82" w:rsidP="00502665">
      <w:pPr>
        <w:ind w:left="357"/>
      </w:pPr>
      <w:r>
        <w:separator/>
      </w:r>
    </w:p>
  </w:endnote>
  <w:endnote w:type="continuationSeparator" w:id="0">
    <w:p w:rsidR="00703D82" w:rsidRDefault="00703D82" w:rsidP="00502665">
      <w:pPr>
        <w:ind w:left="35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82" w:rsidRDefault="00703D82" w:rsidP="00502665">
      <w:pPr>
        <w:ind w:left="357"/>
      </w:pPr>
      <w:r>
        <w:separator/>
      </w:r>
    </w:p>
  </w:footnote>
  <w:footnote w:type="continuationSeparator" w:id="0">
    <w:p w:rsidR="00703D82" w:rsidRDefault="00703D82" w:rsidP="00502665">
      <w:pPr>
        <w:ind w:left="35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28EC"/>
    <w:multiLevelType w:val="hybridMultilevel"/>
    <w:tmpl w:val="55DC3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1A"/>
    <w:rsid w:val="00502665"/>
    <w:rsid w:val="00703D82"/>
    <w:rsid w:val="00E57320"/>
    <w:rsid w:val="00F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29703-1D6E-45FC-B3A9-1DB9F5CC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665"/>
    <w:pPr>
      <w:ind w:hangingChars="170" w:hanging="357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2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2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2016-01-25T17:59:00Z</dcterms:created>
  <dcterms:modified xsi:type="dcterms:W3CDTF">2016-01-25T17:59:00Z</dcterms:modified>
</cp:coreProperties>
</file>