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 w:eastAsia="Microsoft JhengHei"/>
          <w:b/>
          <w:i w:val="0"/>
          <w:color w:val="1F4D78"/>
          <w:sz w:val="40"/>
        </w:rPr>
        <w:t>第二章待審 SEO 草稿</w:t>
      </w:r>
    </w:p>
    <w:p>
      <w:pPr>
        <w:jc w:val="center"/>
      </w:pPr>
      <w:r>
        <w:rPr>
          <w:rFonts w:ascii="Calibri" w:hAnsi="Calibri" w:eastAsia="Microsoft JhengHei"/>
          <w:b w:val="0"/>
          <w:i/>
          <w:color w:val="64748B"/>
          <w:sz w:val="22"/>
        </w:rPr>
        <w:t>Nutrition Concepts &amp; Controversies 第 17 版書籍連載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文件用途：</w:t>
      </w:r>
      <w:r>
        <w:rPr>
          <w:rFonts w:ascii="Calibri" w:hAnsi="Calibri" w:eastAsia="Microsoft JhengHei"/>
          <w:b w:val="0"/>
          <w:i w:val="0"/>
          <w:sz w:val="22"/>
        </w:rPr>
        <w:t>供人工審閱的完整 SEO 草稿與研究回報，不代表已通過審閱。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作者：</w:t>
      </w:r>
      <w:r>
        <w:rPr>
          <w:rFonts w:ascii="Calibri" w:hAnsi="Calibri" w:eastAsia="Microsoft JhengHei"/>
          <w:b w:val="0"/>
          <w:i w:val="0"/>
          <w:sz w:val="22"/>
        </w:rPr>
        <w:t>張雁雲營養師，Kat Chang 凱特營養師，專長為高齡營養、疾病營養、精準營養、健康促進。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標題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DRI、營養標示怎麼看？用六大類食物讀懂營養數字與超級食物迷思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目標搜尋字詞、相關搜尋字詞與搜尋意圖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目標搜尋字詞：</w:t>
      </w:r>
      <w:r>
        <w:rPr>
          <w:rFonts w:ascii="Calibri" w:hAnsi="Calibri" w:eastAsia="Microsoft JhengHei"/>
          <w:b w:val="0"/>
          <w:i w:val="0"/>
          <w:sz w:val="22"/>
        </w:rPr>
        <w:t>DRI 是什麼、營養標示怎麼看、每日參考值、營養密度、超級食物、六大類食物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相關搜尋字詞：</w:t>
      </w:r>
      <w:r>
        <w:rPr>
          <w:rFonts w:ascii="Calibri" w:hAnsi="Calibri" w:eastAsia="Microsoft JhengHei"/>
          <w:b w:val="0"/>
          <w:i w:val="0"/>
          <w:sz w:val="22"/>
        </w:rPr>
        <w:t>RDA、AI、EAR、UL、AMDR、CDRR、Daily Values、5/20 Rule、食品標籤、植化素補充品、台灣每日飲食指南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搜尋意圖：</w:t>
      </w:r>
      <w:r>
        <w:rPr>
          <w:rFonts w:ascii="Calibri" w:hAnsi="Calibri" w:eastAsia="Microsoft JhengHei"/>
          <w:b w:val="0"/>
          <w:i w:val="0"/>
          <w:sz w:val="22"/>
        </w:rPr>
        <w:t>讀者想知道營養標準的差異、包裝食品標籤的閱讀順序，以及超級食物與補充品宣稱該如何判斷。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文章摘要與適合搜尋結果顯示的開場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文章摘要：</w:t>
      </w:r>
      <w:r>
        <w:rPr>
          <w:rFonts w:ascii="Calibri" w:hAnsi="Calibri" w:eastAsia="Microsoft JhengHei"/>
          <w:b w:val="0"/>
          <w:i w:val="0"/>
          <w:sz w:val="22"/>
        </w:rPr>
        <w:t>DRI、RDA、AI、UL、每日參考值怎麼看？凱特營養師以《Nutrition Concepts &amp; Controversies》第 17 版第二章為基礎，整理台灣六大類食物、食品標籤與超級食物判讀方法。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開場：</w:t>
      </w:r>
      <w:r>
        <w:rPr>
          <w:rFonts w:ascii="Calibri" w:hAnsi="Calibri" w:eastAsia="Microsoft JhengHei"/>
          <w:b w:val="0"/>
          <w:i w:val="0"/>
          <w:sz w:val="22"/>
        </w:rPr>
        <w:t>省時版本：營養標準是拿來協助判斷的工具，不要求每個人每天精準達成固定分數。DRI 裡的 RDA、AI、EAR、UL、AMDR、CDRR，各有不同用途。食品包裝上的每日參考值百分比，適合做快速比較，不能直接當成個人需求。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正文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DRI、營養標示怎麼看？用六大類食物讀懂營養數字與「超級食物」迷思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本篇整理書籍：《Nutrition Concepts &amp; Controversies》第 17 版</w:t>
        <w:br/>
        <w:t>本篇章節：第二章, Nutrition Tools, Standards, and Guidelines（營養工具、標準與指南）</w:t>
        <w:br/>
        <w:t>文章性質：書籍章節導讀與一般營養教育</w:t>
        <w:br/>
        <w:t>省時版本：營養標準是拿來協助判斷的工具，也不要求每個人每天精準達成固定分數。DRI 裡的 RDA、AI、EAR、UL、AMDR、CDRR，各有不同用途。食品包裝上的每日參考值百分比，適合做快速比較，不能直接當成你的個人需求。對台灣讀者來說，更實用的路線是把營養數字放回國健署六大類食物、份量、頻率與一日飲食型態，再檢查標籤與健康宣稱。</w:t>
        <w:br/>
        <w:t>第二章的主線，是把抽象數字變成餐桌上的選擇。你會遇到四個生活問題：某個營養素到底需要多少、每日飲食指南怎麼用、包裝食品要看哪幾行、媒體說的「超級食物」該信到什麼程度。這篇保留書中概念，也把美國教材內容轉成台灣日常可用的判讀方式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先分清楚：DRI 每個縮寫在處理什麼問題？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DRI 是美國與加拿大使用的營養素參考標準集合。台灣有自己的「國人膳食營養素參考攝取量」第八版，使用時應以國健署現行資料、年齡、性別、生命階段與健康情況為準。兩套制度可以協助理解概念，數字卻不能直接互換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名稱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主要用途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一般讀法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RDA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個人營養素攝取目標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預期滿足特定性別與生命階段中約 97 至 98% 健康人的需要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AI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個人營養素攝取目標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證據不足以建立 RDA 時，採用推定適足量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EAR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研究、政策與族群評估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估計滿足同一族群約一半健康人的平均需要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UL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安全風險提醒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幾乎所有健康人長期平均每日攝取不太會造成危害的最高量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AMDR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三大能量營養素比例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以總熱量百分比呈現碳水化合物、脂質與蛋白質的建議範圍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CDRR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特定慢性病風險管理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在特定營養素與健康結果下，降低攝取可能帶來風險下降的參考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Daily Values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食品標籤比較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把一份食品對美國標籤每日參考量的貢獻，用百分比呈現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RDA 與 AI 可以拿來當個人飲食規劃的目標。EAR 通常更適合族群研究與政策評估。UL 是安全上限，不能當成「吃到這裡最好」。某營養素沒有 UL，也只代表目前資料不足以訂出上限，不能推論成大量攝取都沒有風險。特殊疾病、腎功能下降、肝病、懷孕、兒童成長、藥物與補充品，都可能改變需求或安全範圍。</w:t>
        <w:br/>
        <w:t>國健署公布的第八版國人膳食營養素參考攝取量，是以健康人為對象建立的參考工具。官方也提醒，有特殊營養或治療飲食需求時，應請醫師或營養師提供飲食指導。國健署第八版 DRIs [https://www.hpa.gov.tw/Pages/Detail.aspx?kv=default&amp;lottery=NnNicDZvK2lCZFF6cW5SSXYzY3dsUT09&amp;nodeid=4248&amp;pid=12285]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從數字走到餐桌：台灣讀者先看六大類食物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每天把所有營養素算完，對多數人來說很難長期維持。國健署的每日飲食指南把食物分成全穀雜糧類、豆魚蛋肉類、乳品類、蔬菜類、水果類、油脂與堅果種子類。這個分類能先協助你找出飲食缺口，再依年齡、活動量、熱量需要與健康狀態調整份量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食物類別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日常選擇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判斷重點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全穀雜糧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糙米、燕麥、地瓜、玉米、全麥麵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主食可輪替，部分餐次選未精製來源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豆魚蛋肉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豆腐、毛豆、魚、蛋、雞肉、肉類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來源輪替，留意加工肉、油炸與份量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乳品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鮮乳、無糖優格、起司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注意含糖乳飲與個人乳糖耐受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蔬菜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深綠、紅橙、菇類、瓜類、豆類蔬菜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顏色與種類輪替，避免只吃一種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水果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芭樂、柑橘、香蕉、木瓜、莓果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以水果取代部分甜點，果汁要看份量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油脂與堅果種子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植物油、芝麻、核桃、杏仁、南瓜子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選無調味堅果，份量小也有熱量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國健署的六大類食物頁面提供食物分類、份量與生活化例子。飲食規劃可以先用這個台灣框架，再把書中的 USDA Dietary Patterns 當成「如何分配食物群組」的學習工具。國健署每日飲食指南手冊 [https://www.hpa.gov.tw/pages/ebook.aspx?nodeid=1208] 國健署六大類食物 [https://www.hpa.gov.tw/Pages/List.aspx?nodeid=4086]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一餐怎麼判斷？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可以把一餐拆成三個問題：</w:t>
        <w:br/>
        <w:t>有沒有主食來源，份量是否符合活動量與身體目標？</w:t>
        <w:br/>
        <w:t>有沒有蛋白質食物與蔬菜？</w:t>
        <w:br/>
        <w:t>飲料、醬料、甜點或零食是否讓鈉、糖與熱量快速增加？</w:t>
        <w:br/>
        <w:t>例如，便利商店早餐可用無糖豆漿、茶葉蛋、地瓜與一份水果組合。外食便當可以保留飯量，增加蔬菜，選魚、豆腐或滷雞肉，醬汁分開放。這些做法沒有要求每餐完美，重點是把缺少的食物類別補進一日型態。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營養密度怎麼用？同時看營養、熱量與份量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營養密度可以理解為「每一份熱量帶來多少營養」。蔬菜、水果、豆類、全穀、堅果、原味乳品與魚蛋肉，常能在合理熱量中提供蛋白質、纖維、維生素、礦物質或必需脂肪酸。含糖飲料、糖果、部分精緻點心也能提供能量，卻常缺少纖維與微量營養素。</w:t>
        <w:br/>
        <w:t>這不代表食物要被分成永遠能吃與永遠不能吃。判斷時要看一日或一週的頻率、份量、搭配與身體需求。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看到的情境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可以問自己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可採取的調整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早餐只有甜麵包與含糖飲料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蛋白質、纖維與水果在哪裡？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加無糖豆漿、蛋、地瓜或水果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午餐大份炒飯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蔬菜與蛋白質是否足夠？油量是否偏高？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飯量調整，補一份青菜與豆魚蛋肉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下午以手搖飲解渴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喝的是水分，或是額外糖與熱量？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改無糖茶或白開水，依口味逐步減糖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晚餐只吃沙拉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有沒有主食與蛋白質？能否維持飽足？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加地瓜、玉米、豆腐、蛋或魚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堅果一吃就停不下來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包裝一份和實際入口量相同嗎？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分裝小份，選無調味品項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書中用 2,000 kcal 飲食型態示範食物群組與每日、每週份量。這是規劃練習用的模板，不能直接當成每個人的熱量處方。國健署每日飲食指南也依不同熱量需求提出份量，個人安排仍要放入身高、體重、活動量、年齡與健康狀態。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食品標籤怎麼看？四步驟先抓到真正吃進去的量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台灣包裝食品營養標示會提供每一份量、每包裝含幾份、熱量與多項營養素的含量，也會標示每日參考值百分比。讀標籤時，順序比背規則更重要。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步驟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要看什麼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常見誤區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一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每一份量與本包裝份數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把一整包當成一份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自己實際吃了幾份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吃兩份卻只讀一份的熱量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三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熱量、鈉、糖、飽和脂肪、纖維與蛋白質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只看「低脂」或「高纖」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成分表、過敏原與警語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忽略糖、油、鈉來源藏在不同名稱裡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美國教材提到 5/20 Rule，約 5% Daily Value 可作為較低、20% 以上可作為較高的快速比較。這是美國標籤閱讀教材常用的判讀捷徑。台灣讀者可以把它當成閱讀概念，購買產品時仍要以台灣包裝食品營養標示規定與產品實際標示為準，不能把 5% 或 20% 當成個人每日處方。台灣食品藥物管理署包裝食品營養標示規定 [https://www.fda.gov.tw/TC/newsContent.aspx?cid=3&amp;id=28026]</w:t>
        <w:br/>
        <w:t>成分表通常依重量由多到少排列，前幾項能協助你判斷食品的主要組成。包裝正面的「低脂」、「高纖」、「添加維生素」等字樣，只能回答一個局部問題。你仍要回到每份熱量、糖、鈉、脂肪、纖維、蛋白質與成分表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標示上的「健康」兩個字要怎麼拆？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在台灣，「健康食品」是法律用語。食品必須取得相關許可，才可使用健康食品名稱或核准的保健功效宣稱。一般人常說的保健食品，多數仍屬一般食品，和取得許可的健康食品要分開理解。食品宣稱也不能超出核准範圍，或涉及醫療效能。食藥署健康食品概說 [https://www.fda.gov.tw/tc/siteContent.aspx?sid=1776]</w:t>
        <w:br/>
        <w:t>看到「支持免疫」、「幫助代謝」、「促進腸道」等句子時，可以問四件事：這是營養素宣稱、結構功能宣稱、健康食品核准功效，或是商品自己的行銷文字？研究對象是誰？使用的劑量與產品型態是什麼？有沒有列出用藥、疾病與安全限制？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「超級食物」真的比較強嗎？先看食物型態，再看單一成分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第二章的 爭議 2 用莓果、黑巧克力、黃豆、茶、葡萄、優格與益生菌討論「超級食物」。植化素可能參與氧化反應、血管功能、腸道菌群與其他生理作用，研究結果卻會受到食物型態、劑量、吸收、族群與研究設計影響。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食物或產品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研究可能觀察到的方向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生活判讀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莓果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多酚與血管功能、腦部血流或認知表現的研究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可以放入水果輪替，不能當成治療工具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黃豆、豆腐、毛豆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植物固醇與植物雌激素的研究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食物和高濃度萃取物要分開判讀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綠茶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茶多酚與心血管或癌症風險的研究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茶飲和綠茶萃取膠囊的暴露量不同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黑巧克力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可可多酚與血管功能的研究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可可比例、糖、脂肪與份量都要一起看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優格與益生菌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特定菌株與特定腸胃結果的研究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菌株、劑量、對象與疾病狀態會改變安全性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食物研究得到的結果，不能直接推成單一植化素補充品有效。整顆食物帶有纖維、蛋白質、脂肪、維生素、礦物質與多種植化素，吸收與作用也會受到食物基質影響。把某個成分濃縮成膠囊，可能改變暴露量與風險。</w:t>
        <w:br/>
        <w:t>NCCIH 提醒，綠茶萃取補充品曾有肝損傷通報，主要出現在錠劑或膠囊型萃取產品。益生菌對多數健康成人可能有一定安全性，免疫功能低下或身體虛弱者卻需要更謹慎評估。補充品也可能和處方藥、非處方藥產生交互作用。NCCIH 綠茶安全資訊 [https://www.nccih.nih.gov/health/green-tea] NCCIH 益生菌安全資訊 [https://www.nccih.nih.gov/health/probiotics-usefulness-and-safety] NIH ODS 營養補充品資訊 [https://ods.nih.gov/HealthInformation/healthinformation.aspx]</w:t>
        <w:br/>
        <w:t>對多數健康成人，較穩當的做法是增加水果、蔬菜、全穀、豆類、堅果與種子的多樣性，把單一「超級食物」放回一日飲食型態裡評估。WHO 目前把適足、均衡、節制、多樣與食品安全列為健康飲食的核心原則，也提醒飲食應依年齡、活動量、文化、可取得食物與個人情況調整。WHO Healthy diet [https://www.who.int/news-room/fact-sheets/detail/healthy-diet]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一週實作：用五個小任務練習讀懂自己的飲食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天數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任務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完成標準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1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記錄一天的食物與飲料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先記錄，不急著批評自己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2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圈出六大類食物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找到出現頻率很低的類別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3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選一項飲料調整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先改一杯，不要求全部改掉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4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讀一個包裝食品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寫下每份量、本包裝份數與鈉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5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增加一種植物性食物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蔬菜、水果、豆類、全穀或堅果都可以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6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比較兩個同類產品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以實際份量、鈉、糖與纖維比較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 7 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回看可維持的改變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保留一項下週做得到的行動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這個練習的目標，是建立判讀習慣。飲食建議若和時間、預算、口味、牙口、吞嚥、工作型態或家庭飲食衝突，執行率很難維持。調整時可以先改頻率、份量與搭配，再決定是否需要更大的飲食變動。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常見錯誤與修正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常見錯誤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為什麼會出問題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比較好用的修正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 2,000 kcal 當成人人適用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熱量需要會因人而異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把它當示範模板，依個人需求調整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 UL 當成建議吃到的量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UL 是風險提醒，不是目標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先看食物來源與補充品總量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只看包裝正面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正面宣稱常只呈現單一優點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回到份量、鈉、糖、脂肪、纖維與成分表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看到低於 RDA 就判定缺乏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單日飲食無法直接診斷缺乏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觀察一段時間，必要時做專業評估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用一顆膠囊取代多樣食物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食物基質、劑量與安全性不同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先處理日常飲食，再評估是否需要補充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看到單一研究就下結論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研究設計、對象與結果可能不同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查人體研究、研究結果、限制與利益關係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把美國數字直接套在台灣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制度、標示規則與飲食型態有差異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使用國健署第八版 DRIs 與每日飲食指南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哪些情況需要營養師或醫師評估？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這篇文章適合健康成人建立閱讀框架。腎臟病、肝病、糖尿病、癌症治療、心臟病、懷孕、兒童成長問題、高齡者食慾下降、吞嚥困難、食物過敏、吸收障礙、固定用藥或準備使用高劑量補充品時，不能只用一般飲食原則自行調整。</w:t>
        <w:br/>
        <w:t>出現持續吃不下、反覆嘔吐、脫水、意識改變、嚴重過敏症狀、短期明顯體重下降，或飲食控制讓你長期恐懼與失控時，應接受醫療評估。書籍與文章可以協助你準備問題，診斷、檢驗與治療仍需由合適的醫療專業人員處理。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延伸閱讀：全書導讀 [https://594katchang-source.github.io/blog/post.html?id=2026-08-13-nutrition-concepts-controversies-17e-guide]、第一章食物選擇 [https://594katchang-source.github.io/blog/post.html?id=2026-08-14-food-choices-human-health-guide]、Blog 文章列表 [https://594katchang-source.github.io/blog/]、作者簡介 [https://594katchang-source.github.io/about.html]、論文讀書小站 [https://594katchang-source.github.io/teach/paper-radar/]。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Kat Chang 營養師的判讀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我會把 第二章 當成一張營養判讀地圖。它把營養素標準、飲食指南、食物群組、份量、食品標籤與「超級食物」放在同一條思考路線。對一般讀者來說，最有用的收穫不是背完每個縮寫，這些縮寫能幫你知道自己正在回答哪一種問題。</w:t>
        <w:br/>
        <w:t>書中資料以美國制度為背景，台灣實作要換成國健署的六大類食物、第八版 DRIs 與台灣食品標示規定。遇到疾病、用藥、特殊生命階段或高劑量補充品，應把食品安全與個人需求放在一起評估。真正適合長期使用的做法，是讓食物選擇有足夠營養，也能放進你的生活。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結語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讀懂營養數字，可以從三個動作開始：先確認數字的用途，再把食物放回六大類與一日型態，讀包裝時先看實際份量。遇到「超級食物」或補充品宣稱，查研究對象、劑量、產品型態與安全限制。健康飲食的重點，放在多樣食物與可維持的行動，單一神奇食物很難承擔全部期待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SEO 描述</w:t>
      </w:r>
    </w:p>
    <w:p>
      <w:pPr>
        <w:spacing w:after="120" w:line="300" w:lineRule="auto"/>
      </w:pPr>
      <w:r>
        <w:rPr>
          <w:rFonts w:ascii="Calibri" w:hAnsi="Calibri" w:eastAsia="Microsoft JhengHei"/>
          <w:b w:val="0"/>
          <w:i w:val="0"/>
          <w:sz w:val="22"/>
        </w:rPr>
        <w:t>DRI、RDA、AI、UL、每日參考值怎麼看？凱特營養師以《Nutrition Concepts &amp; Controversies》第 17 版第二章為基礎，整理台灣六大類食物、食品標籤與超級食物判讀方法。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文章分類、標籤與網址 slug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分類：</w:t>
      </w:r>
      <w:r>
        <w:rPr>
          <w:rFonts w:ascii="Calibri" w:hAnsi="Calibri" w:eastAsia="Microsoft JhengHei"/>
          <w:b w:val="0"/>
          <w:i w:val="0"/>
          <w:sz w:val="22"/>
        </w:rPr>
        <w:t>營養學概念與爭論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標籤：</w:t>
      </w:r>
      <w:r>
        <w:rPr>
          <w:rFonts w:ascii="Calibri" w:hAnsi="Calibri" w:eastAsia="Microsoft JhengHei"/>
          <w:b w:val="0"/>
          <w:i w:val="0"/>
          <w:sz w:val="22"/>
        </w:rPr>
        <w:t>DRI、營養標示、六大類食物、營養密度、超級食物、植化素、健康飲食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網址 slug：</w:t>
      </w:r>
      <w:r>
        <w:rPr>
          <w:rFonts w:ascii="Calibri" w:hAnsi="Calibri" w:eastAsia="Microsoft JhengHei"/>
          <w:b w:val="0"/>
          <w:i w:val="0"/>
          <w:sz w:val="22"/>
        </w:rPr>
        <w:t>2026-08-15-nutrition-tools-standards-guidelines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https://594katchang-source.github.io/blog/post.html?id=2026-08-15-nutrition-tools-standards-guidelines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594katchang-source.github.io 站內連結建議</w:t>
      </w:r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全書導讀：</w:t>
      </w:r>
      <w:hyperlink r:id="rId11">
        <w:r>
          <w:rPr>
            <w:color w:val="2E74B5"/>
            <w:u w:val="single"/>
          </w:rPr>
          <w:t>https://594katchang-source.github.io/blog/post.html?id=2026-08-13-nutrition-concepts-controversies-17e-guide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第一章食物選擇：</w:t>
      </w:r>
      <w:hyperlink r:id="rId12">
        <w:r>
          <w:rPr>
            <w:color w:val="2E74B5"/>
            <w:u w:val="single"/>
          </w:rPr>
          <w:t>https://594katchang-source.github.io/blog/post.html?id=2026-08-14-food-choices-human-health-guide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Blog 文章列表：</w:t>
      </w:r>
      <w:hyperlink r:id="rId13">
        <w:r>
          <w:rPr>
            <w:color w:val="2E74B5"/>
            <w:u w:val="single"/>
          </w:rPr>
          <w:t>https://594katchang-source.github.io/blog/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作者簡介：</w:t>
      </w:r>
      <w:hyperlink r:id="rId14">
        <w:r>
          <w:rPr>
            <w:color w:val="2E74B5"/>
            <w:u w:val="single"/>
          </w:rPr>
          <w:t>https://594katchang-source.github.io/about.html</w:t>
        </w:r>
      </w:hyperlink>
    </w:p>
    <w:p>
      <w:pPr>
        <w:pStyle w:val="ListBullet"/>
        <w:spacing w:after="60"/>
      </w:pPr>
      <w:r>
        <w:rPr>
          <w:rFonts w:ascii="Calibri" w:hAnsi="Calibri" w:eastAsia="Microsoft JhengHei"/>
          <w:b/>
          <w:i w:val="0"/>
          <w:sz w:val="22"/>
        </w:rPr>
        <w:t>論文讀書小站：</w:t>
      </w:r>
      <w:hyperlink r:id="rId15">
        <w:r>
          <w:rPr>
            <w:color w:val="2E74B5"/>
            <w:u w:val="single"/>
          </w:rPr>
          <w:t>https://594katchang-source.github.io/teach/paper-radar/</w:t>
        </w:r>
      </w:hyperlink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FAQ 題目與結構化資料建議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DRI、RDA、AI、EAR、UL 有什麼差別？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5/20 Rule 可以直接用在台灣食品標籤嗎？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2,000 kcal 飲食型態適合每個人嗎？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超級食物真的比一般食物更有用嗎？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哪些人使用營養補充品前應先諮詢專業人員？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FAQPage 建議：</w:t>
      </w:r>
      <w:r>
        <w:rPr>
          <w:rFonts w:ascii="Calibri" w:hAnsi="Calibri" w:eastAsia="Microsoft JhengHei"/>
          <w:b w:val="0"/>
          <w:i w:val="0"/>
          <w:sz w:val="22"/>
        </w:rPr>
        <w:t>建議使用 FAQPage 結構化資料，前提是問題與答案完整出現在公開正文。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文章結構化資料、作者、更新日期與 canonical 建議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文章結構化資料：</w:t>
      </w:r>
      <w:r>
        <w:rPr>
          <w:rFonts w:ascii="Calibri" w:hAnsi="Calibri" w:eastAsia="Microsoft JhengHei"/>
          <w:b w:val="0"/>
          <w:i w:val="0"/>
          <w:sz w:val="22"/>
        </w:rPr>
        <w:t>BlogPosting、headline、description、author、datePublished: 2026-08-15、dateModified: 2026-08-15、mainEntityOfPage、image、articleSection、keywords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作者資料：</w:t>
      </w:r>
      <w:r>
        <w:rPr>
          <w:rFonts w:ascii="Calibri" w:hAnsi="Calibri" w:eastAsia="Microsoft JhengHei"/>
          <w:b w:val="0"/>
          <w:i w:val="0"/>
          <w:sz w:val="22"/>
        </w:rPr>
        <w:t>張雁雲營養師，Kat Chang 凱特營養師，專長為高齡營養、疾病營養、精準營養、健康促進。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建議更新日期：</w:t>
      </w:r>
      <w:r>
        <w:rPr>
          <w:rFonts w:ascii="Calibri" w:hAnsi="Calibri" w:eastAsia="Microsoft JhengHei"/>
          <w:b w:val="0"/>
          <w:i w:val="0"/>
          <w:sz w:val="22"/>
        </w:rPr>
        <w:t>2026-08-15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canonical：</w:t>
      </w:r>
      <w:r>
        <w:rPr>
          <w:rFonts w:ascii="Calibri" w:hAnsi="Calibri" w:eastAsia="Microsoft JhengHei"/>
          <w:b w:val="0"/>
          <w:i w:val="0"/>
          <w:sz w:val="22"/>
        </w:rPr>
        <w:t>https://594katchang-source.github.io/blog/post.html?id=2026-08-15-nutrition-tools-standards-guidelines</w:t>
      </w: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來源連結與各來源支持的段落或主張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來源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連結或檔案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/>
                <w:i w:val="0"/>
                <w:sz w:val="19"/>
              </w:rPr>
              <w:t>支持內容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第二章整理 DOCX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D:/@Codex/書籍/2026-07-29-Nutrition-Concepts-Controversies-17e/output/chapter-02-nutrition-tools-standards-and-guidelines.docx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DRI、Daily Values、USDA Dietary Patterns、營養密度、標籤、植化素與爭議 2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第二章全文擷取檔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D:/@Codex/書籍/2026-07-29-Nutrition-Concepts-Controversies-17e/process/chapter-02-source.txt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PDF 第 58 至 93 頁的逐頁原文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國健署第八版 DRIs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https://www.hpa.gov.tw/Pages/Detail.aspx?kv=default&amp;lottery=NnNicDZvK2lCZFF6cW5SSXYzY3dsUT09&amp;nodeid=4248&amp;pid=12285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台灣營養素參考攝取量與特殊需求提醒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國健署每日飲食指南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https://www.hpa.gov.tw/pages/ebook.aspx?nodeid=1208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六大類食物、熱量需求與台灣飲食轉譯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國健署六大類食物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https://www.hpa.gov.tw/Pages/List.aspx?nodeid=4086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台灣常見食物、份量與選擇方向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食藥署包裝食品營養標示規定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https://www.fda.gov.tw/TC/newsContent.aspx?cid=3&amp;id=28026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每份量、包裝份數、營養素含量與每日參考值百分比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食藥署健康食品概說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https://www.fda.gov.tw/tc/siteContent.aspx?sid=1776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健康食品法律定義與宣稱限制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NIH ODS DRI 說明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https://ods.od.nih.gov/HealthInformation/nutrientrecommendations/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RDA、AI、EAR、UL 與 Daily Values 定義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WHO Healthy Diet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https://www.who.int/news-room/fact-sheets/detail/healthy-diet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適足、均衡、節制、多樣與食品安全原則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PubMed 飲食型態系統性回顧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https://pubmed.ncbi.nlm.nih.gov/35258870/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高營養密度飲食型態與健康結果的研究整理，並標示觀察性研究限制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NCCIH 綠茶安全資料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https://www.nccih.nih.gov/health/green-tea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綠茶萃取補充品與肝損傷風險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NCCIH 益生菌安全資料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https://www.nccih.nih.gov/health/probiotics-usefulness-and-safety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64" w:lineRule="auto"/>
            </w:pPr>
            <w:r>
              <w:rPr>
                <w:rFonts w:ascii="Calibri" w:hAnsi="Calibri" w:eastAsia="Microsoft JhengHei"/>
                <w:b w:val="0"/>
                <w:i w:val="0"/>
                <w:sz w:val="19"/>
              </w:rPr>
              <w:t>益生菌在免疫功能低下或虛弱族群的安全限制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JhengHei"/>
          <w:b/>
          <w:i w:val="0"/>
          <w:color w:val="2E74B5"/>
          <w:sz w:val="32"/>
        </w:rPr>
        <w:t>文章字數、原創差異化主張與待確認事項</w:t>
      </w:r>
    </w:p>
    <w:p>
      <w:pPr>
        <w:spacing w:after="100" w:line="288" w:lineRule="auto"/>
      </w:pPr>
      <w:r>
        <w:rPr>
          <w:rFonts w:ascii="Calibri" w:hAnsi="Calibri" w:eastAsia="Microsoft JhengHei"/>
          <w:b/>
          <w:i w:val="0"/>
          <w:color w:val="1F4D78"/>
          <w:sz w:val="22"/>
        </w:rPr>
        <w:t>正文可見字數：</w:t>
      </w:r>
      <w:r>
        <w:rPr>
          <w:rFonts w:ascii="Calibri" w:hAnsi="Calibri" w:eastAsia="Microsoft JhengHei"/>
          <w:b w:val="0"/>
          <w:i w:val="0"/>
          <w:sz w:val="22"/>
        </w:rPr>
        <w:t>4979 字，空白分隔詞數 300。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原創差異化主張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把美國教材中的營養標準改寫成台灣讀者能使用的判讀流程。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明確區分美國 5/20 Rule 與台灣食品標示制度。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用六大類食物、標籤四步驟與 7 日練習，讓文章能直接轉成生活行動。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將超級食物放回食物型態、劑量、產品形式與安全風險判斷。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把高齡、慢性病、用藥、吞嚥與補充品安全納入文章限制。</w:t>
      </w:r>
    </w:p>
    <w:p>
      <w:pPr>
        <w:pStyle w:val="Heading2"/>
        <w:keepNext/>
      </w:pPr>
      <w:r>
        <w:rPr>
          <w:rFonts w:ascii="Calibri" w:hAnsi="Calibri" w:eastAsia="Microsoft JhengHei"/>
          <w:b/>
          <w:i w:val="0"/>
          <w:color w:val="2E74B5"/>
          <w:sz w:val="26"/>
        </w:rPr>
        <w:t>待確認事項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FAQPage 建議要等公開正文補上完整問答後再啟用。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正式發布後仍需重新核對公開頁面的 canonical、文章結構化資料、站內連結與手機寬度。</w:t>
      </w:r>
    </w:p>
    <w:p>
      <w:pPr>
        <w:pStyle w:val="ListBullet"/>
        <w:spacing w:after="60" w:line="276" w:lineRule="auto"/>
      </w:pPr>
      <w:r>
        <w:rPr>
          <w:rFonts w:ascii="Calibri" w:hAnsi="Calibri" w:eastAsia="Microsoft JhengHei"/>
          <w:b w:val="0"/>
          <w:i w:val="0"/>
          <w:sz w:val="22"/>
        </w:rPr>
        <w:t>本文不取代診斷、檢驗或治療。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b w:val="0"/>
        <w:i w:val="0"/>
        <w:color w:val="64748B"/>
        <w:sz w:val="18"/>
      </w:rPr>
      <w:t>僅供審閱，尚未代表文章通過審閱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b w:val="0"/>
        <w:i w:val="0"/>
        <w:color w:val="64748B"/>
        <w:sz w:val="18"/>
      </w:rPr>
      <w:t>Kat Chang 凱特營養師｜SEO 審閱稿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594katchang-source.github.io/blog/post.html?id=2026-08-13-nutrition-concepts-controversies-17e-guide" TargetMode="External"/><Relationship Id="rId12" Type="http://schemas.openxmlformats.org/officeDocument/2006/relationships/hyperlink" Target="https://594katchang-source.github.io/blog/post.html?id=2026-08-14-food-choices-human-health-guide" TargetMode="External"/><Relationship Id="rId13" Type="http://schemas.openxmlformats.org/officeDocument/2006/relationships/hyperlink" Target="https://594katchang-source.github.io/blog/" TargetMode="External"/><Relationship Id="rId14" Type="http://schemas.openxmlformats.org/officeDocument/2006/relationships/hyperlink" Target="https://594katchang-source.github.io/about.html" TargetMode="External"/><Relationship Id="rId15" Type="http://schemas.openxmlformats.org/officeDocument/2006/relationships/hyperlink" Target="https://594katchang-source.github.io/teach/paper-rad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第二章待審 SEO 草稿</dc:title>
  <dc:subject>Kat Chang SEO 文章審閱檔</dc:subject>
  <dc:creator>Kat Chang 凱特營養師</dc:creator>
  <cp:keywords/>
  <dc:description>依 compact_reference_guide 版型建立，供人工審閱。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