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ind w:firstLine="0"/>
      </w:pPr>
      <w:r>
        <w:t>3 系统模型与问题表述</w:t>
      </w:r>
    </w:p>
    <w:p>
      <w:pPr>
        <w:ind w:firstLine="420"/>
        <w:jc w:val="both"/>
      </w:pPr>
      <w:r>
        <w:rPr>
          <w:rFonts w:ascii="Times New Roman" w:hAnsi="Times New Roman" w:eastAsia="宋体"/>
        </w:rPr>
        <w:t>本文研究请求到达边缘入口后的集中式在线多 DNN 推理服务。请求按 DNN 类型进入独立 FIFO 队列，调度器在请求到达、batch 完成或等待边界等事件上作出决策，并统一管理多个执行设备。本章依次定义请求与队列、事件级联合动作、基准服务特性和运行时变化，再将系统表述为具有可变动作持续时间的部分可观测事件驱动决策过程，最后给出 SLA、尾部时延与能耗预算下的控制目标。</w:t>
      </w:r>
    </w:p>
    <w:p>
      <w:pPr>
        <w:pStyle w:val="4"/>
        <w:keepNext/>
        <w:ind w:firstLine="0"/>
      </w:pPr>
      <w:r>
        <w:t>3.1 边缘入口服务架构与请求模型</w:t>
      </w:r>
    </w:p>
    <w:p>
      <w:pPr>
        <w:ind w:firstLine="420"/>
        <w:jc w:val="both"/>
      </w:pPr>
      <w:r>
        <w:rPr>
          <w:rFonts w:ascii="Times New Roman" w:hAnsi="Times New Roman" w:eastAsia="宋体"/>
          <w:b w:val="0"/>
        </w:rPr>
        <w:t xml:space="preserve">设 </w:t>
      </w:r>
      <m:oMath>
        <m:r>
          <m:rPr>
            <m:scr m:val="script"/>
          </m:rPr>
          <m:t>M</m:t>
        </m:r>
      </m:oMath>
      <w:r>
        <w:rPr>
          <w:rFonts w:ascii="Times New Roman" w:hAnsi="Times New Roman" w:eastAsia="宋体"/>
          <w:b w:val="0"/>
        </w:rPr>
        <w:t xml:space="preserve"> 为系统承载的 DNN 服务集合，</w:t>
      </w:r>
      <m:oMath>
        <m:r>
          <m:rPr>
            <m:scr m:val="script"/>
          </m:rPr>
          <m:t>D</m:t>
        </m:r>
      </m:oMath>
      <w:r>
        <w:rPr>
          <w:rFonts w:ascii="Times New Roman" w:hAnsi="Times New Roman" w:eastAsia="宋体"/>
          <w:b w:val="0"/>
        </w:rPr>
        <w:t xml:space="preserve"> 为边缘入口统一管理的执行设备集合。系统为每个 DNN 维护一条 FIFO 队列。设备 </w:t>
      </w:r>
      <m:oMath>
        <m:r>
          <m:t>d∈</m:t>
        </m:r>
        <m:r>
          <m:rPr>
            <m:scr m:val="script"/>
          </m:rPr>
          <m:t>D</m:t>
        </m:r>
      </m:oMath>
      <w:r>
        <w:rPr>
          <w:rFonts w:ascii="Times New Roman" w:hAnsi="Times New Roman" w:eastAsia="宋体"/>
          <w:b w:val="0"/>
        </w:rPr>
        <w:t xml:space="preserve"> 可并发运行至多 </w:t>
      </w:r>
      <m:oMath>
        <m:sSub>
          <m:e>
            <m:r>
              <m:t>C</m:t>
            </m:r>
          </m:e>
          <m:sub>
            <m:r>
              <m:t>d</m:t>
            </m:r>
          </m:sub>
        </m:sSub>
      </m:oMath>
      <w:r>
        <w:rPr>
          <w:rFonts w:ascii="Times New Roman" w:hAnsi="Times New Roman" w:eastAsia="宋体"/>
          <w:b w:val="0"/>
        </w:rPr>
        <w:t xml:space="preserve"> 个 batch，DNN </w:t>
      </w:r>
      <m:oMath>
        <m:r>
          <m:t>m∈</m:t>
        </m:r>
        <m:r>
          <m:rPr>
            <m:scr m:val="script"/>
          </m:rPr>
          <m:t>M</m:t>
        </m:r>
      </m:oMath>
      <w:r>
        <w:rPr>
          <w:rFonts w:ascii="Times New Roman" w:hAnsi="Times New Roman" w:eastAsia="宋体"/>
          <w:b w:val="0"/>
        </w:rPr>
        <w:t xml:space="preserve"> 在设备 </w:t>
      </w:r>
      <m:oMath>
        <m:r>
          <m:t>d</m:t>
        </m:r>
      </m:oMath>
      <w:r>
        <w:rPr>
          <w:rFonts w:ascii="Times New Roman" w:hAnsi="Times New Roman" w:eastAsia="宋体"/>
          <w:b w:val="0"/>
        </w:rPr>
        <w:t xml:space="preserve"> 上允许采用的 batch size 集合记为 </w:t>
      </w:r>
      <m:oMath>
        <m:sSub>
          <m:e>
            <m:r>
              <m:rPr>
                <m:scr m:val="script"/>
              </m:rPr>
              <m:t>B</m:t>
            </m:r>
          </m:e>
          <m:sub>
            <m:r>
              <m:t>m,d</m:t>
            </m:r>
          </m:sub>
        </m:sSub>
      </m:oMath>
      <w:r>
        <w:rPr>
          <w:rFonts w:ascii="Times New Roman" w:hAnsi="Times New Roman" w:eastAsia="宋体"/>
          <w:b w:val="0"/>
        </w:rPr>
        <w:t>。每个请求只对应一种 DNN 服务，请求不可拆分；一个 batch 仅包含同一 DNN 的请求，派发后不迁移且不抢占。</w:t>
      </w:r>
    </w:p>
    <w:p>
      <w:pPr>
        <w:ind w:firstLine="420"/>
        <w:jc w:val="both"/>
      </w:pPr>
      <w:r>
        <w:rPr>
          <w:rFonts w:ascii="Times New Roman" w:hAnsi="Times New Roman" w:eastAsia="宋体"/>
        </w:rPr>
        <w:t>第 i 个到达边缘入口的推理请求定义为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
                <m:e>
                  <m:r>
                    <m:t>r</m:t>
                  </m:r>
                </m:e>
                <m:sub>
                  <m:r>
                    <m:t>i</m:t>
                  </m:r>
                </m:sub>
              </m:sSub>
              <m:r>
                <m:t>=</m:t>
              </m:r>
              <m:d>
                <m:dPr>
                  <m:sepChr m:val=","/>
                </m:dPr>
                <m:e>
                  <m:sSubSup>
                    <m:e>
                      <m:r>
                        <m:t>t</m:t>
                      </m:r>
                    </m:e>
                    <m:sub>
                      <m:r>
                        <m:t>i</m:t>
                      </m:r>
                    </m:sub>
                    <m:sup>
                      <m:r>
                        <m:rPr>
                          <m:sty m:val="p"/>
                        </m:rPr>
                        <m:t>arr</m:t>
                      </m:r>
                    </m:sup>
                  </m:sSubSup>
                </m:e>
                <m:e>
                  <m:sSub>
                    <m:e>
                      <m:r>
                        <m:t>m</m:t>
                      </m:r>
                    </m:e>
                    <m:sub>
                      <m:r>
                        <m:t>i</m:t>
                      </m:r>
                    </m:sub>
                  </m:sSub>
                </m:e>
                <m:e>
                  <m:sSub>
                    <m:e>
                      <m:r>
                        <m:t>δ</m:t>
                      </m:r>
                    </m:e>
                    <m:sub>
                      <m:sSub>
                        <m:e>
                          <m:r>
                            <m:t>m</m:t>
                          </m:r>
                        </m:e>
                        <m:sub>
                          <m:r>
                            <m:t>i</m:t>
                          </m:r>
                        </m:sub>
                      </m:sSub>
                    </m:sub>
                  </m:sSub>
                </m:e>
              </m:d>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(1)</w:t>
            </w:r>
          </w:p>
        </w:tc>
      </w:tr>
    </w:tbl>
    <w:p>
      <w:pPr>
        <w:ind w:firstLine="420"/>
        <w:jc w:val="both"/>
      </w:pPr>
      <w:r>
        <w:rPr>
          <w:rFonts w:ascii="Times New Roman" w:hAnsi="Times New Roman" w:eastAsia="宋体"/>
        </w:rPr>
        <w:t>式 (1) 中，t_i^arr 为请求 i 到达边缘入口的时刻，m_i 为其 DNN 类型，δ_{m_i} 为该模型对应的请求级相对 deadline。请求的绝对截止时刻与时刻 t 的剩余裕量分别为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
                <m:e>
                  <m:r>
                    <m:t>τ</m:t>
                  </m:r>
                </m:e>
                <m:sub>
                  <m:r>
                    <m:t>i</m:t>
                  </m:r>
                </m:sub>
              </m:sSub>
              <m:r>
                <m:t>=</m:t>
              </m:r>
              <m:sSubSup>
                <m:e>
                  <m:r>
                    <m:t>t</m:t>
                  </m:r>
                </m:e>
                <m:sub>
                  <m:r>
                    <m:t>i</m:t>
                  </m:r>
                </m:sub>
                <m:sup>
                  <m:r>
                    <m:rPr>
                      <m:sty m:val="p"/>
                    </m:rPr>
                    <m:t>arr</m:t>
                  </m:r>
                </m:sup>
              </m:sSubSup>
              <m:r>
                <m:t>+</m:t>
              </m:r>
              <m:sSub>
                <m:e>
                  <m:r>
                    <m:t>δ</m:t>
                  </m:r>
                </m:e>
                <m:sub>
                  <m:sSub>
                    <m:e>
                      <m:r>
                        <m:t>m</m:t>
                      </m:r>
                    </m:e>
                    <m:sub>
                      <m:r>
                        <m:t>i</m:t>
                      </m:r>
                    </m:sub>
                  </m:sSub>
                </m:sub>
              </m:sSub>
              <m:r>
                <m:t>,</m:t>
              </m:r>
              <m:sSub>
                <m:e>
                  <m:r>
                    <m:t>s</m:t>
                  </m:r>
                </m:e>
                <m:sub>
                  <m:r>
                    <m:t>i</m:t>
                  </m:r>
                </m:sub>
              </m:sSub>
              <m:r>
                <m:t>(t)=</m:t>
              </m:r>
              <m:sSub>
                <m:e>
                  <m:r>
                    <m:t>τ</m:t>
                  </m:r>
                </m:e>
                <m:sub>
                  <m:r>
                    <m:t>i</m:t>
                  </m:r>
                </m:sub>
              </m:sSub>
              <m:r>
                <m:t>−t.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(2)</w:t>
            </w:r>
          </w:p>
        </w:tc>
      </w:tr>
    </w:tbl>
    <w:p>
      <w:pPr>
        <w:ind w:firstLine="420"/>
        <w:jc w:val="both"/>
      </w:pPr>
      <w:r>
        <w:rPr>
          <w:rFonts w:ascii="Times New Roman" w:hAnsi="Times New Roman" w:eastAsia="宋体"/>
        </w:rPr>
        <w:t>式 (2) 中，τ_i 表示请求 i 的绝对截止时刻，s_i(t) 表示其当前 deadline 裕量；该值越小，请求越紧迫，取负值表示请求已经超过 deadline。</w:t>
      </w:r>
    </w:p>
    <w:p>
      <w:pPr>
        <w:ind w:firstLine="0"/>
        <w:jc w:val="center"/>
      </w:pPr>
      <w:r>
        <w:rPr>
          <w:rFonts w:ascii="Times New Roman" w:hAnsi="Times New Roman" w:eastAsia="宋体"/>
          <w:b/>
        </w:rPr>
        <w:t>表 3.1  系统对象、状态变量与性能参数</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438"/>
        <w:gridCol w:w="6406"/>
      </w:tblGrid>
      <w:tr>
        <w:trPr>
          <w:tblHeader w:val="true"/>
        </w:trPr>
        <w:tc>
          <w:tcPr>
            <w:tcW w:type="dxa" w:w="4150"/>
            <w:shd w:fill="D9EAF7"/>
            <w:tcMar>
              <w:top w:w="60" w:type="dxa"/>
              <w:bottom w:w="60" w:type="dxa"/>
              <w:start w:w="80" w:type="dxa"/>
              <w:end w:w="80" w:type="dxa"/>
            </w:tcMar>
          </w:tcPr>
          <w:p>
            <w:pPr>
              <w:ind w:firstLine="0"/>
              <w:jc w:val="center"/>
            </w:pPr>
            <w:r>
              <w:rPr>
                <w:rFonts w:ascii="Times New Roman" w:hAnsi="Times New Roman" w:eastAsia="宋体"/>
                <w:b/>
                <w:sz w:val="19"/>
              </w:rPr>
              <w:t>符号</w:t>
            </w:r>
          </w:p>
        </w:tc>
        <w:tc>
          <w:tcPr>
            <w:tcW w:type="dxa" w:w="4150"/>
            <w:shd w:fill="D9EAF7"/>
            <w:tcMar>
              <w:top w:w="60" w:type="dxa"/>
              <w:bottom w:w="60" w:type="dxa"/>
              <w:start w:w="80" w:type="dxa"/>
              <w:end w:w="80" w:type="dxa"/>
            </w:tcMar>
          </w:tcPr>
          <w:p>
            <w:pPr>
              <w:ind w:firstLine="0"/>
              <w:jc w:val="center"/>
            </w:pPr>
            <w:r>
              <w:rPr>
                <w:rFonts w:ascii="Times New Roman" w:hAnsi="Times New Roman" w:eastAsia="宋体"/>
                <w:b/>
                <w:sz w:val="19"/>
              </w:rPr>
              <w:t>定义</w:t>
            </w:r>
          </w:p>
        </w:tc>
      </w:tr>
      <w:tr>
        <w:trPr>
          <w:cantSplit/>
        </w:trPr>
        <w:tc>
          <w:tcPr>
            <w:tcW w:type="dxa" w:w="2438"/>
            <w:tcMar>
              <w:top w:w="60" w:type="dxa"/>
              <w:bottom w:w="60" w:type="dxa"/>
              <w:start w:w="80" w:type="dxa"/>
              <w:end w:w="80" w:type="dxa"/>
            </w:tcMar>
          </w:tcPr>
          <w:p>
            <w:pPr>
              <w:ind w:firstLine="0"/>
              <w:jc w:val="center"/>
            </w:pPr>
            <m:oMath>
              <m:r>
                <m:rPr>
                  <m:scr m:val="script"/>
                </m:rPr>
                <m:t>M</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系统提供的 DNN 服务类型集合</w:t>
            </w:r>
          </w:p>
        </w:tc>
      </w:tr>
      <w:tr>
        <w:trPr>
          <w:cantSplit/>
        </w:trPr>
        <w:tc>
          <w:tcPr>
            <w:tcW w:type="dxa" w:w="2438"/>
            <w:tcMar>
              <w:top w:w="60" w:type="dxa"/>
              <w:bottom w:w="60" w:type="dxa"/>
              <w:start w:w="80" w:type="dxa"/>
              <w:end w:w="80" w:type="dxa"/>
            </w:tcMar>
          </w:tcPr>
          <w:p>
            <w:pPr>
              <w:ind w:firstLine="0"/>
              <w:jc w:val="center"/>
            </w:pPr>
            <m:oMath>
              <m:r>
                <m:rPr>
                  <m:scr m:val="script"/>
                </m:rPr>
                <m:t>D</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边缘入口统一管理的执行设备集合</w:t>
            </w:r>
          </w:p>
        </w:tc>
      </w:tr>
      <w:tr>
        <w:trPr>
          <w:cantSplit/>
        </w:trPr>
        <w:tc>
          <w:tcPr>
            <w:tcW w:type="dxa" w:w="2438"/>
            <w:tcMar>
              <w:top w:w="60" w:type="dxa"/>
              <w:bottom w:w="60" w:type="dxa"/>
              <w:start w:w="80" w:type="dxa"/>
              <w:end w:w="80" w:type="dxa"/>
            </w:tcMar>
          </w:tcPr>
          <w:p>
            <w:pPr>
              <w:ind w:firstLine="0"/>
              <w:jc w:val="center"/>
            </w:pPr>
            <m:oMath>
              <m:r>
                <m:t>m</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DNN 服务类型索引</w:t>
            </w:r>
          </w:p>
        </w:tc>
      </w:tr>
      <w:tr>
        <w:trPr>
          <w:cantSplit/>
        </w:trPr>
        <w:tc>
          <w:tcPr>
            <w:tcW w:type="dxa" w:w="2438"/>
            <w:tcMar>
              <w:top w:w="60" w:type="dxa"/>
              <w:bottom w:w="60" w:type="dxa"/>
              <w:start w:w="80" w:type="dxa"/>
              <w:end w:w="80" w:type="dxa"/>
            </w:tcMar>
          </w:tcPr>
          <w:p>
            <w:pPr>
              <w:ind w:firstLine="0"/>
              <w:jc w:val="center"/>
            </w:pPr>
            <m:oMath>
              <m:r>
                <m:t>d</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执行设备索引</w:t>
            </w:r>
          </w:p>
        </w:tc>
      </w:tr>
      <w:tr>
        <w:trPr>
          <w:cantSplit/>
        </w:trPr>
        <w:tc>
          <w:tcPr>
            <w:tcW w:type="dxa" w:w="2438"/>
            <w:tcMar>
              <w:top w:w="60" w:type="dxa"/>
              <w:bottom w:w="60" w:type="dxa"/>
              <w:start w:w="80" w:type="dxa"/>
              <w:end w:w="80" w:type="dxa"/>
            </w:tcMar>
          </w:tcPr>
          <w:p>
            <w:pPr>
              <w:ind w:firstLine="0"/>
              <w:jc w:val="center"/>
            </w:pPr>
            <m:oMath>
              <m:sSub>
                <m:e>
                  <m:r>
                    <m:t>C</m:t>
                  </m:r>
                </m:e>
                <m:sub>
                  <m:r>
                    <m:t>d</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设备 d 可同时运行的 batch 数量上限</w:t>
            </w:r>
          </w:p>
        </w:tc>
      </w:tr>
      <w:tr>
        <w:trPr>
          <w:cantSplit/>
        </w:trPr>
        <w:tc>
          <w:tcPr>
            <w:tcW w:type="dxa" w:w="2438"/>
            <w:tcMar>
              <w:top w:w="60" w:type="dxa"/>
              <w:bottom w:w="60" w:type="dxa"/>
              <w:start w:w="80" w:type="dxa"/>
              <w:end w:w="80" w:type="dxa"/>
            </w:tcMar>
          </w:tcPr>
          <w:p>
            <w:pPr>
              <w:ind w:firstLine="0"/>
              <w:jc w:val="center"/>
            </w:pPr>
            <m:oMath>
              <m:sSub>
                <m:e>
                  <m:r>
                    <m:rPr>
                      <m:scr m:val="script"/>
                    </m:rPr>
                    <m:t>B</m:t>
                  </m:r>
                </m:e>
                <m:sub>
                  <m:r>
                    <m:t>m,d</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DNN m 在设备 d 上允许采用的 batch size 集合</w:t>
            </w:r>
          </w:p>
        </w:tc>
      </w:tr>
      <w:tr>
        <w:trPr>
          <w:cantSplit/>
        </w:trPr>
        <w:tc>
          <w:tcPr>
            <w:tcW w:type="dxa" w:w="2438"/>
            <w:tcMar>
              <w:top w:w="60" w:type="dxa"/>
              <w:bottom w:w="60" w:type="dxa"/>
              <w:start w:w="80" w:type="dxa"/>
              <w:end w:w="80" w:type="dxa"/>
            </w:tcMar>
          </w:tcPr>
          <w:p>
            <w:pPr>
              <w:ind w:firstLine="0"/>
              <w:jc w:val="center"/>
            </w:pPr>
            <m:oMath>
              <m:sSub>
                <m:e>
                  <m:r>
                    <m:t>r</m:t>
                  </m:r>
                </m:e>
                <m:sub>
                  <m:r>
                    <m:t>i</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第 i 个到达边缘入口的推理请求</w:t>
            </w:r>
          </w:p>
        </w:tc>
      </w:tr>
      <w:tr>
        <w:trPr>
          <w:cantSplit/>
        </w:trPr>
        <w:tc>
          <w:tcPr>
            <w:tcW w:type="dxa" w:w="2438"/>
            <w:tcMar>
              <w:top w:w="60" w:type="dxa"/>
              <w:bottom w:w="60" w:type="dxa"/>
              <w:start w:w="80" w:type="dxa"/>
              <w:end w:w="80" w:type="dxa"/>
            </w:tcMar>
          </w:tcPr>
          <w:p>
            <w:pPr>
              <w:ind w:firstLine="0"/>
              <w:jc w:val="center"/>
            </w:pPr>
            <m:oMath>
              <m:sSubSup>
                <m:e>
                  <m:r>
                    <m:t>t</m:t>
                  </m:r>
                </m:e>
                <m:sub>
                  <m:r>
                    <m:t>i</m:t>
                  </m:r>
                </m:sub>
                <m:sup>
                  <m:r>
                    <m:rPr>
                      <m:sty m:val="p"/>
                    </m:rPr>
                    <m:t>arr</m:t>
                  </m:r>
                </m:sup>
              </m:sSubSup>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请求 i 到达边缘入口的时刻</w:t>
            </w:r>
          </w:p>
        </w:tc>
      </w:tr>
      <w:tr>
        <w:trPr>
          <w:cantSplit/>
        </w:trPr>
        <w:tc>
          <w:tcPr>
            <w:tcW w:type="dxa" w:w="2438"/>
            <w:tcMar>
              <w:top w:w="60" w:type="dxa"/>
              <w:bottom w:w="60" w:type="dxa"/>
              <w:start w:w="80" w:type="dxa"/>
              <w:end w:w="80" w:type="dxa"/>
            </w:tcMar>
          </w:tcPr>
          <w:p>
            <w:pPr>
              <w:ind w:firstLine="0"/>
              <w:jc w:val="center"/>
            </w:pPr>
            <m:oMath>
              <m:sSub>
                <m:e>
                  <m:r>
                    <m:t>m</m:t>
                  </m:r>
                </m:e>
                <m:sub>
                  <m:r>
                    <m:t>i</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请求 i 对应的 DNN 类型</w:t>
            </w:r>
          </w:p>
        </w:tc>
      </w:tr>
      <w:tr>
        <w:trPr>
          <w:cantSplit/>
        </w:trPr>
        <w:tc>
          <w:tcPr>
            <w:tcW w:type="dxa" w:w="2438"/>
            <w:tcMar>
              <w:top w:w="60" w:type="dxa"/>
              <w:bottom w:w="60" w:type="dxa"/>
              <w:start w:w="80" w:type="dxa"/>
              <w:end w:w="80" w:type="dxa"/>
            </w:tcMar>
          </w:tcPr>
          <w:p>
            <w:pPr>
              <w:ind w:firstLine="0"/>
              <w:jc w:val="center"/>
            </w:pPr>
            <m:oMath>
              <m:sSub>
                <m:e>
                  <m:r>
                    <m:t>δ</m:t>
                  </m:r>
                </m:e>
                <m:sub>
                  <m:r>
                    <m:t>m</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DNN m 的请求级相对 deadline</w:t>
            </w:r>
          </w:p>
        </w:tc>
      </w:tr>
      <w:tr>
        <w:trPr>
          <w:cantSplit/>
        </w:trPr>
        <w:tc>
          <w:tcPr>
            <w:tcW w:type="dxa" w:w="2438"/>
            <w:tcMar>
              <w:top w:w="60" w:type="dxa"/>
              <w:bottom w:w="60" w:type="dxa"/>
              <w:start w:w="80" w:type="dxa"/>
              <w:end w:w="80" w:type="dxa"/>
            </w:tcMar>
          </w:tcPr>
          <w:p>
            <w:pPr>
              <w:ind w:firstLine="0"/>
              <w:jc w:val="center"/>
            </w:pPr>
            <m:oMath>
              <m:sSub>
                <m:e>
                  <m:r>
                    <m:t>τ</m:t>
                  </m:r>
                </m:e>
                <m:sub>
                  <m:r>
                    <m:t>i</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请求 i 的绝对截止时刻</w:t>
            </w:r>
          </w:p>
        </w:tc>
      </w:tr>
      <w:tr>
        <w:trPr>
          <w:cantSplit/>
        </w:trPr>
        <w:tc>
          <w:tcPr>
            <w:tcW w:type="dxa" w:w="2438"/>
            <w:tcMar>
              <w:top w:w="60" w:type="dxa"/>
              <w:bottom w:w="60" w:type="dxa"/>
              <w:start w:w="80" w:type="dxa"/>
              <w:end w:w="80" w:type="dxa"/>
            </w:tcMar>
          </w:tcPr>
          <w:p>
            <w:pPr>
              <w:ind w:firstLine="0"/>
              <w:jc w:val="center"/>
            </w:pPr>
            <m:oMath>
              <m:sSub>
                <m:e>
                  <m:r>
                    <m:t>s</m:t>
                  </m:r>
                </m:e>
                <m:sub>
                  <m:r>
                    <m:t>i</m:t>
                  </m:r>
                </m:sub>
              </m:sSub>
              <m:r>
                <m:t>(t)</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时刻 t 请求 i 的剩余 deadline 裕量</w:t>
            </w:r>
          </w:p>
        </w:tc>
      </w:tr>
      <w:tr>
        <w:trPr>
          <w:cantSplit/>
        </w:trPr>
        <w:tc>
          <w:tcPr>
            <w:tcW w:type="dxa" w:w="2438"/>
            <w:tcMar>
              <w:top w:w="60" w:type="dxa"/>
              <w:bottom w:w="60" w:type="dxa"/>
              <w:start w:w="80" w:type="dxa"/>
              <w:end w:w="80" w:type="dxa"/>
            </w:tcMar>
          </w:tcPr>
          <w:p>
            <w:pPr>
              <w:ind w:firstLine="0"/>
              <w:jc w:val="center"/>
            </w:pPr>
            <m:oMath>
              <m:sSub>
                <m:e>
                  <m:r>
                    <m:t>λ</m:t>
                  </m:r>
                </m:e>
                <m:sub>
                  <m:r>
                    <m:t>m</m:t>
                  </m:r>
                </m:sub>
              </m:sSub>
              <m:r>
                <m:t>(t)</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时刻 t DNN m 的环境到达强度；不作为策略直接输入</w:t>
            </w:r>
          </w:p>
        </w:tc>
      </w:tr>
      <w:tr>
        <w:trPr>
          <w:cantSplit/>
        </w:trPr>
        <w:tc>
          <w:tcPr>
            <w:tcW w:type="dxa" w:w="2438"/>
            <w:tcMar>
              <w:top w:w="60" w:type="dxa"/>
              <w:bottom w:w="60" w:type="dxa"/>
              <w:start w:w="80" w:type="dxa"/>
              <w:end w:w="80" w:type="dxa"/>
            </w:tcMar>
          </w:tcPr>
          <w:p>
            <w:pPr>
              <w:ind w:firstLine="0"/>
              <w:jc w:val="center"/>
            </w:pPr>
            <m:oMath>
              <m:sSub>
                <m:e>
                  <m:r>
                    <m:rPr>
                      <m:scr m:val="script"/>
                    </m:rPr>
                    <m:t>Q</m:t>
                  </m:r>
                </m:e>
                <m:sub>
                  <m:r>
                    <m:t>m</m:t>
                  </m:r>
                </m:sub>
              </m:sSub>
              <m:r>
                <m:t>(t)</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时刻 t DNN m 的 FIFO 等待队列</w:t>
            </w:r>
          </w:p>
        </w:tc>
      </w:tr>
      <w:tr>
        <w:trPr>
          <w:cantSplit/>
        </w:trPr>
        <w:tc>
          <w:tcPr>
            <w:tcW w:type="dxa" w:w="2438"/>
            <w:tcMar>
              <w:top w:w="60" w:type="dxa"/>
              <w:bottom w:w="60" w:type="dxa"/>
              <w:start w:w="80" w:type="dxa"/>
              <w:end w:w="80" w:type="dxa"/>
            </w:tcMar>
          </w:tcPr>
          <w:p>
            <w:pPr>
              <w:ind w:firstLine="0"/>
              <w:jc w:val="center"/>
            </w:pPr>
            <m:oMath>
              <m:sSub>
                <m:e>
                  <m:r>
                    <m:t>q</m:t>
                  </m:r>
                </m:e>
                <m:sub>
                  <m:r>
                    <m:t>m</m:t>
                  </m:r>
                </m:sub>
              </m:sSub>
              <m:r>
                <m:t>(t)</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时刻 t DNN m 的队列请求数量</w:t>
            </w:r>
          </w:p>
        </w:tc>
      </w:tr>
      <w:tr>
        <w:trPr>
          <w:cantSplit/>
        </w:trPr>
        <w:tc>
          <w:tcPr>
            <w:tcW w:type="dxa" w:w="2438"/>
            <w:tcMar>
              <w:top w:w="60" w:type="dxa"/>
              <w:bottom w:w="60" w:type="dxa"/>
              <w:start w:w="80" w:type="dxa"/>
              <w:end w:w="80" w:type="dxa"/>
            </w:tcMar>
          </w:tcPr>
          <w:p>
            <w:pPr>
              <w:ind w:firstLine="0"/>
              <w:jc w:val="center"/>
            </w:pPr>
            <m:oMath>
              <m:sSub>
                <m:e>
                  <m:r>
                    <m:t>t</m:t>
                  </m:r>
                </m:e>
                <m:sub>
                  <m:r>
                    <m:t>k</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第 k 个事件驱动调度时刻</w:t>
            </w:r>
          </w:p>
        </w:tc>
      </w:tr>
      <w:tr>
        <w:trPr>
          <w:cantSplit/>
        </w:trPr>
        <w:tc>
          <w:tcPr>
            <w:tcW w:type="dxa" w:w="2438"/>
            <w:tcMar>
              <w:top w:w="60" w:type="dxa"/>
              <w:bottom w:w="60" w:type="dxa"/>
              <w:start w:w="80" w:type="dxa"/>
              <w:end w:w="80" w:type="dxa"/>
            </w:tcMar>
          </w:tcPr>
          <w:p>
            <w:pPr>
              <w:ind w:firstLine="0"/>
              <w:jc w:val="center"/>
            </w:pPr>
            <m:oMath>
              <m:sSub>
                <m:e>
                  <m:r>
                    <m:t>a</m:t>
                  </m:r>
                </m:e>
                <m:sub>
                  <m:r>
                    <m:t>k</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调度器在 t_k 执行的联合动作</w:t>
            </w:r>
          </w:p>
        </w:tc>
      </w:tr>
      <w:tr>
        <w:trPr>
          <w:cantSplit/>
        </w:trPr>
        <w:tc>
          <w:tcPr>
            <w:tcW w:type="dxa" w:w="2438"/>
            <w:tcMar>
              <w:top w:w="60" w:type="dxa"/>
              <w:bottom w:w="60" w:type="dxa"/>
              <w:start w:w="80" w:type="dxa"/>
              <w:end w:w="80" w:type="dxa"/>
            </w:tcMar>
          </w:tcPr>
          <w:p>
            <w:pPr>
              <w:ind w:firstLine="0"/>
              <w:jc w:val="center"/>
            </w:pPr>
            <m:oMath>
              <m:sSub>
                <m:e>
                  <m:r>
                    <m:t>n</m:t>
                  </m:r>
                </m:e>
                <m:sub>
                  <m:r>
                    <m:t>d</m:t>
                  </m:r>
                </m:sub>
              </m:sSub>
              <m:r>
                <m:t>(t)</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时刻 t 设备 d 正在运行的 batch 数量</w:t>
            </w:r>
          </w:p>
        </w:tc>
      </w:tr>
      <w:tr>
        <w:trPr>
          <w:cantSplit/>
        </w:trPr>
        <w:tc>
          <w:tcPr>
            <w:tcW w:type="dxa" w:w="2438"/>
            <w:tcMar>
              <w:top w:w="60" w:type="dxa"/>
              <w:bottom w:w="60" w:type="dxa"/>
              <w:start w:w="80" w:type="dxa"/>
              <w:end w:w="80" w:type="dxa"/>
            </w:tcMar>
          </w:tcPr>
          <w:p>
            <w:pPr>
              <w:ind w:firstLine="0"/>
              <w:jc w:val="center"/>
            </w:pPr>
            <m:oMath>
              <m:sSub>
                <m:e>
                  <m:r>
                    <m:rPr>
                      <m:scr m:val="script"/>
                    </m:rPr>
                    <m:t>P</m:t>
                  </m:r>
                </m:e>
                <m:sub>
                  <m:r>
                    <m:t>m,d,b</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DNN–设备–batch 组合的基准服务特性</w:t>
            </w:r>
          </w:p>
        </w:tc>
      </w:tr>
      <w:tr>
        <w:trPr>
          <w:cantSplit/>
        </w:trPr>
        <w:tc>
          <w:tcPr>
            <w:tcW w:type="dxa" w:w="2438"/>
            <w:tcMar>
              <w:top w:w="60" w:type="dxa"/>
              <w:bottom w:w="60" w:type="dxa"/>
              <w:start w:w="80" w:type="dxa"/>
              <w:end w:w="80" w:type="dxa"/>
            </w:tcMar>
          </w:tcPr>
          <w:p>
            <w:pPr>
              <w:ind w:firstLine="0"/>
              <w:jc w:val="center"/>
            </w:pPr>
            <m:oMath>
              <m:sSub>
                <m:e>
                  <m:bar>
                    <m:barPr>
                      <m:pos m:val="top"/>
                    </m:barPr>
                    <m:e>
                      <m:r>
                        <m:t>T</m:t>
                      </m:r>
                    </m:e>
                  </m:bar>
                </m:e>
                <m:sub>
                  <m:r>
                    <m:t>m,d,b</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组合 (m,d,b) 的基准执行时延</w:t>
            </w:r>
          </w:p>
        </w:tc>
      </w:tr>
      <w:tr>
        <w:trPr>
          <w:cantSplit/>
        </w:trPr>
        <w:tc>
          <w:tcPr>
            <w:tcW w:type="dxa" w:w="2438"/>
            <w:tcMar>
              <w:top w:w="60" w:type="dxa"/>
              <w:bottom w:w="60" w:type="dxa"/>
              <w:start w:w="80" w:type="dxa"/>
              <w:end w:w="80" w:type="dxa"/>
            </w:tcMar>
          </w:tcPr>
          <w:p>
            <w:pPr>
              <w:ind w:firstLine="0"/>
              <w:jc w:val="center"/>
            </w:pPr>
            <m:oMath>
              <m:sSub>
                <m:e>
                  <m:bar>
                    <m:barPr>
                      <m:pos m:val="top"/>
                    </m:barPr>
                    <m:e>
                      <m:r>
                        <m:t>e</m:t>
                      </m:r>
                    </m:e>
                  </m:bar>
                </m:e>
                <m:sub>
                  <m:r>
                    <m:t>m,d,b</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组合 (m,d,b) 的单位请求基准执行能耗</w:t>
            </w:r>
          </w:p>
        </w:tc>
      </w:tr>
      <w:tr>
        <w:trPr>
          <w:cantSplit/>
        </w:trPr>
        <w:tc>
          <w:tcPr>
            <w:tcW w:type="dxa" w:w="2438"/>
            <w:tcMar>
              <w:top w:w="60" w:type="dxa"/>
              <w:bottom w:w="60" w:type="dxa"/>
              <w:start w:w="80" w:type="dxa"/>
              <w:end w:w="80" w:type="dxa"/>
            </w:tcMar>
          </w:tcPr>
          <w:p>
            <w:pPr>
              <w:ind w:firstLine="0"/>
              <w:jc w:val="center"/>
            </w:pPr>
            <m:oMath>
              <m:sSub>
                <m:e>
                  <m:bar>
                    <m:barPr>
                      <m:pos m:val="top"/>
                    </m:barPr>
                    <m:e>
                      <m:r>
                        <m:t>μ</m:t>
                      </m:r>
                    </m:e>
                  </m:bar>
                </m:e>
                <m:sub>
                  <m:r>
                    <m:t>m,d,b</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组合 (m,d,b) 的基准服务率</w:t>
            </w:r>
          </w:p>
        </w:tc>
      </w:tr>
      <w:tr>
        <w:trPr>
          <w:cantSplit/>
        </w:trPr>
        <w:tc>
          <w:tcPr>
            <w:tcW w:type="dxa" w:w="2438"/>
            <w:tcMar>
              <w:top w:w="60" w:type="dxa"/>
              <w:bottom w:w="60" w:type="dxa"/>
              <w:start w:w="80" w:type="dxa"/>
              <w:end w:w="80" w:type="dxa"/>
            </w:tcMar>
          </w:tcPr>
          <w:p>
            <w:pPr>
              <w:ind w:firstLine="0"/>
              <w:jc w:val="center"/>
            </w:pPr>
            <m:oMath>
              <m:sSub>
                <m:e>
                  <m:r>
                    <m:t>Γ</m:t>
                  </m:r>
                </m:e>
                <m:sub>
                  <m:r>
                    <m:t>j</m:t>
                  </m:r>
                </m:sub>
              </m:sSub>
              <m:r>
                <m:t>(t)</m:t>
              </m:r>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batch j 在运行时受到的不可直接观测减速因子</w:t>
            </w:r>
          </w:p>
        </w:tc>
      </w:tr>
      <w:tr>
        <w:trPr>
          <w:cantSplit/>
        </w:trPr>
        <w:tc>
          <w:tcPr>
            <w:tcW w:type="dxa" w:w="2438"/>
            <w:tcMar>
              <w:top w:w="60" w:type="dxa"/>
              <w:bottom w:w="60" w:type="dxa"/>
              <w:start w:w="80" w:type="dxa"/>
              <w:end w:w="80" w:type="dxa"/>
            </w:tcMar>
          </w:tcPr>
          <w:p>
            <w:pPr>
              <w:ind w:firstLine="0"/>
              <w:jc w:val="center"/>
            </w:pPr>
            <m:oMath>
              <m:sSub>
                <m:e>
                  <m:r>
                    <m:t>σ</m:t>
                  </m:r>
                </m:e>
                <m:sub>
                  <m:r>
                    <m:t>j</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batch j 的派发与开始执行时刻</w:t>
            </w:r>
          </w:p>
        </w:tc>
      </w:tr>
      <w:tr>
        <w:trPr>
          <w:cantSplit/>
        </w:trPr>
        <w:tc>
          <w:tcPr>
            <w:tcW w:type="dxa" w:w="2438"/>
            <w:tcMar>
              <w:top w:w="60" w:type="dxa"/>
              <w:bottom w:w="60" w:type="dxa"/>
              <w:start w:w="80" w:type="dxa"/>
              <w:end w:w="80" w:type="dxa"/>
            </w:tcMar>
          </w:tcPr>
          <w:p>
            <w:pPr>
              <w:ind w:firstLine="0"/>
              <w:jc w:val="center"/>
            </w:pPr>
            <m:oMath>
              <m:sSub>
                <m:e>
                  <m:r>
                    <m:t>c</m:t>
                  </m:r>
                </m:e>
                <m:sub>
                  <m:r>
                    <m:t>j</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batch j 的完成时刻</w:t>
            </w:r>
          </w:p>
        </w:tc>
      </w:tr>
      <w:tr>
        <w:trPr>
          <w:cantSplit/>
        </w:trPr>
        <w:tc>
          <w:tcPr>
            <w:tcW w:type="dxa" w:w="2438"/>
            <w:tcMar>
              <w:top w:w="60" w:type="dxa"/>
              <w:bottom w:w="60" w:type="dxa"/>
              <w:start w:w="80" w:type="dxa"/>
              <w:end w:w="80" w:type="dxa"/>
            </w:tcMar>
          </w:tcPr>
          <w:p>
            <w:pPr>
              <w:ind w:firstLine="0"/>
              <w:jc w:val="center"/>
            </w:pPr>
            <m:oMath>
              <m:sSub>
                <m:e>
                  <m:limUpp>
                    <m:e>
                      <m:r>
                        <m:t>E</m:t>
                      </m:r>
                    </m:e>
                    <m:lim>
                      <m:r>
                        <m:t>^</m:t>
                      </m:r>
                    </m:lim>
                  </m:limUpp>
                </m:e>
                <m:sub>
                  <m:r>
                    <m:t>j</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batch j 的 profile-estimated 执行能耗</w:t>
            </w:r>
          </w:p>
        </w:tc>
      </w:tr>
      <w:tr>
        <w:trPr>
          <w:cantSplit/>
        </w:trPr>
        <w:tc>
          <w:tcPr>
            <w:tcW w:type="dxa" w:w="2438"/>
            <w:tcMar>
              <w:top w:w="60" w:type="dxa"/>
              <w:bottom w:w="60" w:type="dxa"/>
              <w:start w:w="80" w:type="dxa"/>
              <w:end w:w="80" w:type="dxa"/>
            </w:tcMar>
          </w:tcPr>
          <w:p>
            <w:pPr>
              <w:ind w:firstLine="0"/>
              <w:jc w:val="center"/>
            </w:pPr>
            <m:oMath>
              <m:sSub>
                <m:e>
                  <m:r>
                    <m:t>U</m:t>
                  </m:r>
                </m:e>
                <m:sub>
                  <m:r>
                    <m:t>i</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deployment-aware 评估中请求 i 的动作无关上行时延</w:t>
            </w:r>
          </w:p>
        </w:tc>
      </w:tr>
      <w:tr>
        <w:trPr>
          <w:cantSplit/>
        </w:trPr>
        <w:tc>
          <w:tcPr>
            <w:tcW w:type="dxa" w:w="2438"/>
            <w:tcMar>
              <w:top w:w="60" w:type="dxa"/>
              <w:bottom w:w="60" w:type="dxa"/>
              <w:start w:w="80" w:type="dxa"/>
              <w:end w:w="80" w:type="dxa"/>
            </w:tcMar>
          </w:tcPr>
          <w:p>
            <w:pPr>
              <w:ind w:firstLine="0"/>
              <w:jc w:val="center"/>
            </w:pPr>
            <m:oMath>
              <m:sSubSup>
                <m:e>
                  <m:r>
                    <m:t>L</m:t>
                  </m:r>
                </m:e>
                <m:sub>
                  <m:r>
                    <m:t>i</m:t>
                  </m:r>
                </m:sub>
                <m:sup>
                  <m:r>
                    <m:rPr>
                      <m:sty m:val="p"/>
                    </m:rPr>
                    <m:t>edge</m:t>
                  </m:r>
                </m:sup>
              </m:sSubSup>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请求 i 从边缘入口起算的完成时延</w:t>
            </w:r>
          </w:p>
        </w:tc>
      </w:tr>
      <w:tr>
        <w:trPr>
          <w:cantSplit/>
        </w:trPr>
        <w:tc>
          <w:tcPr>
            <w:tcW w:type="dxa" w:w="2438"/>
            <w:tcMar>
              <w:top w:w="60" w:type="dxa"/>
              <w:bottom w:w="60" w:type="dxa"/>
              <w:start w:w="80" w:type="dxa"/>
              <w:end w:w="80" w:type="dxa"/>
            </w:tcMar>
          </w:tcPr>
          <w:p>
            <w:pPr>
              <w:ind w:firstLine="0"/>
              <w:jc w:val="center"/>
            </w:pPr>
            <m:oMath>
              <m:sSubSup>
                <m:e>
                  <m:r>
                    <m:t>L</m:t>
                  </m:r>
                </m:e>
                <m:sub>
                  <m:r>
                    <m:t>i</m:t>
                  </m:r>
                </m:sub>
                <m:sup>
                  <m:r>
                    <m:rPr>
                      <m:sty m:val="p"/>
                    </m:rPr>
                    <m:t>dep</m:t>
                  </m:r>
                </m:sup>
              </m:sSubSup>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请求 i 加入动作无关上行后的部署感知时延</w:t>
            </w:r>
          </w:p>
        </w:tc>
      </w:tr>
      <w:tr>
        <w:trPr>
          <w:cantSplit/>
        </w:trPr>
        <w:tc>
          <w:tcPr>
            <w:tcW w:type="dxa" w:w="2438"/>
            <w:tcMar>
              <w:top w:w="60" w:type="dxa"/>
              <w:bottom w:w="60" w:type="dxa"/>
              <w:start w:w="80" w:type="dxa"/>
              <w:end w:w="80" w:type="dxa"/>
            </w:tcMar>
          </w:tcPr>
          <w:p>
            <w:pPr>
              <w:ind w:firstLine="0"/>
              <w:jc w:val="center"/>
            </w:pPr>
            <m:oMath>
              <m:sSub>
                <m:e>
                  <m:r>
                    <m:t>ε</m:t>
                  </m:r>
                </m:e>
                <m:sub>
                  <m:r>
                    <m:t>m</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DNN m 允许的长期 SLA 违约比例</w:t>
            </w:r>
          </w:p>
        </w:tc>
      </w:tr>
      <w:tr>
        <w:trPr>
          <w:cantSplit/>
        </w:trPr>
        <w:tc>
          <w:tcPr>
            <w:tcW w:type="dxa" w:w="2438"/>
            <w:tcMar>
              <w:top w:w="60" w:type="dxa"/>
              <w:bottom w:w="60" w:type="dxa"/>
              <w:start w:w="80" w:type="dxa"/>
              <w:end w:w="80" w:type="dxa"/>
            </w:tcMar>
          </w:tcPr>
          <w:p>
            <w:pPr>
              <w:ind w:firstLine="0"/>
              <w:jc w:val="center"/>
            </w:pPr>
            <m:oMath>
              <m:sSub>
                <m:e>
                  <m:r>
                    <m:t>E</m:t>
                  </m:r>
                </m:e>
                <m:sub>
                  <m:r>
                    <m:t>max</m:t>
                  </m:r>
                </m:sub>
              </m:sSub>
            </m:oMath>
          </w:p>
        </w:tc>
        <w:tc>
          <w:tcPr>
            <w:tcW w:type="dxa" w:w="6406"/>
            <w:tcMar>
              <w:top w:w="60" w:type="dxa"/>
              <w:bottom w:w="60" w:type="dxa"/>
              <w:start w:w="80" w:type="dxa"/>
              <w:end w:w="80" w:type="dxa"/>
            </w:tcMar>
          </w:tcPr>
          <w:p>
            <w:pPr>
              <w:ind w:firstLine="0"/>
              <w:jc w:val="left"/>
            </w:pPr>
            <w:r>
              <w:rPr>
                <w:rFonts w:ascii="Times New Roman" w:hAnsi="Times New Roman" w:eastAsia="宋体"/>
                <w:b w:val="0"/>
                <w:sz w:val="19"/>
              </w:rPr>
              <w:t>允许的 profile-estimated 单位请求能耗预算</w:t>
            </w:r>
          </w:p>
        </w:tc>
      </w:tr>
    </w:tbl>
    <w:p>
      <w:pPr>
        <w:ind w:firstLine="420"/>
        <w:jc w:val="both"/>
      </w:pPr>
      <w:r>
        <w:rPr>
          <w:rFonts w:ascii="Times New Roman" w:hAnsi="Times New Roman" w:eastAsia="宋体"/>
        </w:rPr>
        <w:t>表 3.1 汇总了后续建模使用的对象、状态变量和性能参数。核心系统从请求到达 edge ingress 开始；与客户端网络有关的上行只在 deployment-aware 评价中以动作无关附加时延表示，不作为调度控制变量。</w:t>
      </w:r>
    </w:p>
    <w:p>
      <w:pPr>
        <w:pStyle w:val="4"/>
        <w:keepNext/>
        <w:ind w:firstLine="0"/>
      </w:pPr>
      <w:r>
        <w:t>3.2 已揭示到达、FIFO 队列与事件驱动动作</w:t>
      </w:r>
    </w:p>
    <w:p>
      <w:pPr>
        <w:ind w:firstLine="420"/>
        <w:jc w:val="both"/>
      </w:pPr>
      <w:r>
        <w:rPr>
          <w:rFonts w:ascii="Times New Roman" w:hAnsi="Times New Roman" w:eastAsia="宋体"/>
        </w:rPr>
        <w:t>为统一描述平稳到达、负载切换和模型组成漂移，本文采用分段时变泊松过程表示不同 DNN 的请求到达。模型 m 在区间 [t_1,t_2) 内的到达数满足</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0" w:after="0"/>
              <w:ind w:firstLine="0"/>
              <w:jc w:val="center"/>
            </w:pPr>
            <m:oMath>
              <m:sSub>
                <m:e>
                  <m:r>
                    <m:t>Λ</m:t>
                  </m:r>
                </m:e>
                <m:sub>
                  <m:r>
                    <m:t>m</m:t>
                  </m:r>
                </m:sub>
              </m:sSub>
              <m:r>
                <m:t>(</m:t>
              </m:r>
              <m:sSub>
                <m:e>
                  <m:r>
                    <m:t>t</m:t>
                  </m:r>
                </m:e>
                <m:sub>
                  <m:r>
                    <m:t>1</m:t>
                  </m:r>
                </m:sub>
              </m:sSub>
              <m:r>
                <m:t>,</m:t>
              </m:r>
              <m:sSub>
                <m:e>
                  <m:r>
                    <m:t>t</m:t>
                  </m:r>
                </m:e>
                <m:sub>
                  <m:r>
                    <m:t>2</m:t>
                  </m:r>
                </m:sub>
              </m:sSub>
              <m:r>
                <m:t>)=</m:t>
              </m:r>
              <m:nary>
                <m:naryPr>
                  <m:chr m:val="∫"/>
                  <m:limLoc m:val="subSup"/>
                  <m:grow m:val="1"/>
                  <m:subHide m:val="off"/>
                  <m:supHide m:val="off"/>
                </m:naryPr>
                <m:sub>
                  <m:sSub>
                    <m:e>
                      <m:r>
                        <m:t>t</m:t>
                      </m:r>
                    </m:e>
                    <m:sub>
                      <m:r>
                        <m:t>1</m:t>
                      </m:r>
                    </m:sub>
                  </m:sSub>
                </m:sub>
                <m:sup>
                  <m:sSub>
                    <m:e>
                      <m:r>
                        <m:t>t</m:t>
                      </m:r>
                    </m:e>
                    <m:sub>
                      <m:r>
                        <m:t>2</m:t>
                      </m:r>
                    </m:sub>
                  </m:sSub>
                </m:sup>
                <m:e>
                  <m:sSub>
                    <m:e>
                      <m:r>
                        <m:t>λ</m:t>
                      </m:r>
                    </m:e>
                    <m:sub>
                      <m:r>
                        <m:t>m</m:t>
                      </m:r>
                    </m:sub>
                  </m:sSub>
                </m:e>
              </m:nary>
              <m:r>
                <m:t>(u)</m:t>
              </m:r>
              <m:r>
                <m:t>du,</m:t>
              </m:r>
            </m:oMath>
          </w:p>
          <w:p>
            <w:pPr>
              <w:spacing w:before="0" w:after="0"/>
              <w:ind w:firstLine="0"/>
              <w:jc w:val="center"/>
            </w:pPr>
            <m:oMath>
              <m:sSub>
                <m:e>
                  <m:r>
                    <m:t>A</m:t>
                  </m:r>
                </m:e>
                <m:sub>
                  <m:r>
                    <m:t>m</m:t>
                  </m:r>
                </m:sub>
              </m:sSub>
              <m:r>
                <m:t>(</m:t>
              </m:r>
              <m:sSub>
                <m:e>
                  <m:r>
                    <m:t>t</m:t>
                  </m:r>
                </m:e>
                <m:sub>
                  <m:r>
                    <m:t>1</m:t>
                  </m:r>
                </m:sub>
              </m:sSub>
              <m:r>
                <m:t>,</m:t>
              </m:r>
              <m:sSub>
                <m:e>
                  <m:r>
                    <m:t>t</m:t>
                  </m:r>
                </m:e>
                <m:sub>
                  <m:r>
                    <m:t>2</m:t>
                  </m:r>
                </m:sub>
              </m:sSub>
              <m:r>
                <m:t>)~Poisson</m:t>
              </m:r>
              <m:d>
                <m:dPr>
                  <m:sepChr m:val=""/>
                </m:dPr>
                <m:e>
                  <m:sSub>
                    <m:e>
                      <m:r>
                        <m:t>Λ</m:t>
                      </m:r>
                    </m:e>
                    <m:sub>
                      <m:r>
                        <m:t>m</m:t>
                      </m:r>
                    </m:sub>
                  </m:sSub>
                  <m:r>
                    <m:t>(</m:t>
                  </m:r>
                  <m:sSub>
                    <m:e>
                      <m:r>
                        <m:t>t</m:t>
                      </m:r>
                    </m:e>
                    <m:sub>
                      <m:r>
                        <m:t>1</m:t>
                      </m:r>
                    </m:sub>
                  </m:sSub>
                  <m:r>
                    <m:t>,</m:t>
                  </m:r>
                  <m:sSub>
                    <m:e>
                      <m:r>
                        <m:t>t</m:t>
                      </m:r>
                    </m:e>
                    <m:sub>
                      <m:r>
                        <m:t>2</m:t>
                      </m:r>
                    </m:sub>
                  </m:sSub>
                  <m:r>
                    <m:t>)</m:t>
                  </m:r>
                </m:e>
              </m:d>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(3)</w:t>
            </w:r>
          </w:p>
        </w:tc>
      </w:tr>
    </w:tbl>
    <w:p>
      <w:pPr>
        <w:ind w:firstLine="420"/>
        <w:jc w:val="both"/>
      </w:pPr>
      <w:r>
        <w:rPr>
          <w:rFonts w:ascii="Times New Roman" w:hAnsi="Times New Roman" w:eastAsia="宋体"/>
        </w:rPr>
        <w:t>式 (3) 中，Λ_m(t_1,t_2) 为累计到达强度，A_m(t_1,t_2) 为实际到达请求数，λ_m(t) 为环境的瞬时到达强度。调度器只能观察已经发生的到达事件，不直接读取 λ_m(t) 的真实值或未来请求。</w:t>
      </w:r>
    </w:p>
    <w:p>
      <w:pPr>
        <w:ind w:firstLine="420"/>
        <w:jc w:val="both"/>
      </w:pPr>
      <w:r>
        <w:rPr>
          <w:rFonts w:ascii="Times New Roman" w:hAnsi="Times New Roman" w:eastAsia="宋体"/>
        </w:rPr>
        <w:t>到达请求按 DNN 类型进入 FIFO 队列，模型 m 在时刻 t 的队列写为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
                <m:e>
                  <m:r>
                    <m:rPr>
                      <m:scr m:val="script"/>
                    </m:rPr>
                    <m:t>Q</m:t>
                  </m:r>
                </m:e>
                <m:sub>
                  <m:r>
                    <m:t>m</m:t>
                  </m:r>
                </m:sub>
              </m:sSub>
              <m:r>
                <m:t>(t)=</m:t>
              </m:r>
              <m:d>
                <m:dPr>
                  <m:sepChr m:val=""/>
                </m:dPr>
                <m:e>
                  <m:sSub>
                    <m:e>
                      <m:r>
                        <m:t>i</m:t>
                      </m:r>
                    </m:e>
                    <m:sub>
                      <m:r>
                        <m:t>m,1</m:t>
                      </m:r>
                    </m:sub>
                  </m:sSub>
                  <m:r>
                    <m:t>(</m:t>
                  </m:r>
                  <m:r>
                    <m:t>t</m:t>
                  </m:r>
                  <m:r>
                    <m:t>)</m:t>
                  </m:r>
                  <m:r>
                    <m:t>,</m:t>
                  </m:r>
                  <m:r>
                    <m:t>…</m:t>
                  </m:r>
                  <m:r>
                    <m:t>,</m:t>
                  </m:r>
                  <m:sSub>
                    <m:e>
                      <m:r>
                        <m:t>i</m:t>
                      </m:r>
                    </m:e>
                    <m:sub>
                      <m:r>
                        <m:t>m,</m:t>
                      </m:r>
                      <m:sSub>
                        <m:e>
                          <m:r>
                            <m:t>q</m:t>
                          </m:r>
                        </m:e>
                        <m:sub>
                          <m:r>
                            <m:t>m</m:t>
                          </m:r>
                        </m:sub>
                      </m:sSub>
                      <m:r>
                        <m:t>(t)</m:t>
                      </m:r>
                    </m:sub>
                  </m:sSub>
                  <m:r>
                    <m:t>(</m:t>
                  </m:r>
                  <m:r>
                    <m:t>t</m:t>
                  </m:r>
                  <m:r>
                    <m:t>)</m:t>
                  </m:r>
                </m:e>
              </m:d>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(4)</w:t>
            </w:r>
          </w:p>
        </w:tc>
      </w:tr>
    </w:tbl>
    <w:p>
      <w:pPr>
        <w:ind w:firstLine="420"/>
        <w:jc w:val="both"/>
      </w:pPr>
      <w:r>
        <w:rPr>
          <w:rFonts w:ascii="Times New Roman" w:hAnsi="Times New Roman" w:eastAsia="宋体"/>
        </w:rPr>
        <w:t>式 (4) 中，q_m(t) 为队列长度，i_{m,1}(t) 为队首请求。调度动作严格按 FIFO 从队首提取请求，因而不会越过更早到达的同类请求。</w:t>
      </w:r>
    </w:p>
    <w:p>
      <w:pPr>
        <w:ind w:firstLine="420"/>
        <w:jc w:val="both"/>
      </w:pPr>
      <w:r>
        <w:rPr>
          <w:rFonts w:ascii="Times New Roman" w:hAnsi="Times New Roman" w:eastAsia="宋体"/>
        </w:rPr>
        <w:t>系统在事件时刻 t_k 作出第 k 次决策。联合动作 a_k 要么从 DNN m 的队首提取 b 个请求组成 batch 并派发到设备 d，要么在系统可以推进至下一已揭示事件时执行 WAIT。实现接口首先构造基础物理动作集合：</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0" w:after="0"/>
              <w:ind w:firstLine="0"/>
              <w:jc w:val="center"/>
            </w:pPr>
            <m:oMath>
              <m:sSubSup>
                <m:e>
                  <m:r>
                    <m:rPr>
                      <m:scr m:val="script"/>
                    </m:rPr>
                    <m:t>A</m:t>
                  </m:r>
                </m:e>
                <m:sub>
                  <m:r>
                    <m:t>k</m:t>
                  </m:r>
                </m:sub>
                <m:sup>
                  <m:r>
                    <m:rPr>
                      <m:sty m:val="p"/>
                    </m:rPr>
                    <m:t>phy</m:t>
                  </m:r>
                </m:sup>
              </m:sSubSup>
              <m:r>
                <m:t>=</m:t>
              </m:r>
              <m:sSubSup>
                <m:e>
                  <m:r>
                    <m:rPr>
                      <m:scr m:val="script"/>
                    </m:rPr>
                    <m:t>A</m:t>
                  </m:r>
                </m:e>
                <m:sub>
                  <m:r>
                    <m:t>k</m:t>
                  </m:r>
                </m:sub>
                <m:sup>
                  <m:r>
                    <m:rPr>
                      <m:sty m:val="p"/>
                    </m:rPr>
                    <m:t>disp</m:t>
                  </m:r>
                </m:sup>
              </m:sSubSup>
              <m:r>
                <m:t>∪</m:t>
              </m:r>
              <m:sSub>
                <m:e>
                  <m:r>
                    <m:rPr>
                      <m:scr m:val="script"/>
                    </m:rPr>
                    <m:t>W</m:t>
                  </m:r>
                </m:e>
                <m:sub>
                  <m:r>
                    <m:t>k</m:t>
                  </m:r>
                </m:sub>
              </m:sSub>
              <m:r>
                <m:t>,</m:t>
              </m:r>
            </m:oMath>
          </w:p>
          <w:p>
            <w:pPr>
              <w:spacing w:before="0" w:after="0"/>
              <w:ind w:firstLine="0"/>
              <w:jc w:val="center"/>
            </w:pPr>
            <m:oMath>
              <m:r>
                <m:t>(m,d,b)∈</m:t>
              </m:r>
              <m:sSubSup>
                <m:e>
                  <m:r>
                    <m:rPr>
                      <m:scr m:val="script"/>
                    </m:rPr>
                    <m:t>A</m:t>
                  </m:r>
                </m:e>
                <m:sub>
                  <m:r>
                    <m:t>k</m:t>
                  </m:r>
                </m:sub>
                <m:sup>
                  <m:r>
                    <m:rPr>
                      <m:sty m:val="p"/>
                    </m:rPr>
                    <m:t>disp</m:t>
                  </m:r>
                </m:sup>
              </m:sSubSup>
              <m:r>
                <m:t>⟺b∈</m:t>
              </m:r>
              <m:sSub>
                <m:e>
                  <m:r>
                    <m:rPr>
                      <m:scr m:val="script"/>
                    </m:rPr>
                    <m:t>B</m:t>
                  </m:r>
                </m:e>
                <m:sub>
                  <m:r>
                    <m:t>m,d</m:t>
                  </m:r>
                </m:sub>
              </m:sSub>
              <m:r>
                <m:t>,</m:t>
              </m:r>
              <m:r>
                <m:rPr>
                  <m:sty m:val="p"/>
                </m:rPr>
                <m:t> </m:t>
              </m:r>
              <m:sSub>
                <m:e>
                  <m:r>
                    <m:t>q</m:t>
                  </m:r>
                </m:e>
                <m:sub>
                  <m:r>
                    <m:t>m</m:t>
                  </m:r>
                </m:sub>
              </m:sSub>
              <m:r>
                <m:t>(</m:t>
              </m:r>
              <m:sSub>
                <m:e>
                  <m:r>
                    <m:t>t</m:t>
                  </m:r>
                </m:e>
                <m:sub>
                  <m:r>
                    <m:t>k</m:t>
                  </m:r>
                </m:sub>
              </m:sSub>
              <m:r>
                <m:t>)≥b,</m:t>
              </m:r>
              <m:r>
                <m:rPr>
                  <m:sty m:val="p"/>
                </m:rPr>
                <m:t> </m:t>
              </m:r>
              <m:sSub>
                <m:e>
                  <m:r>
                    <m:t>n</m:t>
                  </m:r>
                </m:e>
                <m:sub>
                  <m:r>
                    <m:t>d</m:t>
                  </m:r>
                </m:sub>
              </m:sSub>
              <m:r>
                <m:t>(</m:t>
              </m:r>
              <m:sSub>
                <m:e>
                  <m:r>
                    <m:t>t</m:t>
                  </m:r>
                </m:e>
                <m:sub>
                  <m:r>
                    <m:t>k</m:t>
                  </m:r>
                </m:sub>
              </m:sSub>
              <m:r>
                <m:t>)&lt;</m:t>
              </m:r>
              <m:sSub>
                <m:e>
                  <m:r>
                    <m:t>C</m:t>
                  </m:r>
                </m:e>
                <m:sub>
                  <m:r>
                    <m:t>d</m:t>
                  </m:r>
                </m:sub>
              </m:sSub>
              <m:r>
                <m:t>,</m:t>
              </m:r>
            </m:oMath>
          </w:p>
          <w:p>
            <w:pPr>
              <w:spacing w:before="0" w:after="0"/>
              <w:ind w:firstLine="0"/>
              <w:jc w:val="center"/>
            </w:pPr>
            <m:oMath>
              <m:sSub>
                <m:e>
                  <m:r>
                    <m:rPr>
                      <m:scr m:val="script"/>
                    </m:rPr>
                    <m:t>W</m:t>
                  </m:r>
                </m:e>
                <m:sub>
                  <m:r>
                    <m:t>k</m:t>
                  </m:r>
                </m:sub>
              </m:sSub>
              <m:r>
                <m:t>⊆{</m:t>
              </m:r>
              <m:r>
                <m:rPr>
                  <m:sty m:val="p"/>
                </m:rPr>
                <m:t>WAIT</m:t>
              </m:r>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(5)</w:t>
            </w:r>
          </w:p>
        </w:tc>
      </w:tr>
    </w:tbl>
    <w:p>
      <w:pPr>
        <w:ind w:firstLine="420"/>
        <w:jc w:val="both"/>
      </w:pPr>
      <w:r>
        <w:rPr>
          <w:rFonts w:ascii="Times New Roman" w:hAnsi="Times New Roman" w:eastAsia="宋体"/>
        </w:rPr>
        <w:t>式 (5) 中，派发动作由队列数量、允许 batch size 和设备并发槽位共同约束。WAIT 还需满足事件可推进条件和基于当前可见状态及基准服务特性的最晚等待边界。该集合属于环境提供的基础动作 mask；第四章的 Risk Gate 在其上进一步筛选。由于设备忙余量等可见量可能间接反映正在发生的运行变化，本文仅主张 Gate 的在线估计不显式读取真实负载系数、未来请求、场景标签或隐藏干扰尺度，而不将整个仿真观测宣称为严格无信息泄漏。</w:t>
      </w:r>
    </w:p>
    <w:p>
      <w:pPr>
        <w:ind w:firstLine="420"/>
        <w:jc w:val="both"/>
      </w:pPr>
      <w:r>
        <w:rPr>
          <w:rFonts w:ascii="Times New Roman" w:hAnsi="Times New Roman" w:eastAsia="宋体"/>
        </w:rPr>
        <w:t>相邻事件之间，模型 m 的队列长度按照下式演化：</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0" w:after="0"/>
              <w:ind w:firstLine="0"/>
              <w:jc w:val="center"/>
            </w:pPr>
            <m:oMath>
              <m:sSub>
                <m:e>
                  <m:r>
                    <m:t>D</m:t>
                  </m:r>
                </m:e>
                <m:sub>
                  <m:r>
                    <m:t>m,k</m:t>
                  </m:r>
                </m:sub>
              </m:sSub>
              <m:r>
                <m:t>=</m:t>
              </m:r>
              <m:nary>
                <m:naryPr>
                  <m:chr m:val="∑"/>
                  <m:limLoc m:val="subSup"/>
                  <m:grow m:val="1"/>
                  <m:subHide m:val="off"/>
                  <m:supHide m:val="on"/>
                </m:naryPr>
                <m:sub>
                  <m:r>
                    <m:t>d∈</m:t>
                  </m:r>
                  <m:r>
                    <m:rPr>
                      <m:scr m:val="script"/>
                    </m:rPr>
                    <m:t>D</m:t>
                  </m:r>
                </m:sub>
                <m:sup/>
                <m:e>
                  <m:nary>
                    <m:naryPr>
                      <m:chr m:val="∑"/>
                      <m:limLoc m:val="subSup"/>
                      <m:grow m:val="1"/>
                      <m:subHide m:val="off"/>
                      <m:supHide m:val="on"/>
                    </m:naryPr>
                    <m:sub>
                      <m:r>
                        <m:t>b∈</m:t>
                      </m:r>
                      <m:sSub>
                        <m:e>
                          <m:r>
                            <m:rPr>
                              <m:scr m:val="script"/>
                            </m:rPr>
                            <m:t>B</m:t>
                          </m:r>
                        </m:e>
                        <m:sub>
                          <m:r>
                            <m:t>m,d</m:t>
                          </m:r>
                        </m:sub>
                      </m:sSub>
                    </m:sub>
                    <m:sup/>
                    <m:e>
                      <m:r>
                        <m:t>b</m:t>
                      </m:r>
                    </m:e>
                  </m:nary>
                </m:e>
              </m:nary>
              <m:r>
                <m:rPr>
                  <m:scr m:val="double-struck"/>
                  <m:sty m:val="p"/>
                </m:rPr>
                <m:t>I</m:t>
              </m:r>
              <m:r>
                <m:t>[</m:t>
              </m:r>
              <m:sSub>
                <m:e>
                  <m:r>
                    <m:t>a</m:t>
                  </m:r>
                </m:e>
                <m:sub>
                  <m:r>
                    <m:t>k</m:t>
                  </m:r>
                </m:sub>
              </m:sSub>
              <m:r>
                <m:t>=(m,d,b)],</m:t>
              </m:r>
            </m:oMath>
          </w:p>
          <w:p>
            <w:pPr>
              <w:spacing w:before="0" w:after="0"/>
              <w:ind w:firstLine="0"/>
              <w:jc w:val="center"/>
            </w:pPr>
            <m:oMath>
              <m:sSub>
                <m:e>
                  <m:r>
                    <m:t>q</m:t>
                  </m:r>
                </m:e>
                <m:sub>
                  <m:r>
                    <m:t>m</m:t>
                  </m:r>
                </m:sub>
              </m:sSub>
              <m:r>
                <m:t>(</m:t>
              </m:r>
              <m:sSub>
                <m:e>
                  <m:r>
                    <m:t>t</m:t>
                  </m:r>
                </m:e>
                <m:sub>
                  <m:r>
                    <m:t>k+1</m:t>
                  </m:r>
                </m:sub>
              </m:sSub>
              <m:r>
                <m:t>)=</m:t>
              </m:r>
              <m:sSub>
                <m:e>
                  <m:r>
                    <m:t>q</m:t>
                  </m:r>
                </m:e>
                <m:sub>
                  <m:r>
                    <m:t>m</m:t>
                  </m:r>
                </m:sub>
              </m:sSub>
              <m:r>
                <m:t>(</m:t>
              </m:r>
              <m:sSub>
                <m:e>
                  <m:r>
                    <m:t>t</m:t>
                  </m:r>
                </m:e>
                <m:sub>
                  <m:r>
                    <m:t>k</m:t>
                  </m:r>
                </m:sub>
              </m:sSub>
              <m:r>
                <m:t>)+</m:t>
              </m:r>
              <m:sSub>
                <m:e>
                  <m:r>
                    <m:t>A</m:t>
                  </m:r>
                </m:e>
                <m:sub>
                  <m:r>
                    <m:t>m</m:t>
                  </m:r>
                </m:sub>
              </m:sSub>
              <m:r>
                <m:t>(</m:t>
              </m:r>
              <m:sSub>
                <m:e>
                  <m:r>
                    <m:t>t</m:t>
                  </m:r>
                </m:e>
                <m:sub>
                  <m:r>
                    <m:t>k</m:t>
                  </m:r>
                </m:sub>
              </m:sSub>
              <m:r>
                <m:t>,</m:t>
              </m:r>
              <m:sSub>
                <m:e>
                  <m:r>
                    <m:t>t</m:t>
                  </m:r>
                </m:e>
                <m:sub>
                  <m:r>
                    <m:t>k+1</m:t>
                  </m:r>
                </m:sub>
              </m:sSub>
              <m:r>
                <m:t>)−</m:t>
              </m:r>
              <m:sSub>
                <m:e>
                  <m:r>
                    <m:t>D</m:t>
                  </m:r>
                </m:e>
                <m:sub>
                  <m:r>
                    <m:t>m,k</m:t>
                  </m:r>
                </m:sub>
              </m:sSub>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(6)</w:t>
            </w:r>
          </w:p>
        </w:tc>
      </w:tr>
    </w:tbl>
    <w:p>
      <w:pPr>
        <w:ind w:firstLine="420"/>
        <w:jc w:val="both"/>
      </w:pPr>
      <w:r>
        <w:rPr>
          <w:rFonts w:ascii="Times New Roman" w:hAnsi="Times New Roman" w:eastAsia="宋体"/>
        </w:rPr>
        <w:t>式 (6) 中，D_{m,k} 表示事件 k 从模型 m 队列派发的请求数。若 a_k=WAIT，则 D_{m,k}=0，请求继续留在队列并消耗 deadline 裕量。</w:t>
      </w:r>
    </w:p>
    <w:p>
      <w:pPr>
        <w:ind w:firstLine="420"/>
        <w:jc w:val="both"/>
      </w:pPr>
      <w:r>
        <w:rPr>
          <w:rFonts w:ascii="Times New Roman" w:hAnsi="Times New Roman" w:eastAsia="宋体"/>
        </w:rPr>
        <w:t>系统的完整环境状态还包括瞬时到达强度、模型组成和运行时减速等隐藏变量。调度器在 t_k 只能获得当前队列、deadline 裕量、设备状态、已经揭示的到达以及已完成 batch 反馈，并据此形成历史依赖的决策。令 x_k、o_k 和 Δt_k 分别表示隐藏环境状态、当前可观测信息和动作持续时间，则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0" w:after="0"/>
              <w:ind w:firstLine="0"/>
              <w:jc w:val="center"/>
            </w:pPr>
            <m:oMath>
              <m:sSub>
                <m:e>
                  <m:r>
                    <m:t>x</m:t>
                  </m:r>
                </m:e>
                <m:sub>
                  <m:r>
                    <m:t>k</m:t>
                  </m:r>
                </m:sub>
              </m:sSub>
              <m:r>
                <m:t>=</m:t>
              </m:r>
              <m:d>
                <m:dPr>
                  <m:sepChr m:val=""/>
                </m:dPr>
                <m:e>
                  <m:r>
                    <m:rPr>
                      <m:sty m:val="bi"/>
                    </m:rPr>
                    <m:t>λ</m:t>
                  </m:r>
                  <m:r>
                    <m:t>(</m:t>
                  </m:r>
                  <m:sSub>
                    <m:e>
                      <m:r>
                        <m:t>t</m:t>
                      </m:r>
                    </m:e>
                    <m:sub>
                      <m:r>
                        <m:t>k</m:t>
                      </m:r>
                    </m:sub>
                  </m:sSub>
                  <m:r>
                    <m:t>)</m:t>
                  </m:r>
                  <m:r>
                    <m:t>,</m:t>
                  </m:r>
                  <m:r>
                    <m:rPr>
                      <m:sty m:val="bi"/>
                    </m:rPr>
                    <m:t>χ</m:t>
                  </m:r>
                  <m:r>
                    <m:t>(</m:t>
                  </m:r>
                  <m:sSub>
                    <m:e>
                      <m:r>
                        <m:t>t</m:t>
                      </m:r>
                    </m:e>
                    <m:sub>
                      <m:r>
                        <m:t>k</m:t>
                      </m:r>
                    </m:sub>
                  </m:sSub>
                  <m:r>
                    <m:t>)</m:t>
                  </m:r>
                  <m:r>
                    <m:t>,</m:t>
                  </m:r>
                  <m:r>
                    <m:rPr>
                      <m:sty m:val="bi"/>
                    </m:rPr>
                    <m:t>Γ</m:t>
                  </m:r>
                  <m:r>
                    <m:t>(</m:t>
                  </m:r>
                  <m:sSub>
                    <m:e>
                      <m:r>
                        <m:t>t</m:t>
                      </m:r>
                    </m:e>
                    <m:sub>
                      <m:r>
                        <m:t>k</m:t>
                      </m:r>
                    </m:sub>
                  </m:sSub>
                  <m:r>
                    <m:t>)</m:t>
                  </m:r>
                  <m:r>
                    <m:t>,</m:t>
                  </m:r>
                  <m:r>
                    <m:rPr>
                      <m:sty m:val="bi"/>
                    </m:rPr>
                    <m:t>ζ</m:t>
                  </m:r>
                  <m:r>
                    <m:t>(</m:t>
                  </m:r>
                  <m:sSub>
                    <m:e>
                      <m:r>
                        <m:t>t</m:t>
                      </m:r>
                    </m:e>
                    <m:sub>
                      <m:r>
                        <m:t>k</m:t>
                      </m:r>
                    </m:sub>
                  </m:sSub>
                  <m:r>
                    <m:t>)</m:t>
                  </m:r>
                </m:e>
              </m:d>
              <m:r>
                <m:t>,</m:t>
              </m:r>
            </m:oMath>
          </w:p>
          <w:p>
            <w:pPr>
              <w:spacing w:before="0" w:after="0"/>
              <w:ind w:firstLine="0"/>
              <w:jc w:val="center"/>
            </w:pPr>
            <m:oMath>
              <m:sSub>
                <m:e>
                  <m:r>
                    <m:t>o</m:t>
                  </m:r>
                </m:e>
                <m:sub>
                  <m:r>
                    <m:t>k</m:t>
                  </m:r>
                </m:sub>
              </m:sSub>
              <m:r>
                <m:t>=</m:t>
              </m:r>
              <m:d>
                <m:dPr>
                  <m:sepChr m:val=""/>
                </m:dPr>
                <m:e>
                  <m:sSub>
                    <m:e>
                      <m:r>
                        <m:t>s</m:t>
                      </m:r>
                    </m:e>
                    <m:sub>
                      <m:r>
                        <m:t>k</m:t>
                      </m:r>
                    </m:sub>
                  </m:sSub>
                  <m:r>
                    <m:t>,</m:t>
                  </m:r>
                  <m:r>
                    <m:t>A</m:t>
                  </m:r>
                  <m:r>
                    <m:t>(</m:t>
                  </m:r>
                  <m:r>
                    <m:t>0</m:t>
                  </m:r>
                  <m:r>
                    <m:t>,</m:t>
                  </m:r>
                  <m:sSub>
                    <m:e>
                      <m:r>
                        <m:t>t</m:t>
                      </m:r>
                    </m:e>
                    <m:sub>
                      <m:r>
                        <m:t>k</m:t>
                      </m:r>
                    </m:sub>
                  </m:sSub>
                  <m:r>
                    <m:t>)</m:t>
                  </m:r>
                  <m:r>
                    <m:t>,</m:t>
                  </m:r>
                  <m:sSub>
                    <m:e>
                      <m:r>
                        <m:rPr>
                          <m:scr m:val="script"/>
                        </m:rPr>
                        <m:t>H</m:t>
                      </m:r>
                    </m:e>
                    <m:sub>
                      <m:r>
                        <m:t>k</m:t>
                      </m:r>
                    </m:sub>
                  </m:sSub>
                </m:e>
              </m:d>
              <m:r>
                <m:t>,</m:t>
              </m:r>
              <m:sSub>
                <m:e>
                  <m:r>
                    <m:t>a</m:t>
                  </m:r>
                </m:e>
                <m:sub>
                  <m:r>
                    <m:t>k</m:t>
                  </m:r>
                </m:sub>
              </m:sSub>
              <m:r>
                <m:t>~π(·∣</m:t>
              </m:r>
              <m:sSub>
                <m:e>
                  <m:r>
                    <m:t>o</m:t>
                  </m:r>
                </m:e>
                <m:sub>
                  <m:r>
                    <m:t>0:k</m:t>
                  </m:r>
                </m:sub>
              </m:sSub>
              <m:r>
                <m:t>),</m:t>
              </m:r>
            </m:oMath>
          </w:p>
          <w:p>
            <w:pPr>
              <w:spacing w:before="0" w:after="0"/>
              <w:ind w:firstLine="0"/>
              <w:jc w:val="center"/>
            </w:pPr>
            <m:oMath>
              <m:r>
                <m:t>Δ</m:t>
              </m:r>
              <m:sSub>
                <m:e>
                  <m:r>
                    <m:t>t</m:t>
                  </m:r>
                </m:e>
                <m:sub>
                  <m:r>
                    <m:t>k</m:t>
                  </m:r>
                </m:sub>
              </m:sSub>
              <m:r>
                <m:t>=</m:t>
              </m:r>
              <m:sSub>
                <m:e>
                  <m:r>
                    <m:t>t</m:t>
                  </m:r>
                </m:e>
                <m:sub>
                  <m:r>
                    <m:t>k+1</m:t>
                  </m:r>
                </m:sub>
              </m:sSub>
              <m:r>
                <m:t>−</m:t>
              </m:r>
              <m:sSub>
                <m:e>
                  <m:r>
                    <m:t>t</m:t>
                  </m:r>
                </m:e>
                <m:sub>
                  <m:r>
                    <m:t>k</m:t>
                  </m:r>
                </m:sub>
              </m:sSub>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(6a)</w:t>
            </w:r>
          </w:p>
        </w:tc>
      </w:tr>
    </w:tbl>
    <w:p>
      <w:pPr>
        <w:ind w:firstLine="420"/>
        <w:jc w:val="both"/>
      </w:pPr>
      <w:r>
        <w:rPr>
          <w:rFonts w:ascii="Times New Roman" w:hAnsi="Times New Roman" w:eastAsia="宋体"/>
        </w:rPr>
        <w:t>式 (6a) 中，χ(t_k) 表示请求模型组成，Γ(t_k) 与 ζ(t_k) 表示运行时减速及其隐藏状态，H_k 为截至当前已经完成 batch 的反馈历史。不同派发动作和 WAIT 的持续时间并不相同，因此该问题具有部分可观测、可变持续时间的 semi-Markov 特征；第四章利用历史反馈 GRU 近似恢复与决策相关的运行上下文。</w:t>
      </w:r>
    </w:p>
    <w:p>
      <w:pPr>
        <w:pStyle w:val="4"/>
        <w:keepNext/>
        <w:ind w:firstLine="0"/>
      </w:pPr>
      <w:r>
        <w:t>3.3 基准服务特性与运行时变化</w:t>
      </w:r>
    </w:p>
    <w:p>
      <w:pPr>
        <w:ind w:firstLine="420"/>
        <w:jc w:val="both"/>
      </w:pPr>
      <w:r>
        <w:rPr>
          <w:rFonts w:ascii="Times New Roman" w:hAnsi="Times New Roman" w:eastAsia="宋体"/>
        </w:rPr>
        <w:t>为刻画不同 DNN、执行设备和 batch size 组合的固有差异，定义组合 (m,d,b) 的基准服务特性为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
                <m:e>
                  <m:r>
                    <m:rPr>
                      <m:scr m:val="script"/>
                    </m:rPr>
                    <m:t>P</m:t>
                  </m:r>
                </m:e>
                <m:sub>
                  <m:r>
                    <m:t>m,d,b</m:t>
                  </m:r>
                </m:sub>
              </m:sSub>
              <m:r>
                <m:t>=</m:t>
              </m:r>
              <m:d>
                <m:dPr>
                  <m:sepChr m:val=","/>
                </m:dPr>
                <m:e>
                  <m:sSub>
                    <m:e>
                      <m:bar>
                        <m:barPr>
                          <m:pos m:val="top"/>
                        </m:barPr>
                        <m:e>
                          <m:r>
                            <m:t>T</m:t>
                          </m:r>
                        </m:e>
                      </m:bar>
                    </m:e>
                    <m:sub>
                      <m:r>
                        <m:t>m,d,b</m:t>
                      </m:r>
                    </m:sub>
                  </m:sSub>
                </m:e>
                <m:e>
                  <m:sSub>
                    <m:e>
                      <m:bar>
                        <m:barPr>
                          <m:pos m:val="top"/>
                        </m:barPr>
                        <m:e>
                          <m:r>
                            <m:t>e</m:t>
                          </m:r>
                        </m:e>
                      </m:bar>
                    </m:e>
                    <m:sub>
                      <m:r>
                        <m:t>m,d,b</m:t>
                      </m:r>
                    </m:sub>
                  </m:sSub>
                </m:e>
                <m:e>
                  <m:sSub>
                    <m:e>
                      <m:bar>
                        <m:barPr>
                          <m:pos m:val="top"/>
                        </m:barPr>
                        <m:e>
                          <m:r>
                            <m:t>μ</m:t>
                          </m:r>
                        </m:e>
                      </m:bar>
                    </m:e>
                    <m:sub>
                      <m:r>
                        <m:t>m,d,b</m:t>
                      </m:r>
                    </m:sub>
                  </m:sSub>
                </m:e>
              </m:d>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(7)</w:t>
            </w:r>
          </w:p>
        </w:tc>
      </w:tr>
    </w:tbl>
    <w:p>
      <w:pPr>
        <w:ind w:firstLine="420"/>
        <w:jc w:val="both"/>
      </w:pPr>
      <w:r>
        <w:rPr>
          <w:rFonts w:ascii="Times New Roman" w:hAnsi="Times New Roman" w:eastAsia="宋体"/>
        </w:rPr>
        <w:t>式 (7) 中，T̄_{m,d,b}、ē_{m,d,b} 和 μ̄_{m,d,b} 分别表示基准执行时延、单位请求基准执行能耗和基准服务率。它们是系统已知的基础参数，具体标定过程留在实验部分。</w:t>
      </w:r>
    </w:p>
    <w:p>
      <w:pPr>
        <w:ind w:firstLine="420"/>
        <w:jc w:val="both"/>
      </w:pPr>
      <w:r>
        <w:rPr>
          <w:rFonts w:ascii="Times New Roman" w:hAnsi="Times New Roman" w:eastAsia="宋体"/>
        </w:rPr>
        <w:t>运行阶段，共置 batch 和后台资源竞争可能改变设备的瞬时服务速度。对已派发 batch j，记其模型、设备、batch size 和开始时刻为 m_j、d_j、b_j 和 σ_j，并以 Γ_j(t)≥1 表示环境中的有界减速因子。其完成时刻和实际计算时延由累计服务进度确定：</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0" w:after="0"/>
              <w:ind w:firstLine="0"/>
              <w:jc w:val="center"/>
            </w:pPr>
            <m:oMath>
              <m:nary>
                <m:naryPr>
                  <m:chr m:val="∫"/>
                  <m:limLoc m:val="subSup"/>
                  <m:grow m:val="1"/>
                  <m:subHide m:val="off"/>
                  <m:supHide m:val="off"/>
                </m:naryPr>
                <m:sub>
                  <m:sSub>
                    <m:e>
                      <m:r>
                        <m:t>σ</m:t>
                      </m:r>
                    </m:e>
                    <m:sub>
                      <m:r>
                        <m:t>j</m:t>
                      </m:r>
                    </m:sub>
                  </m:sSub>
                </m:sub>
                <m:sup>
                  <m:sSub>
                    <m:e>
                      <m:r>
                        <m:t>c</m:t>
                      </m:r>
                    </m:e>
                    <m:sub>
                      <m:r>
                        <m:t>j</m:t>
                      </m:r>
                    </m:sub>
                  </m:sSub>
                </m:sup>
                <m:e>
                  <m:f>
                    <m:fPr>
                      <m:type m:val="bar"/>
                    </m:fPr>
                    <m:num>
                      <m:r>
                        <m:t>1</m:t>
                      </m:r>
                    </m:num>
                    <m:den>
                      <m:sSub>
                        <m:e>
                          <m:r>
                            <m:t>Γ</m:t>
                          </m:r>
                        </m:e>
                        <m:sub>
                          <m:r>
                            <m:t>j</m:t>
                          </m:r>
                        </m:sub>
                      </m:sSub>
                      <m:r>
                        <m:t>(t)</m:t>
                      </m:r>
                    </m:den>
                  </m:f>
                </m:e>
              </m:nary>
              <m:r>
                <m:t>dt=</m:t>
              </m:r>
              <m:sSub>
                <m:e>
                  <m:bar>
                    <m:barPr>
                      <m:pos m:val="top"/>
                    </m:barPr>
                    <m:e>
                      <m:r>
                        <m:t>T</m:t>
                      </m:r>
                    </m:e>
                  </m:bar>
                </m:e>
                <m:sub>
                  <m:sSub>
                    <m:e>
                      <m:r>
                        <m:t>m</m:t>
                      </m:r>
                    </m:e>
                    <m:sub>
                      <m:r>
                        <m:t>j</m:t>
                      </m:r>
                    </m:sub>
                  </m:sSub>
                  <m:r>
                    <m:t>,</m:t>
                  </m:r>
                  <m:sSub>
                    <m:e>
                      <m:r>
                        <m:t>d</m:t>
                      </m:r>
                    </m:e>
                    <m:sub>
                      <m:r>
                        <m:t>j</m:t>
                      </m:r>
                    </m:sub>
                  </m:sSub>
                  <m:r>
                    <m:t>,</m:t>
                  </m:r>
                  <m:sSub>
                    <m:e>
                      <m:r>
                        <m:t>b</m:t>
                      </m:r>
                    </m:e>
                    <m:sub>
                      <m:r>
                        <m:t>j</m:t>
                      </m:r>
                    </m:sub>
                  </m:sSub>
                </m:sub>
              </m:sSub>
              <m:r>
                <m:t>,</m:t>
              </m:r>
            </m:oMath>
          </w:p>
          <w:p>
            <w:pPr>
              <w:spacing w:before="0" w:after="0"/>
              <w:ind w:firstLine="0"/>
              <w:jc w:val="center"/>
            </w:pPr>
            <m:oMath>
              <m:sSubSup>
                <m:e>
                  <m:r>
                    <m:t>T</m:t>
                  </m:r>
                </m:e>
                <m:sub>
                  <m:r>
                    <m:t>j</m:t>
                  </m:r>
                </m:sub>
                <m:sup>
                  <m:r>
                    <m:rPr>
                      <m:sty m:val="p"/>
                    </m:rPr>
                    <m:t>cmp</m:t>
                  </m:r>
                </m:sup>
              </m:sSubSup>
              <m:r>
                <m:t>=</m:t>
              </m:r>
              <m:sSub>
                <m:e>
                  <m:r>
                    <m:t>c</m:t>
                  </m:r>
                </m:e>
                <m:sub>
                  <m:r>
                    <m:t>j</m:t>
                  </m:r>
                </m:sub>
              </m:sSub>
              <m:r>
                <m:t>−</m:t>
              </m:r>
              <m:sSub>
                <m:e>
                  <m:r>
                    <m:t>σ</m:t>
                  </m:r>
                </m:e>
                <m:sub>
                  <m:r>
                    <m:t>j</m:t>
                  </m:r>
                </m:sub>
              </m:sSub>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(8)</w:t>
            </w:r>
          </w:p>
        </w:tc>
      </w:tr>
    </w:tbl>
    <w:p>
      <w:pPr>
        <w:ind w:firstLine="420"/>
        <w:jc w:val="both"/>
      </w:pPr>
      <w:r>
        <w:rPr>
          <w:rFonts w:ascii="Times New Roman" w:hAnsi="Times New Roman" w:eastAsia="宋体"/>
        </w:rPr>
        <w:t>式 (8) 表示 batch j 需要累计获得等于基准执行时延的有效服务量。隐藏减速尺度不被显式提供给 Gate 或策略；其影响可通过设备当前占用、busy remaining 和已完成 batch 的反馈被间接观察。因此，本文讨论的是基于可见结果的在线适应，而非对隐藏状态的直接访问。</w:t>
      </w:r>
    </w:p>
    <w:p>
      <w:pPr>
        <w:ind w:firstLine="420"/>
        <w:jc w:val="both"/>
      </w:pPr>
      <w:r>
        <w:rPr>
          <w:rFonts w:ascii="Times New Roman" w:hAnsi="Times New Roman" w:eastAsia="宋体"/>
        </w:rPr>
        <w:t>batch j 的执行能耗采用 profile-estimated 口径表示为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
                <m:e>
                  <m:limUpp>
                    <m:e>
                      <m:r>
                        <m:t>E</m:t>
                      </m:r>
                    </m:e>
                    <m:lim>
                      <m:r>
                        <m:t>^</m:t>
                      </m:r>
                    </m:lim>
                  </m:limUpp>
                </m:e>
                <m:sub>
                  <m:r>
                    <m:t>j</m:t>
                  </m:r>
                </m:sub>
              </m:sSub>
              <m:r>
                <m:t>=</m:t>
              </m:r>
              <m:sSub>
                <m:e>
                  <m:r>
                    <m:t>b</m:t>
                  </m:r>
                </m:e>
                <m:sub>
                  <m:r>
                    <m:t>j</m:t>
                  </m:r>
                </m:sub>
              </m:sSub>
              <m:sSub>
                <m:e>
                  <m:bar>
                    <m:barPr>
                      <m:pos m:val="top"/>
                    </m:barPr>
                    <m:e>
                      <m:r>
                        <m:t>e</m:t>
                      </m:r>
                    </m:e>
                  </m:bar>
                </m:e>
                <m:sub>
                  <m:sSub>
                    <m:e>
                      <m:r>
                        <m:t>m</m:t>
                      </m:r>
                    </m:e>
                    <m:sub>
                      <m:r>
                        <m:t>j</m:t>
                      </m:r>
                    </m:sub>
                  </m:sSub>
                  <m:r>
                    <m:t>,</m:t>
                  </m:r>
                  <m:sSub>
                    <m:e>
                      <m:r>
                        <m:t>d</m:t>
                      </m:r>
                    </m:e>
                    <m:sub>
                      <m:r>
                        <m:t>j</m:t>
                      </m:r>
                    </m:sub>
                  </m:sSub>
                  <m:r>
                    <m:t>,</m:t>
                  </m:r>
                  <m:sSub>
                    <m:e>
                      <m:r>
                        <m:t>b</m:t>
                      </m:r>
                    </m:e>
                    <m:sub>
                      <m:r>
                        <m:t>j</m:t>
                      </m:r>
                    </m:sub>
                  </m:sSub>
                </m:sub>
              </m:sSub>
              <m:sSub>
                <m:e>
                  <m:r>
                    <m:t>ϕ</m:t>
                  </m:r>
                </m:e>
                <m:sub>
                  <m:r>
                    <m:t>E</m:t>
                  </m:r>
                </m:sub>
              </m:sSub>
              <m:r>
                <m:t>(</m:t>
              </m:r>
              <m:sSub>
                <m:e>
                  <m:r>
                    <m:t>Γ</m:t>
                  </m:r>
                </m:e>
                <m:sub>
                  <m:r>
                    <m:t>j</m:t>
                  </m:r>
                </m:sub>
              </m:sSub>
              <m:r>
                <m:t>,</m:t>
              </m:r>
              <m:sSub>
                <m:e>
                  <m:r>
                    <m:t>ζ</m:t>
                  </m:r>
                </m:e>
                <m:sub>
                  <m:r>
                    <m:t>j</m:t>
                  </m:r>
                </m:sub>
              </m:sSub>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(9)</w:t>
            </w:r>
          </w:p>
        </w:tc>
      </w:tr>
    </w:tbl>
    <w:p>
      <w:pPr>
        <w:ind w:firstLine="420"/>
        <w:jc w:val="both"/>
      </w:pPr>
      <w:r>
        <w:rPr>
          <w:rFonts w:ascii="Times New Roman" w:hAnsi="Times New Roman" w:eastAsia="宋体"/>
        </w:rPr>
        <w:t>式 (9) 中，φ_E(·) 是运行时减速和隐藏执行状态引起的有界修正。Ê_j 不等同于整机实测总能耗，也不包括客户端通信、设备空闲和基础设施能耗。</w:t>
      </w:r>
    </w:p>
    <w:p>
      <w:pPr>
        <w:pStyle w:val="4"/>
        <w:keepNext/>
        <w:ind w:firstLine="0"/>
      </w:pPr>
      <w:r>
        <w:t>3.4 时延、SLA 与能耗指标</w:t>
      </w:r>
    </w:p>
    <w:p>
      <w:pPr>
        <w:ind w:firstLine="420"/>
        <w:jc w:val="both"/>
      </w:pPr>
      <w:r>
        <w:rPr>
          <w:rFonts w:ascii="Times New Roman" w:hAnsi="Times New Roman" w:eastAsia="宋体"/>
        </w:rPr>
        <w:t>令 j(i) 表示包含请求 i 的 batch。其排队与组批等待时延为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Sup>
                <m:e>
                  <m:r>
                    <m:t>T</m:t>
                  </m:r>
                </m:e>
                <m:sub>
                  <m:r>
                    <m:t>i</m:t>
                  </m:r>
                </m:sub>
                <m:sup>
                  <m:r>
                    <m:rPr>
                      <m:sty m:val="p"/>
                    </m:rPr>
                    <m:t>wait</m:t>
                  </m:r>
                </m:sup>
              </m:sSubSup>
              <m:r>
                <m:t>=</m:t>
              </m:r>
              <m:sSub>
                <m:e>
                  <m:r>
                    <m:t>σ</m:t>
                  </m:r>
                </m:e>
                <m:sub>
                  <m:r>
                    <m:t>j(i)</m:t>
                  </m:r>
                </m:sub>
              </m:sSub>
              <m:r>
                <m:t>−</m:t>
              </m:r>
              <m:sSubSup>
                <m:e>
                  <m:r>
                    <m:t>t</m:t>
                  </m:r>
                </m:e>
                <m:sub>
                  <m:r>
                    <m:t>i</m:t>
                  </m:r>
                </m:sub>
                <m:sup>
                  <m:r>
                    <m:rPr>
                      <m:sty m:val="p"/>
                    </m:rPr>
                    <m:t>arr</m:t>
                  </m:r>
                </m:sup>
              </m:sSubSup>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(10)</w:t>
            </w:r>
          </w:p>
        </w:tc>
      </w:tr>
    </w:tbl>
    <w:p>
      <w:pPr>
        <w:ind w:firstLine="420"/>
        <w:jc w:val="both"/>
      </w:pPr>
      <w:r>
        <w:rPr>
          <w:rFonts w:ascii="Times New Roman" w:hAnsi="Times New Roman" w:eastAsia="宋体"/>
        </w:rPr>
        <w:t>式 (10) 中，σ_{j(i)} 为请求 i 所属 batch 的派发时刻。edge-side 完成时延为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Sup>
                <m:e>
                  <m:r>
                    <m:t>L</m:t>
                  </m:r>
                </m:e>
                <m:sub>
                  <m:r>
                    <m:t>i</m:t>
                  </m:r>
                </m:sub>
                <m:sup>
                  <m:r>
                    <m:rPr>
                      <m:sty m:val="p"/>
                    </m:rPr>
                    <m:t>edge</m:t>
                  </m:r>
                </m:sup>
              </m:sSubSup>
              <m:r>
                <m:t>=</m:t>
              </m:r>
              <m:sSubSup>
                <m:e>
                  <m:r>
                    <m:t>T</m:t>
                  </m:r>
                </m:e>
                <m:sub>
                  <m:r>
                    <m:t>i</m:t>
                  </m:r>
                </m:sub>
                <m:sup>
                  <m:r>
                    <m:rPr>
                      <m:sty m:val="p"/>
                    </m:rPr>
                    <m:t>wait</m:t>
                  </m:r>
                </m:sup>
              </m:sSubSup>
              <m:r>
                <m:t>+</m:t>
              </m:r>
              <m:sSubSup>
                <m:e>
                  <m:r>
                    <m:t>T</m:t>
                  </m:r>
                </m:e>
                <m:sub>
                  <m:r>
                    <m:t>j(i)</m:t>
                  </m:r>
                </m:sub>
                <m:sup>
                  <m:r>
                    <m:rPr>
                      <m:sty m:val="p"/>
                    </m:rPr>
                    <m:t>cmp</m:t>
                  </m:r>
                </m:sup>
              </m:sSubSup>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(11)</w:t>
            </w:r>
          </w:p>
        </w:tc>
      </w:tr>
    </w:tbl>
    <w:p>
      <w:pPr>
        <w:ind w:firstLine="420"/>
        <w:jc w:val="both"/>
      </w:pPr>
      <w:r>
        <w:rPr>
          <w:rFonts w:ascii="Times New Roman" w:hAnsi="Times New Roman" w:eastAsia="宋体"/>
        </w:rPr>
        <w:t>式 (11) 同时包含等待与 batch 执行时延。为评估动作无关上行对 SLA 裕量的额外消耗，定义 deployment-aware 时延为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Sup>
                <m:e>
                  <m:r>
                    <m:t>L</m:t>
                  </m:r>
                </m:e>
                <m:sub>
                  <m:r>
                    <m:t>i</m:t>
                  </m:r>
                </m:sub>
                <m:sup>
                  <m:r>
                    <m:rPr>
                      <m:sty m:val="p"/>
                    </m:rPr>
                    <m:t>dep</m:t>
                  </m:r>
                </m:sup>
              </m:sSubSup>
              <m:r>
                <m:t>=</m:t>
              </m:r>
              <m:sSub>
                <m:e>
                  <m:r>
                    <m:t>U</m:t>
                  </m:r>
                </m:e>
                <m:sub>
                  <m:r>
                    <m:t>i</m:t>
                  </m:r>
                </m:sub>
              </m:sSub>
              <m:r>
                <m:t>+</m:t>
              </m:r>
              <m:sSubSup>
                <m:e>
                  <m:r>
                    <m:t>L</m:t>
                  </m:r>
                </m:e>
                <m:sub>
                  <m:r>
                    <m:t>i</m:t>
                  </m:r>
                </m:sub>
                <m:sup>
                  <m:r>
                    <m:rPr>
                      <m:sty m:val="p"/>
                    </m:rPr>
                    <m:t>edge</m:t>
                  </m:r>
                </m:sup>
              </m:sSubSup>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(12)</w:t>
            </w:r>
          </w:p>
        </w:tc>
      </w:tr>
    </w:tbl>
    <w:p>
      <w:pPr>
        <w:ind w:firstLine="420"/>
        <w:jc w:val="both"/>
      </w:pPr>
      <w:r>
        <w:rPr>
          <w:rFonts w:ascii="Times New Roman" w:hAnsi="Times New Roman" w:eastAsia="宋体"/>
        </w:rPr>
        <w:t>式 (12) 中，U_i 是所有方法共享同分布样本的动作无关上行时延，仅用于 deployment-aware evaluation，不进入队列演化、策略状态、动作集合或训练奖励。</w:t>
      </w:r>
    </w:p>
    <w:p>
      <w:pPr>
        <w:ind w:firstLine="420"/>
        <w:jc w:val="both"/>
      </w:pPr>
      <w:r>
        <w:rPr>
          <w:rFonts w:ascii="Times New Roman" w:hAnsi="Times New Roman" w:eastAsia="宋体"/>
        </w:rPr>
        <w:t>在评价口径 x∈{edge,dep} 下，请求级 SLA 违约指示量定义为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0" w:after="0"/>
              <w:ind w:firstLine="0"/>
              <w:jc w:val="center"/>
            </w:pPr>
            <m:oMath>
              <m:sSubSup>
                <m:e>
                  <m:r>
                    <m:t>v</m:t>
                  </m:r>
                </m:e>
                <m:sub>
                  <m:r>
                    <m:t>i</m:t>
                  </m:r>
                </m:sub>
                <m:sup>
                  <m:r>
                    <m:t>x</m:t>
                  </m:r>
                </m:sup>
              </m:sSubSup>
              <m:r>
                <m:t>=</m:t>
              </m:r>
              <m:r>
                <m:rPr>
                  <m:scr m:val="double-struck"/>
                  <m:sty m:val="p"/>
                </m:rPr>
                <m:t>I</m:t>
              </m:r>
              <m:r>
                <m:t>[</m:t>
              </m:r>
              <m:sSubSup>
                <m:e>
                  <m:r>
                    <m:t>L</m:t>
                  </m:r>
                </m:e>
                <m:sub>
                  <m:r>
                    <m:t>i</m:t>
                  </m:r>
                </m:sub>
                <m:sup>
                  <m:r>
                    <m:t>x</m:t>
                  </m:r>
                </m:sup>
              </m:sSubSup>
              <m:r>
                <m:t>&gt;</m:t>
              </m:r>
              <m:sSub>
                <m:e>
                  <m:r>
                    <m:t>δ</m:t>
                  </m:r>
                </m:e>
                <m:sub>
                  <m:sSub>
                    <m:e>
                      <m:r>
                        <m:t>m</m:t>
                      </m:r>
                    </m:e>
                    <m:sub>
                      <m:r>
                        <m:t>i</m:t>
                      </m:r>
                    </m:sub>
                  </m:sSub>
                </m:sub>
              </m:sSub>
              <m:r>
                <m:t>],</m:t>
              </m:r>
            </m:oMath>
          </w:p>
          <w:p>
            <w:pPr>
              <w:spacing w:before="0" w:after="0"/>
              <w:ind w:firstLine="0"/>
              <w:jc w:val="center"/>
            </w:pPr>
            <m:oMath>
              <m:r>
                <m:t>x∈{</m:t>
              </m:r>
              <m:r>
                <m:rPr>
                  <m:sty m:val="p"/>
                </m:rPr>
                <m:t>edge</m:t>
              </m:r>
              <m:r>
                <m:t>,</m:t>
              </m:r>
              <m:r>
                <m:rPr>
                  <m:sty m:val="p"/>
                </m:rPr>
                <m:t>dep</m:t>
              </m:r>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(13)</w:t>
            </w:r>
          </w:p>
        </w:tc>
      </w:tr>
    </w:tbl>
    <w:p>
      <w:pPr>
        <w:ind w:firstLine="420"/>
        <w:jc w:val="both"/>
      </w:pPr>
      <w:r>
        <w:rPr>
          <w:rFonts w:ascii="Times New Roman" w:hAnsi="Times New Roman" w:eastAsia="宋体"/>
        </w:rPr>
        <w:t>式 (13) 中，v_i^x=1 表示请求 i 在口径 x 下超过模型级 deadline。令 R 为某评估条件中的到达请求 cohort，R_m={i∈R:m_i=m}，模型级违约率为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Sup>
                <m:e>
                  <m:r>
                    <m:t>ν</m:t>
                  </m:r>
                </m:e>
                <m:sub>
                  <m:r>
                    <m:t>m</m:t>
                  </m:r>
                </m:sub>
                <m:sup>
                  <m:r>
                    <m:t>x</m:t>
                  </m:r>
                </m:sup>
              </m:sSubSup>
              <m:r>
                <m:t>(</m:t>
              </m:r>
              <m:r>
                <m:rPr>
                  <m:scr m:val="script"/>
                </m:rPr>
                <m:t>R</m:t>
              </m:r>
              <m:r>
                <m:t>)=</m:t>
              </m:r>
              <m:f>
                <m:fPr>
                  <m:type m:val="bar"/>
                </m:fPr>
                <m:num>
                  <m:nary>
                    <m:naryPr>
                      <m:chr m:val="∑"/>
                      <m:limLoc m:val="subSup"/>
                      <m:grow m:val="1"/>
                      <m:subHide m:val="off"/>
                      <m:supHide m:val="on"/>
                    </m:naryPr>
                    <m:sub>
                      <m:r>
                        <m:t>i∈</m:t>
                      </m:r>
                      <m:sSub>
                        <m:e>
                          <m:r>
                            <m:rPr>
                              <m:scr m:val="script"/>
                            </m:rPr>
                            <m:t>R</m:t>
                          </m:r>
                        </m:e>
                        <m:sub>
                          <m:r>
                            <m:t>m</m:t>
                          </m:r>
                        </m:sub>
                      </m:sSub>
                    </m:sub>
                    <m:sup/>
                    <m:e>
                      <m:sSubSup>
                        <m:e>
                          <m:r>
                            <m:t>v</m:t>
                          </m:r>
                        </m:e>
                        <m:sub>
                          <m:r>
                            <m:t>i</m:t>
                          </m:r>
                        </m:sub>
                        <m:sup>
                          <m:r>
                            <m:t>x</m:t>
                          </m:r>
                        </m:sup>
                      </m:sSubSup>
                    </m:e>
                  </m:nary>
                </m:num>
                <m:den>
                  <m:d>
                    <m:dPr>
                      <m:begChr m:val="|"/>
                      <m:sepChr m:val=""/>
                      <m:endChr m:val="|"/>
                    </m:dPr>
                    <m:e>
                      <m:sSub>
                        <m:e>
                          <m:r>
                            <m:rPr>
                              <m:scr m:val="script"/>
                            </m:rPr>
                            <m:t>R</m:t>
                          </m:r>
                        </m:e>
                        <m:sub>
                          <m:r>
                            <m:t>m</m:t>
                          </m:r>
                        </m:sub>
                      </m:sSub>
                    </m:e>
                  </m:d>
                </m:den>
              </m:f>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(14)</w:t>
            </w:r>
          </w:p>
        </w:tc>
      </w:tr>
    </w:tbl>
    <w:p>
      <w:pPr>
        <w:ind w:firstLine="420"/>
        <w:jc w:val="both"/>
      </w:pPr>
      <w:r>
        <w:rPr>
          <w:rFonts w:ascii="Times New Roman" w:hAnsi="Times New Roman" w:eastAsia="宋体"/>
        </w:rPr>
        <w:t>式 (14) 使用固定到达 cohort 作为分母，episode 结束后继续排空系统，使该 cohort 的结果均进入统计。系统尾部完成时延定义为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bSup>
                <m:e>
                  <m:r>
                    <m:t>P</m:t>
                  </m:r>
                </m:e>
                <m:sub>
                  <m:r>
                    <m:t>99</m:t>
                  </m:r>
                </m:sub>
                <m:sup>
                  <m:r>
                    <m:t>x</m:t>
                  </m:r>
                </m:sup>
              </m:sSubSup>
              <m:r>
                <m:t>(</m:t>
              </m:r>
              <m:r>
                <m:rPr>
                  <m:scr m:val="script"/>
                </m:rPr>
                <m:t>R</m:t>
              </m:r>
              <m:r>
                <m:t>)=</m:t>
              </m:r>
              <m:sSub>
                <m:e>
                  <m:r>
                    <m:t>Quantile</m:t>
                  </m:r>
                </m:e>
                <m:sub>
                  <m:r>
                    <m:t>0.99</m:t>
                  </m:r>
                </m:sub>
              </m:sSub>
              <m:d>
                <m:dPr>
                  <m:sepChr m:val=""/>
                </m:dPr>
                <m:e>
                  <m:r>
                    <m:t>{</m:t>
                  </m:r>
                  <m:sSubSup>
                    <m:e>
                      <m:r>
                        <m:t>L</m:t>
                      </m:r>
                    </m:e>
                    <m:sub>
                      <m:r>
                        <m:t>i</m:t>
                      </m:r>
                    </m:sub>
                    <m:sup>
                      <m:r>
                        <m:t>x</m:t>
                      </m:r>
                    </m:sup>
                  </m:sSubSup>
                  <m:r>
                    <m:t>:</m:t>
                  </m:r>
                  <m:r>
                    <m:t>i</m:t>
                  </m:r>
                  <m:r>
                    <m:t>∈</m:t>
                  </m:r>
                  <m:r>
                    <m:rPr>
                      <m:scr m:val="script"/>
                    </m:rPr>
                    <m:t>R</m:t>
                  </m:r>
                  <m:r>
                    <m:t>}</m:t>
                  </m:r>
                </m:e>
              </m:d>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(15)</w:t>
            </w:r>
          </w:p>
        </w:tc>
      </w:tr>
    </w:tbl>
    <w:p>
      <w:pPr>
        <w:ind w:firstLine="420"/>
        <w:jc w:val="both"/>
      </w:pPr>
      <w:r>
        <w:rPr>
          <w:rFonts w:ascii="Times New Roman" w:hAnsi="Times New Roman" w:eastAsia="宋体"/>
        </w:rPr>
        <w:t>式 (15) 是最终评价指标，不直接写入即时奖励。第四章使用由当前队列、deadline 裕量和物理时间构成的连续风险代理。</w:t>
      </w:r>
    </w:p>
    <w:p>
      <w:pPr>
        <w:ind w:firstLine="420"/>
        <w:jc w:val="both"/>
      </w:pPr>
      <w:r>
        <w:rPr>
          <w:rFonts w:ascii="Times New Roman" w:hAnsi="Times New Roman" w:eastAsia="宋体"/>
        </w:rPr>
        <w:t>profile-estimated 单位请求执行能耗为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40" w:after="40"/>
              <w:jc w:val="center"/>
            </w:pPr>
            <m:oMath>
              <m:sSup>
                <m:e>
                  <m:limUpp>
                    <m:e>
                      <m:r>
                        <m:t>E</m:t>
                      </m:r>
                    </m:e>
                    <m:lim>
                      <m:r>
                        <m:t>^</m:t>
                      </m:r>
                    </m:lim>
                  </m:limUpp>
                </m:e>
                <m:sup>
                  <m:r>
                    <m:rPr>
                      <m:sty m:val="p"/>
                    </m:rPr>
                    <m:t>req</m:t>
                  </m:r>
                </m:sup>
              </m:sSup>
              <m:r>
                <m:t>(</m:t>
              </m:r>
              <m:r>
                <m:rPr>
                  <m:scr m:val="script"/>
                </m:rPr>
                <m:t>R</m:t>
              </m:r>
              <m:r>
                <m:t>)=</m:t>
              </m:r>
              <m:f>
                <m:fPr>
                  <m:type m:val="bar"/>
                </m:fPr>
                <m:num>
                  <m:nary>
                    <m:naryPr>
                      <m:chr m:val="∑"/>
                      <m:limLoc m:val="subSup"/>
                      <m:grow m:val="1"/>
                      <m:subHide m:val="off"/>
                      <m:supHide m:val="on"/>
                    </m:naryPr>
                    <m:sub>
                      <m:r>
                        <m:t>j∈</m:t>
                      </m:r>
                      <m:r>
                        <m:rPr>
                          <m:scr m:val="script"/>
                        </m:rPr>
                        <m:t>J</m:t>
                      </m:r>
                      <m:r>
                        <m:t>(</m:t>
                      </m:r>
                      <m:r>
                        <m:rPr>
                          <m:scr m:val="script"/>
                        </m:rPr>
                        <m:t>R</m:t>
                      </m:r>
                      <m:r>
                        <m:t>)</m:t>
                      </m:r>
                    </m:sub>
                    <m:sup/>
                    <m:e>
                      <m:sSub>
                        <m:e>
                          <m:limUpp>
                            <m:e>
                              <m:r>
                                <m:t>E</m:t>
                              </m:r>
                            </m:e>
                            <m:lim>
                              <m:r>
                                <m:t>^</m:t>
                              </m:r>
                            </m:lim>
                          </m:limUpp>
                        </m:e>
                        <m:sub>
                          <m:r>
                            <m:t>j</m:t>
                          </m:r>
                        </m:sub>
                      </m:sSub>
                    </m:e>
                  </m:nary>
                </m:num>
                <m:den>
                  <m:d>
                    <m:dPr>
                      <m:begChr m:val="|"/>
                      <m:sepChr m:val=""/>
                      <m:endChr m:val="|"/>
                    </m:dPr>
                    <m:e>
                      <m:r>
                        <m:rPr>
                          <m:scr m:val="script"/>
                        </m:rPr>
                        <m:t>R</m:t>
                      </m:r>
                    </m:e>
                  </m:d>
                </m:den>
              </m:f>
              <m:r>
                <m:t>.</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(16)</w:t>
            </w:r>
          </w:p>
        </w:tc>
      </w:tr>
    </w:tbl>
    <w:p>
      <w:pPr>
        <w:ind w:firstLine="420"/>
        <w:jc w:val="both"/>
      </w:pPr>
      <w:r>
        <w:rPr>
          <w:rFonts w:ascii="Times New Roman" w:hAnsi="Times New Roman" w:eastAsia="宋体"/>
        </w:rPr>
        <w:t>式 (16) 中，J(R) 为完成 cohort R 的 batch 集合；该口径不包含客户端通信、设备空闲和基础设施能耗。</w:t>
      </w:r>
    </w:p>
    <w:p>
      <w:pPr>
        <w:pStyle w:val="4"/>
        <w:keepNext/>
        <w:ind w:firstLine="0"/>
      </w:pPr>
      <w:r>
        <w:t>3.5 控制目标</w:t>
      </w:r>
    </w:p>
    <w:p>
      <w:pPr>
        <w:ind w:firstLine="420"/>
        <w:jc w:val="both"/>
      </w:pPr>
      <w:r>
        <w:rPr>
          <w:rFonts w:ascii="Times New Roman" w:hAnsi="Times New Roman" w:eastAsia="宋体"/>
        </w:rPr>
        <w:t>设 Π 为满足上述信息边界的在线策略集合，C̄_tail^π、ν̄_m^π 和 Ē̄^π 分别表示策略 π 下的长期平均尾部风险代理、模型级违约率和 profile-estimated 单位请求能耗。本文将模型级 SLA 作为约束，将超出预算的能耗作为固定 hinge 代价，并最小化尾部风险：</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67"/>
        <w:gridCol w:w="2767"/>
        <w:gridCol w:w="2767"/>
      </w:tblGrid>
      <w:tr>
        <w:trPr>
          <w:cantSplit/>
        </w:trPr>
        <w:tc>
          <w:tcPr>
            <w:tcW w:type="dxa" w:w="340"/>
            <w:vAlign w:val="center"/>
            <w:tcMar>
              <w:top w:w="20" w:type="dxa"/>
              <w:bottom w:w="20" w:type="dxa"/>
              <w:start w:w="15" w:type="dxa"/>
              <w:end w:w="15" w:type="dxa"/>
            </w:tcMar>
          </w:tcPr>
          <w:p/>
        </w:tc>
        <w:tc>
          <w:tcPr>
            <w:tcW w:type="dxa" w:w="7767"/>
            <w:vAlign w:val="center"/>
            <w:tcMar>
              <w:top w:w="20" w:type="dxa"/>
              <w:bottom w:w="20" w:type="dxa"/>
              <w:start w:w="15" w:type="dxa"/>
              <w:end w:w="15" w:type="dxa"/>
            </w:tcMar>
          </w:tcPr>
          <w:p>
            <w:pPr>
              <w:spacing w:before="0" w:after="0"/>
              <w:ind w:firstLine="0"/>
              <w:jc w:val="center"/>
            </w:pPr>
            <m:oMath>
              <m:sSub>
                <m:e>
                  <m:r>
                    <m:t>min</m:t>
                  </m:r>
                </m:e>
                <m:sub>
                  <m:r>
                    <m:t>π∈Π</m:t>
                  </m:r>
                </m:sub>
              </m:sSub>
              <m:sSubSup>
                <m:e>
                  <m:acc>
                    <m:accPr>
                      <m:chr m:val="―"/>
                    </m:accPr>
                    <m:e>
                      <m:r>
                        <m:t>C</m:t>
                      </m:r>
                    </m:e>
                  </m:acc>
                </m:e>
                <m:sub>
                  <m:r>
                    <m:rPr>
                      <m:sty m:val="p"/>
                    </m:rPr>
                    <m:t>tail</m:t>
                  </m:r>
                </m:sub>
                <m:sup>
                  <m:r>
                    <m:t>π</m:t>
                  </m:r>
                </m:sup>
              </m:sSubSup>
              <m:r>
                <m:t>+</m:t>
              </m:r>
              <m:sSub>
                <m:e>
                  <m:r>
                    <m:t>ω</m:t>
                  </m:r>
                </m:e>
                <m:sub>
                  <m:r>
                    <m:t>E</m:t>
                  </m:r>
                </m:sub>
              </m:sSub>
              <m:sSub>
                <m:e>
                  <m:d>
                    <m:dPr>
                      <m:begChr m:val="["/>
                      <m:sepChr m:val="−"/>
                      <m:endChr m:val="]"/>
                    </m:dPr>
                    <m:e>
                      <m:sSup>
                        <m:e>
                          <m:acc>
                            <m:accPr>
                              <m:chr m:val="―"/>
                            </m:accPr>
                            <m:e>
                              <m:limUpp>
                                <m:e>
                                  <m:r>
                                    <m:t>E</m:t>
                                  </m:r>
                                </m:e>
                                <m:lim>
                                  <m:r>
                                    <m:t>^</m:t>
                                  </m:r>
                                </m:lim>
                              </m:limUpp>
                            </m:e>
                          </m:acc>
                        </m:e>
                        <m:sup>
                          <m:r>
                            <m:t>π</m:t>
                          </m:r>
                        </m:sup>
                      </m:sSup>
                    </m:e>
                    <m:e>
                      <m:sSub>
                        <m:e>
                          <m:r>
                            <m:t>E</m:t>
                          </m:r>
                        </m:e>
                        <m:sub>
                          <m:r>
                            <m:t>max</m:t>
                          </m:r>
                        </m:sub>
                      </m:sSub>
                    </m:e>
                  </m:d>
                </m:e>
                <m:sub>
                  <m:r>
                    <m:t>+</m:t>
                  </m:r>
                </m:sub>
              </m:sSub>
              <m:r>
                <m:t>,</m:t>
              </m:r>
            </m:oMath>
          </w:p>
          <w:p>
            <w:pPr>
              <w:spacing w:before="0" w:after="0"/>
              <w:ind w:firstLine="0"/>
              <w:jc w:val="center"/>
            </w:pPr>
            <m:oMath>
              <m:r>
                <m:rPr>
                  <m:sty m:val="p"/>
                </m:rPr>
                <m:t>s</m:t>
              </m:r>
              <m:r>
                <m:t>.</m:t>
              </m:r>
              <m:r>
                <m:rPr>
                  <m:sty m:val="p"/>
                </m:rPr>
                <m:t>t</m:t>
              </m:r>
              <m:r>
                <m:t>.</m:t>
              </m:r>
              <m:sSubSup>
                <m:e>
                  <m:acc>
                    <m:accPr>
                      <m:chr m:val="―"/>
                    </m:accPr>
                    <m:e>
                      <m:r>
                        <m:t>ν</m:t>
                      </m:r>
                    </m:e>
                  </m:acc>
                </m:e>
                <m:sub>
                  <m:r>
                    <m:t>m</m:t>
                  </m:r>
                </m:sub>
                <m:sup>
                  <m:r>
                    <m:t>π</m:t>
                  </m:r>
                </m:sup>
              </m:sSubSup>
              <m:r>
                <m:t>≤</m:t>
              </m:r>
              <m:sSub>
                <m:e>
                  <m:r>
                    <m:t>ε</m:t>
                  </m:r>
                </m:e>
                <m:sub>
                  <m:r>
                    <m:t>m</m:t>
                  </m:r>
                </m:sub>
              </m:sSub>
              <m:r>
                <m:t>,</m:t>
              </m:r>
              <m:r>
                <m:t>∀m∈</m:t>
              </m:r>
              <m:r>
                <m:rPr>
                  <m:scr m:val="script"/>
                </m:rPr>
                <m:t>M</m:t>
              </m:r>
              <m:r>
                <m:t>,</m:t>
              </m:r>
            </m:oMath>
          </w:p>
          <w:p>
            <w:pPr>
              <w:spacing w:before="0" w:after="0"/>
              <w:ind w:firstLine="0"/>
              <w:jc w:val="center"/>
            </w:pPr>
            <m:oMath>
              <m:sSub>
                <m:e>
                  <m:r>
                    <m:t>a</m:t>
                  </m:r>
                </m:e>
                <m:sub>
                  <m:r>
                    <m:t>k</m:t>
                  </m:r>
                </m:sub>
              </m:sSub>
              <m:r>
                <m:t>∈</m:t>
              </m:r>
              <m:sSubSup>
                <m:e>
                  <m:r>
                    <m:rPr>
                      <m:scr m:val="script"/>
                    </m:rPr>
                    <m:t>A</m:t>
                  </m:r>
                </m:e>
                <m:sub>
                  <m:r>
                    <m:t>k</m:t>
                  </m:r>
                </m:sub>
                <m:sup>
                  <m:r>
                    <m:rPr>
                      <m:sty m:val="p"/>
                    </m:rPr>
                    <m:t>phy</m:t>
                  </m:r>
                </m:sup>
              </m:sSubSup>
              <m:r>
                <m:t>,</m:t>
              </m:r>
              <m:r>
                <m:t>∀k.</m:t>
              </m:r>
            </m:oMath>
          </w:p>
        </w:tc>
        <w:tc>
          <w:tcPr>
            <w:tcW w:type="dxa" w:w="907"/>
            <w:vAlign w:val="center"/>
            <w:tcMar>
              <w:top w:w="20" w:type="dxa"/>
              <w:bottom w:w="20" w:type="dxa"/>
              <w:start w:w="15" w:type="dxa"/>
              <w:end w:w="15" w:type="dxa"/>
            </w:tcMar>
          </w:tcPr>
          <w:p>
            <w:pPr>
              <w:jc w:val="right"/>
            </w:pPr>
            <w:r>
              <w:rPr>
                <w:rFonts w:ascii="Times New Roman" w:hAnsi="Times New Roman" w:eastAsia="宋体"/>
                <w:sz w:val="21"/>
              </w:rPr>
              <w:t>(17)</w:t>
            </w:r>
          </w:p>
        </w:tc>
      </w:tr>
    </w:tbl>
    <w:p>
      <w:pPr>
        <w:ind w:firstLine="420"/>
        <w:jc w:val="both"/>
      </w:pPr>
      <w:r>
        <w:rPr>
          <w:rFonts w:ascii="Times New Roman" w:hAnsi="Times New Roman" w:eastAsia="宋体"/>
        </w:rPr>
        <w:t>式 (17) 中，ω_E 为固定能耗预算权重，E_max 为 profile-estimated 单位请求能耗预算。能耗项并非独立对偶约束，而只惩罚超出预算的部分；模型级 SLA 则在第四章中由在线对偶变量近似处理。经验 p99 按式 (15) 独立评价，训练目标采用 C̄_tail^π 作为其稠密代理。该问题不对随机到达和隐藏运行变化给出确定性 SLA 保证。</w:t>
      </w:r>
    </w:p>
    <w:sectPr>
      <w:headerReference r:id="rId5" w:type="default"/>
      <w:footerReference r:id="rId6" w:type="default"/>
      <w:pgSz w:w="11906" w:h="16838"/>
      <w:pgMar w:top="1440" w:right="1803" w:bottom="1440" w:left="1803"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A4BFE">
    <w:pPr>
      <w:pStyle w:val="24"/>
      <w:jc w:val="right"/>
    </w:pPr>
    <w:r>
      <w:rPr>
        <w:rFonts w:ascii="Calibri" w:hAnsi="Calibri" w:eastAsia="宋体" w:cs="Calibri"/>
        <w:color w:val="6B7280"/>
        <w:sz w:val="18"/>
      </w:rPr>
      <w:fldChar w:fldCharType="begin"/>
    </w:r>
    <w:r>
      <w:rPr>
        <w:rFonts w:ascii="Calibri" w:hAnsi="Calibri" w:eastAsia="宋体" w:cs="Calibri"/>
        <w:color w:val="6B7280"/>
        <w:sz w:val="18"/>
      </w:rPr>
      <w:instrText xml:space="preserve"> PAGE </w:instrText>
    </w:r>
    <w:r>
      <w:rPr>
        <w:rFonts w:ascii="Calibri" w:hAnsi="Calibri" w:eastAsia="宋体" w:cs="Calibri"/>
        <w:color w:val="6B7280"/>
        <w:sz w:val="18"/>
      </w:rPr>
      <w:fldChar w:fldCharType="separate"/>
    </w:r>
    <w:r>
      <w:rPr>
        <w:rFonts w:ascii="Calibri" w:hAnsi="Calibri" w:eastAsia="宋体" w:cs="Calibri"/>
        <w:color w:val="6B7280"/>
        <w:sz w:val="18"/>
      </w:rPr>
      <w:t>1</w:t>
    </w:r>
    <w:r>
      <w:rPr>
        <w:rFonts w:ascii="Calibri" w:hAnsi="Calibri" w:eastAsia="宋体" w:cs="Calibri"/>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C478">
    <w:pPr>
      <w:pStyle w:val="25"/>
      <w:ind w:firstLine="0"/>
      <w:jc w:val="center"/>
    </w:pPr>
    <w:r>
      <w:rPr>
        <w:rFonts w:ascii="Times New Roman" w:hAnsi="Times New Roman" w:eastAsia="宋体"/>
        <w:color w:val="7F7F7F"/>
        <w:sz w:val="15"/>
      </w:rPr>
      <w:t>中文论文初稿 · System Model v9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12802"/>
    <w:rsid w:val="07DA17B4"/>
    <w:rsid w:val="08D962ED"/>
    <w:rsid w:val="0E533CE4"/>
    <w:rsid w:val="114C66F9"/>
    <w:rsid w:val="195F7277"/>
    <w:rsid w:val="1E002D45"/>
    <w:rsid w:val="205C7725"/>
    <w:rsid w:val="25900EC9"/>
    <w:rsid w:val="2C6170A5"/>
    <w:rsid w:val="2D0D13E0"/>
    <w:rsid w:val="30664F2C"/>
    <w:rsid w:val="3C1165F2"/>
    <w:rsid w:val="3EB50143"/>
    <w:rsid w:val="4961028C"/>
    <w:rsid w:val="4AAF1765"/>
    <w:rsid w:val="4B422F21"/>
    <w:rsid w:val="4DD54DA5"/>
    <w:rsid w:val="4E9B3DFF"/>
    <w:rsid w:val="671F5543"/>
    <w:rsid w:val="68DE68A8"/>
    <w:rsid w:val="6C87361A"/>
    <w:rsid w:val="782011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Calibri"/>
      <w:sz w:val="21"/>
      <w:szCs w:val="22"/>
      <w:lang w:val="en-US" w:eastAsia="en-US" w:bidi="ar-SA"/>
    </w:rPr>
  </w:style>
  <w:style w:type="paragraph" w:styleId="3">
    <w:name w:val="heading 1"/>
    <w:basedOn w:val="1"/>
    <w:next w:val="1"/>
    <w:link w:val="140"/>
    <w:qFormat/>
    <w:uiPriority w:val="9"/>
    <w:pPr>
      <w:keepNext/>
      <w:keepLines/>
      <w:spacing w:before="0" w:after="80"/>
      <w:ind w:firstLine="0"/>
      <w:outlineLvl w:val="0"/>
    </w:pPr>
    <w:rPr>
      <w:rFonts w:asciiTheme="majorHAnsi" w:hAnsiTheme="majorHAnsi" w:eastAsiaTheme="majorEastAsia" w:cstheme="majorBidi" w:ascii="Arial" w:hAnsi="Arial" w:eastAsia="黑体"/>
      <w:b/>
      <w:bCs/>
      <w:color w:val="000000"/>
      <w:sz w:val="30"/>
      <w:szCs w:val="28"/>
    </w:rPr>
  </w:style>
  <w:style w:type="paragraph" w:styleId="4">
    <w:name w:val="heading 2"/>
    <w:basedOn w:val="1"/>
    <w:next w:val="1"/>
    <w:link w:val="141"/>
    <w:unhideWhenUsed/>
    <w:qFormat/>
    <w:uiPriority w:val="9"/>
    <w:pPr>
      <w:keepNext/>
      <w:keepLines/>
      <w:pageBreakBefore w:val="0"/>
      <w:spacing w:before="160" w:after="80"/>
      <w:ind w:firstLine="0"/>
      <w:outlineLvl w:val="1"/>
    </w:pPr>
    <w:rPr>
      <w:rFonts w:asciiTheme="majorHAnsi" w:hAnsiTheme="majorHAnsi" w:eastAsiaTheme="majorEastAsia" w:cstheme="majorBidi" w:ascii="Arial" w:hAnsi="Arial" w:eastAsia="黑体"/>
      <w:b/>
      <w:bCs/>
      <w:color w:val="000000"/>
      <w:sz w:val="26"/>
      <w:szCs w:val="26"/>
    </w:rPr>
  </w:style>
  <w:style w:type="paragraph" w:styleId="5">
    <w:name w:val="heading 3"/>
    <w:basedOn w:val="1"/>
    <w:next w:val="1"/>
    <w:link w:val="142"/>
    <w:unhideWhenUsed/>
    <w:qFormat/>
    <w:uiPriority w:val="9"/>
    <w:pPr>
      <w:keepNext/>
      <w:keepLines/>
      <w:spacing w:before="80" w:after="40"/>
      <w:ind w:firstLine="0"/>
      <w:outlineLvl w:val="2"/>
    </w:pPr>
    <w:rPr>
      <w:rFonts w:asciiTheme="majorHAnsi" w:hAnsiTheme="majorHAnsi" w:eastAsiaTheme="majorEastAsia" w:cstheme="majorBidi" w:ascii="Arial" w:hAnsi="Arial" w:eastAsia="黑体"/>
      <w:b/>
      <w:bCs/>
      <w:color w:val="000000"/>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before="30" w:after="30" w:line="360" w:lineRule="auto"/>
      <w:contextualSpacing/>
      <w:jc w:val="both"/>
    </w:pPr>
    <w:rPr>
      <w:rFonts w:ascii="Times New Roman" w:hAnsi="Times New Roman" w:eastAsia="宋体"/>
      <w:sz w:val="21"/>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Editorial Note"/>
    <w:qFormat/>
    <w:uiPriority w:val="0"/>
    <w:pPr>
      <w:spacing w:before="60" w:after="120" w:line="276" w:lineRule="auto"/>
      <w:ind w:left="198" w:right="198"/>
    </w:pPr>
    <w:rPr>
      <w:rFonts w:ascii="Times New Roman" w:hAnsi="Times New Roman" w:eastAsia="宋体" w:cs="Times New Roman"/>
      <w:color w:val="5A5A5A"/>
      <w:sz w:val="18"/>
    </w:rPr>
  </w:style>
  <w:style w:type="paragraph" w:customStyle="1" w:styleId="AlgorithmBody">
    <w:name w:val="Algorithm Body"/>
    <w:pPr>
      <w:spacing w:line="276" w:lineRule="auto" w:before="0" w:after="0"/>
      <w:ind w:firstLine="0"/>
    </w:pPr>
    <w:rPr>
      <w:rFonts w:ascii="Times New Roman" w:hAnsi="Times New Roman" w:eastAsia="宋体"/>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2503</Words>
  <Characters>2860</Characters>
  <Lines>0</Lines>
  <Paragraphs>0</Paragraphs>
  <TotalTime>176</TotalTime>
  <ScaleCrop>false</ScaleCrop>
  <LinksUpToDate>false</LinksUpToDate>
  <CharactersWithSpaces>3152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dc:creator>
  <dc:description>generated by python-docx</dc:description>
  <cp:keywords>system model, online multi-DNN inference, batching, SLA, tail latency</cp:keywords>
  <cp:lastModifiedBy>.</cp:lastModifiedBy>
  <dcterms:modified xsi:type="dcterms:W3CDTF">2026-07-27T14:05:59Z</dcterms:modified>
  <dc:subject>面向真实边缘系统的请求生命周期递进式建模</dc:subject>
  <dc:title>第三章 系统模型与问题表述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2052-12.1.0.26895</vt:lpwstr>
  </property>
  <property fmtid="{D5CDD505-2E9C-101B-9397-08002B2CF9AE}" pid="4" name="ICV">
    <vt:lpwstr>7E11E7B19C9F4F069189DB281AD15981_12</vt:lpwstr>
  </property>
</Properties>
</file>