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18ACF">
      <w:pPr>
        <w:pStyle w:val="3"/>
        <w:keepNext/>
        <w:jc w:val="left"/>
      </w:pPr>
      <w:r>
        <w:t>3 系统模型与问题表述</w:t>
      </w:r>
    </w:p>
    <w:p w14:paraId="75A74525">
      <w:pPr>
        <w:spacing w:after="0" w:line="360" w:lineRule="auto"/>
        <w:ind w:firstLine="420"/>
        <w:jc w:val="both"/>
      </w:pPr>
      <w:r>
        <w:rPr>
          <w:rFonts w:ascii="Times New Roman" w:hAnsi="Times New Roman" w:eastAsia="宋体"/>
          <w:sz w:val="21"/>
        </w:rPr>
        <w:t>本文研究集中式在线多 DNN 边缘推理调度。推理请求经无线链路到达边缘入口后，按照 DNN 类型进入独立队列。调度器持续观察已经到达的请求、设备占用状态和已完成批次的运行反馈，并在每个事件时刻选择等待，或将某类请求组成 batch 后派发至一台执行设备。本章按照请求在系统中的处理过程展开：首先给出系统对象与请求模型，随后描述到达和排队过程，再建立联合调度、批处理执行及并发干扰模型，最后定义请求级性能指标并形成在线优化问题。具体算法结构和训练方式将在下一章说明。</w:t>
      </w:r>
    </w:p>
    <w:p w14:paraId="1E2C4981">
      <w:pPr>
        <w:pStyle w:val="4"/>
        <w:keepNext/>
        <w:jc w:val="left"/>
      </w:pPr>
      <w:r>
        <w:t>3.1 系统架构与请求模型</w:t>
      </w:r>
    </w:p>
    <w:p w14:paraId="39DECE07">
      <w:pPr>
        <w:spacing w:after="0" w:line="360" w:lineRule="auto"/>
        <w:ind w:firstLine="420"/>
        <w:jc w:val="both"/>
      </w:pPr>
      <w:r>
        <w:rPr>
          <w:rFonts w:ascii="Times New Roman" w:hAnsi="Times New Roman" w:eastAsia="宋体"/>
          <w:sz w:val="21"/>
        </w:rPr>
        <w:t xml:space="preserve">设 </w:t>
      </w:r>
      <m:oMath>
        <m:r>
          <m:rPr/>
          <m:t>ℳ={1,…,M}</m:t>
        </m:r>
      </m:oMath>
      <w:r>
        <w:rPr>
          <w:rFonts w:ascii="Times New Roman" w:hAnsi="Times New Roman" w:eastAsia="宋体"/>
          <w:sz w:val="21"/>
        </w:rPr>
        <w:t xml:space="preserve"> 为系统承载的 DNN 服务集合。设 </w:t>
      </w:r>
      <m:oMath>
        <m:r>
          <m:rPr>
            <m:scr m:val="script"/>
          </m:rPr>
          <m:t>D</m:t>
        </m:r>
        <m:r>
          <m:rPr/>
          <m:t>={1,…,D}</m:t>
        </m:r>
      </m:oMath>
      <w:r>
        <w:rPr>
          <w:rFonts w:ascii="Times New Roman" w:hAnsi="Times New Roman" w:eastAsia="宋体"/>
          <w:sz w:val="21"/>
        </w:rPr>
        <w:t xml:space="preserve"> 为边缘执行设备集合。设备可以具有不同的计算能力、并发容量和能耗特征。系统为每类 DNN 维护一条集中式 FIFO 队列，并允许同一设备上存在多个并发 batch。设备 </w:t>
      </w:r>
      <m:oMath>
        <m:r>
          <m:rPr/>
          <m:t>d</m:t>
        </m:r>
      </m:oMath>
      <w:r>
        <w:rPr>
          <w:rFonts w:ascii="Times New Roman" w:hAnsi="Times New Roman" w:eastAsia="宋体"/>
          <w:sz w:val="21"/>
        </w:rPr>
        <w:t xml:space="preserve"> 的并发容量记为 </w:t>
      </w:r>
      <m:oMath>
        <m:sSub>
          <m:sSubPr/>
          <m:e>
            <m:r>
              <m:rPr/>
              <m:t>C</m:t>
            </m:r>
          </m:e>
          <m:sub>
            <m:r>
              <m:rPr/>
              <m:t>d</m:t>
            </m:r>
          </m:sub>
        </m:sSub>
      </m:oMath>
      <w:r>
        <w:rPr>
          <w:rFonts w:ascii="Times New Roman" w:hAnsi="Times New Roman" w:eastAsia="宋体"/>
          <w:sz w:val="21"/>
        </w:rPr>
        <w:t xml:space="preserve">。模型 </w:t>
      </w:r>
      <m:oMath>
        <m:r>
          <m:rPr/>
          <m:t>m</m:t>
        </m:r>
      </m:oMath>
      <w:r>
        <w:rPr>
          <w:rFonts w:ascii="Times New Roman" w:hAnsi="Times New Roman" w:eastAsia="宋体"/>
          <w:sz w:val="21"/>
        </w:rPr>
        <w:t xml:space="preserve"> 在设备 </w:t>
      </w:r>
      <m:oMath>
        <m:r>
          <m:rPr/>
          <m:t>d</m:t>
        </m:r>
      </m:oMath>
      <w:r>
        <w:rPr>
          <w:rFonts w:ascii="Times New Roman" w:hAnsi="Times New Roman" w:eastAsia="宋体"/>
          <w:sz w:val="21"/>
        </w:rPr>
        <w:t xml:space="preserve"> 上支持的 batch size 集合记为 </w:t>
      </w:r>
      <m:oMath>
        <m:sSub>
          <m:sSubPr/>
          <m:e>
            <m:r>
              <m:rPr/>
              <m:t>ℬ</m:t>
            </m:r>
          </m:e>
          <m:sub>
            <m:r>
              <m:rPr/>
              <m:t>m,d</m:t>
            </m:r>
          </m:sub>
        </m:sSub>
      </m:oMath>
      <w:r>
        <w:rPr>
          <w:rFonts w:ascii="Times New Roman" w:hAnsi="Times New Roman" w:eastAsia="宋体"/>
          <w:sz w:val="21"/>
        </w:rPr>
        <w:t>。</w:t>
      </w:r>
    </w:p>
    <w:p w14:paraId="2678D013">
      <w:pPr>
        <w:spacing w:after="0" w:line="360" w:lineRule="auto"/>
        <w:ind w:firstLine="420"/>
        <w:jc w:val="both"/>
      </w:pPr>
      <w:r>
        <w:rPr>
          <w:rFonts w:ascii="Times New Roman" w:hAnsi="Times New Roman" w:eastAsia="宋体"/>
          <w:sz w:val="21"/>
        </w:rPr>
        <w:t xml:space="preserve">第 </w:t>
      </w:r>
      <m:oMath>
        <m:r>
          <m:rPr/>
          <m:t>i</m:t>
        </m:r>
      </m:oMath>
      <w:r>
        <w:rPr>
          <w:rFonts w:ascii="Times New Roman" w:hAnsi="Times New Roman" w:eastAsia="宋体"/>
          <w:sz w:val="21"/>
        </w:rPr>
        <w:t xml:space="preserve"> 个推理请求表示为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0202F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57531F3E"/>
        </w:tc>
        <w:tc>
          <w:tcPr>
            <w:tcW w:w="7260" w:type="dxa"/>
            <w:tcMar>
              <w:top w:w="10" w:type="dxa"/>
              <w:left w:w="0" w:type="dxa"/>
              <w:bottom w:w="10" w:type="dxa"/>
              <w:right w:w="0" w:type="dxa"/>
            </w:tcMar>
            <w:vAlign w:val="center"/>
          </w:tcPr>
          <w:p w14:paraId="2AE2BDFD">
            <w:pPr>
              <w:spacing w:before="0" w:after="0"/>
              <w:ind w:firstLine="0"/>
              <w:jc w:val="center"/>
            </w:pPr>
            <m:oMathPara>
              <m:oMath>
                <m:sSub>
                  <m:sSubPr/>
                  <m:e>
                    <m:r>
                      <m:rPr/>
                      <m:t>ϱ</m:t>
                    </m:r>
                  </m:e>
                  <m:sub>
                    <m:r>
                      <m:rPr/>
                      <m:t>i</m:t>
                    </m:r>
                  </m:sub>
                </m:sSub>
                <m:r>
                  <m:rPr/>
                  <m:t>=(</m:t>
                </m:r>
                <m:sSub>
                  <m:sSubPr/>
                  <m:e>
                    <m:r>
                      <m:rPr/>
                      <m:t>g</m:t>
                    </m:r>
                  </m:e>
                  <m:sub>
                    <m:r>
                      <m:rPr/>
                      <m:t>i</m:t>
                    </m:r>
                  </m:sub>
                </m:sSub>
                <m:r>
                  <m:rPr/>
                  <m:t>,</m:t>
                </m:r>
                <m:sSub>
                  <m:sSubPr/>
                  <m:e>
                    <m:r>
                      <m:rPr/>
                      <m:t>m</m:t>
                    </m:r>
                  </m:e>
                  <m:sub>
                    <m:r>
                      <m:rPr/>
                      <m:t>i</m:t>
                    </m:r>
                  </m:sub>
                </m:sSub>
                <m:r>
                  <m:rPr/>
                  <m:t>,</m:t>
                </m:r>
                <m:sSub>
                  <m:sSubPr/>
                  <m:e>
                    <m:r>
                      <m:rPr/>
                      <m:t>S</m:t>
                    </m:r>
                  </m:e>
                  <m:sub>
                    <m:r>
                      <m:rPr/>
                      <m:t>i</m:t>
                    </m:r>
                  </m:sub>
                </m:sSub>
                <m:r>
                  <m:rPr/>
                  <m:t>,</m:t>
                </m:r>
                <m:sSub>
                  <m:sSubPr/>
                  <m:e>
                    <m:r>
                      <m:rPr/>
                      <m:t>δ</m:t>
                    </m:r>
                  </m:e>
                  <m:sub>
                    <m:sSub>
                      <m:sSubPr/>
                      <m:e>
                        <m:r>
                          <m:rPr/>
                          <m:t>m</m:t>
                        </m:r>
                      </m:e>
                      <m:sub>
                        <m:r>
                          <m:rPr/>
                          <m:t>i</m:t>
                        </m:r>
                      </m:sub>
                    </m:sSub>
                  </m:sub>
                </m:sSub>
                <m:r>
                  <m:rPr/>
                  <m:t>)</m:t>
                </m:r>
              </m:oMath>
            </m:oMathPara>
          </w:p>
        </w:tc>
        <w:tc>
          <w:tcPr>
            <w:tcW w:w="520" w:type="dxa"/>
            <w:tcMar>
              <w:top w:w="10" w:type="dxa"/>
              <w:left w:w="0" w:type="dxa"/>
              <w:bottom w:w="10" w:type="dxa"/>
              <w:right w:w="0" w:type="dxa"/>
            </w:tcMar>
            <w:vAlign w:val="center"/>
          </w:tcPr>
          <w:p w14:paraId="5E3DEE43">
            <w:pPr>
              <w:ind w:firstLine="0"/>
              <w:jc w:val="right"/>
            </w:pPr>
            <w:r>
              <w:rPr>
                <w:rFonts w:ascii="Times New Roman" w:hAnsi="Times New Roman"/>
                <w:sz w:val="21"/>
              </w:rPr>
              <w:t>(1)</w:t>
            </w:r>
          </w:p>
        </w:tc>
      </w:tr>
    </w:tbl>
    <w:p w14:paraId="42132EF0">
      <w:pPr>
        <w:spacing w:after="0" w:line="360" w:lineRule="auto"/>
        <w:ind w:firstLine="420"/>
        <w:jc w:val="both"/>
      </w:pPr>
      <w:r>
        <w:rPr>
          <w:rFonts w:ascii="Times New Roman" w:hAnsi="Times New Roman" w:eastAsia="宋体"/>
          <w:sz w:val="21"/>
        </w:rPr>
        <w:t>式 (1) 中，</w:t>
      </w:r>
      <m:oMath>
        <m:sSub>
          <m:sSubPr/>
          <m:e>
            <m:r>
              <m:rPr/>
              <m:t>ϱ</m:t>
            </m:r>
          </m:e>
          <m:sub>
            <m:r>
              <m:rPr/>
              <m:t>i</m:t>
            </m:r>
          </m:sub>
        </m:sSub>
      </m:oMath>
      <w:r>
        <w:rPr>
          <w:rFonts w:ascii="Times New Roman" w:hAnsi="Times New Roman" w:eastAsia="宋体"/>
          <w:sz w:val="21"/>
        </w:rPr>
        <w:t xml:space="preserve"> 表示请求 </w:t>
      </w:r>
      <m:oMath>
        <m:r>
          <m:rPr/>
          <m:t>i</m:t>
        </m:r>
      </m:oMath>
      <w:r>
        <w:rPr>
          <w:rFonts w:ascii="Times New Roman" w:hAnsi="Times New Roman" w:eastAsia="宋体"/>
          <w:sz w:val="21"/>
        </w:rPr>
        <w:t>。</w:t>
      </w:r>
      <m:oMath>
        <m:sSub>
          <m:sSubPr/>
          <m:e>
            <m:r>
              <m:rPr/>
              <m:t>g</m:t>
            </m:r>
          </m:e>
          <m:sub>
            <m:r>
              <m:rPr/>
              <m:t>i</m:t>
            </m:r>
          </m:sub>
        </m:sSub>
      </m:oMath>
      <w:r>
        <w:rPr>
          <w:rFonts w:ascii="Times New Roman" w:hAnsi="Times New Roman" w:eastAsia="宋体"/>
          <w:sz w:val="21"/>
        </w:rPr>
        <w:t xml:space="preserve"> 表示该请求在客户端的生成时刻。</w:t>
      </w:r>
      <m:oMath>
        <m:sSub>
          <m:sSubPr/>
          <m:e>
            <m:r>
              <m:rPr/>
              <m:t>m</m:t>
            </m:r>
          </m:e>
          <m:sub>
            <m:r>
              <m:rPr/>
              <m:t>i</m:t>
            </m:r>
          </m:sub>
        </m:sSub>
      </m:oMath>
      <w:r>
        <w:rPr>
          <w:rFonts w:ascii="Times New Roman" w:hAnsi="Times New Roman" w:eastAsia="宋体"/>
          <w:sz w:val="21"/>
        </w:rPr>
        <w:t xml:space="preserve"> 表示该请求所需的 DNN 类型。</w:t>
      </w:r>
      <m:oMath>
        <m:sSub>
          <m:sSubPr/>
          <m:e>
            <m:r>
              <m:rPr/>
              <m:t>S</m:t>
            </m:r>
          </m:e>
          <m:sub>
            <m:r>
              <m:rPr/>
              <m:t>i</m:t>
            </m:r>
          </m:sub>
        </m:sSub>
      </m:oMath>
      <w:r>
        <w:rPr>
          <w:rFonts w:ascii="Times New Roman" w:hAnsi="Times New Roman" w:eastAsia="宋体"/>
          <w:sz w:val="21"/>
        </w:rPr>
        <w:t xml:space="preserve"> 表示以 bit 计量的输入数据大小。</w:t>
      </w:r>
      <m:oMath>
        <m:sSub>
          <m:sSubPr/>
          <m:e>
            <m:r>
              <m:rPr/>
              <m:t>δ</m:t>
            </m:r>
          </m:e>
          <m:sub>
            <m:sSub>
              <m:sSubPr/>
              <m:e>
                <m:r>
                  <m:rPr/>
                  <m:t>m</m:t>
                </m:r>
              </m:e>
              <m:sub>
                <m:r>
                  <m:rPr/>
                  <m:t>i</m:t>
                </m:r>
              </m:sub>
            </m:sSub>
          </m:sub>
        </m:sSub>
      </m:oMath>
      <w:r>
        <w:rPr>
          <w:rFonts w:ascii="Times New Roman" w:hAnsi="Times New Roman" w:eastAsia="宋体"/>
          <w:sz w:val="21"/>
        </w:rPr>
        <w:t xml:space="preserve"> 表示该 DNN 类型对应的请求级相对 deadline。每个请求仅对应一种 DNN 服务，请求本身不可拆分。一个 batch 只包含同一 DNN 类型的请求。请求一旦派发便不再迁移或抢占。</w:t>
      </w:r>
    </w:p>
    <w:p w14:paraId="74C41571">
      <w:pPr>
        <w:spacing w:after="0" w:line="360" w:lineRule="auto"/>
        <w:ind w:firstLine="420"/>
        <w:jc w:val="both"/>
      </w:pPr>
      <w:r>
        <w:rPr>
          <w:rFonts w:ascii="Times New Roman" w:hAnsi="Times New Roman" w:eastAsia="宋体"/>
          <w:sz w:val="21"/>
        </w:rPr>
        <w:t>由客户端生成时刻和模型级相对 deadline，可得到该请求的绝对截止时刻</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A0ED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2F327040"/>
        </w:tc>
        <w:tc>
          <w:tcPr>
            <w:tcW w:w="7260" w:type="dxa"/>
            <w:tcMar>
              <w:top w:w="10" w:type="dxa"/>
              <w:left w:w="0" w:type="dxa"/>
              <w:bottom w:w="10" w:type="dxa"/>
              <w:right w:w="0" w:type="dxa"/>
            </w:tcMar>
            <w:vAlign w:val="center"/>
          </w:tcPr>
          <w:p w14:paraId="7DDBFF56">
            <w:pPr>
              <w:spacing w:before="0" w:after="0"/>
              <w:ind w:firstLine="0"/>
              <w:jc w:val="center"/>
            </w:pPr>
            <m:oMathPara>
              <m:oMath>
                <m:sSub>
                  <m:sSubPr/>
                  <m:e>
                    <m:r>
                      <m:rPr/>
                      <m:t>τ</m:t>
                    </m:r>
                  </m:e>
                  <m:sub>
                    <m:r>
                      <m:rPr/>
                      <m:t>i</m:t>
                    </m:r>
                  </m:sub>
                </m:sSub>
                <m:r>
                  <m:rPr/>
                  <m:t>=</m:t>
                </m:r>
                <m:sSub>
                  <m:sSubPr/>
                  <m:e>
                    <m:r>
                      <m:rPr/>
                      <m:t>g</m:t>
                    </m:r>
                  </m:e>
                  <m:sub>
                    <m:r>
                      <m:rPr/>
                      <m:t>i</m:t>
                    </m:r>
                  </m:sub>
                </m:sSub>
                <m:r>
                  <m:rPr/>
                  <m:t>+</m:t>
                </m:r>
                <m:sSub>
                  <m:sSubPr/>
                  <m:e>
                    <m:r>
                      <m:rPr/>
                      <m:t>δ</m:t>
                    </m:r>
                  </m:e>
                  <m:sub>
                    <m:sSub>
                      <m:sSubPr/>
                      <m:e>
                        <m:r>
                          <m:rPr/>
                          <m:t>m</m:t>
                        </m:r>
                      </m:e>
                      <m:sub>
                        <m:r>
                          <m:rPr/>
                          <m:t>i</m:t>
                        </m:r>
                      </m:sub>
                    </m:sSub>
                  </m:sub>
                </m:sSub>
              </m:oMath>
            </m:oMathPara>
          </w:p>
        </w:tc>
        <w:tc>
          <w:tcPr>
            <w:tcW w:w="520" w:type="dxa"/>
            <w:tcMar>
              <w:top w:w="10" w:type="dxa"/>
              <w:left w:w="0" w:type="dxa"/>
              <w:bottom w:w="10" w:type="dxa"/>
              <w:right w:w="0" w:type="dxa"/>
            </w:tcMar>
            <w:vAlign w:val="center"/>
          </w:tcPr>
          <w:p w14:paraId="3E1D70C9">
            <w:pPr>
              <w:ind w:firstLine="0"/>
              <w:jc w:val="right"/>
            </w:pPr>
            <w:r>
              <w:rPr>
                <w:rFonts w:ascii="Times New Roman" w:hAnsi="Times New Roman"/>
                <w:sz w:val="21"/>
              </w:rPr>
              <w:t>(2)</w:t>
            </w:r>
          </w:p>
        </w:tc>
      </w:tr>
    </w:tbl>
    <w:p w14:paraId="4B38A9D4">
      <w:pPr>
        <w:spacing w:after="0" w:line="360" w:lineRule="auto"/>
        <w:ind w:firstLine="420"/>
        <w:jc w:val="both"/>
      </w:pPr>
      <w:r>
        <w:rPr>
          <w:rFonts w:ascii="Times New Roman" w:hAnsi="Times New Roman" w:eastAsia="宋体"/>
          <w:sz w:val="21"/>
        </w:rPr>
        <w:t>式 (2) 中，</w:t>
      </w:r>
      <m:oMath>
        <m:sSub>
          <m:sSubPr/>
          <m:e>
            <m:r>
              <m:rPr/>
              <m:t>τ</m:t>
            </m:r>
          </m:e>
          <m:sub>
            <m:r>
              <m:rPr/>
              <m:t>i</m:t>
            </m:r>
          </m:sub>
        </m:sSub>
      </m:oMath>
      <w:r>
        <w:rPr>
          <w:rFonts w:ascii="Times New Roman" w:hAnsi="Times New Roman" w:eastAsia="宋体"/>
          <w:sz w:val="21"/>
        </w:rPr>
        <w:t xml:space="preserve"> 表示请求必须完成的最晚时刻。</w:t>
      </w:r>
    </w:p>
    <w:p w14:paraId="4D2BCEB4">
      <w:pPr>
        <w:keepNext/>
        <w:spacing w:before="80" w:after="60"/>
        <w:ind w:firstLine="0"/>
        <w:jc w:val="center"/>
      </w:pPr>
      <w:r>
        <w:rPr>
          <w:rFonts w:ascii="Times New Roman" w:hAnsi="Times New Roman" w:eastAsia="黑体"/>
          <w:b/>
          <w:sz w:val="21"/>
        </w:rPr>
        <w:t>表 3.1 系统对象、请求属性与边缘执行参数</w:t>
      </w:r>
    </w:p>
    <w:tbl>
      <w:tblPr>
        <w:tblStyle w:val="34"/>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6059"/>
      </w:tblGrid>
      <w:tr w14:paraId="3AD9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41" w:type="dxa"/>
            <w:shd w:val="clear" w:color="auto" w:fill="E7E6E6"/>
            <w:tcMar>
              <w:top w:w="80" w:type="dxa"/>
              <w:left w:w="90" w:type="dxa"/>
              <w:bottom w:w="80" w:type="dxa"/>
              <w:right w:w="90" w:type="dxa"/>
            </w:tcMar>
            <w:vAlign w:val="center"/>
          </w:tcPr>
          <w:p w14:paraId="0A414782">
            <w:pPr>
              <w:spacing w:after="0"/>
              <w:ind w:firstLine="0"/>
              <w:jc w:val="center"/>
            </w:pPr>
            <w:r>
              <w:rPr>
                <w:rFonts w:ascii="Times New Roman" w:hAnsi="Times New Roman" w:eastAsia="黑体"/>
                <w:b/>
                <w:sz w:val="18"/>
              </w:rPr>
              <w:t>符号</w:t>
            </w:r>
          </w:p>
        </w:tc>
        <w:tc>
          <w:tcPr>
            <w:tcW w:w="6059" w:type="dxa"/>
            <w:shd w:val="clear" w:color="auto" w:fill="E7E6E6"/>
            <w:tcMar>
              <w:top w:w="80" w:type="dxa"/>
              <w:left w:w="90" w:type="dxa"/>
              <w:bottom w:w="80" w:type="dxa"/>
              <w:right w:w="90" w:type="dxa"/>
            </w:tcMar>
            <w:vAlign w:val="center"/>
          </w:tcPr>
          <w:p w14:paraId="0C8E04BA">
            <w:pPr>
              <w:spacing w:after="0"/>
              <w:ind w:firstLine="0"/>
              <w:jc w:val="center"/>
            </w:pPr>
            <w:r>
              <w:rPr>
                <w:rFonts w:ascii="Times New Roman" w:hAnsi="Times New Roman" w:eastAsia="黑体"/>
                <w:b/>
                <w:sz w:val="18"/>
              </w:rPr>
              <w:t>定义</w:t>
            </w:r>
          </w:p>
        </w:tc>
      </w:tr>
      <w:tr w14:paraId="2E300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2D67EE18">
            <w:pPr>
              <w:spacing w:after="0" w:line="276" w:lineRule="auto"/>
              <w:ind w:firstLine="0"/>
              <w:jc w:val="center"/>
            </w:pPr>
            <m:oMathPara>
              <m:oMath>
                <m:r>
                  <m:rPr/>
                  <m:t>ℳ</m:t>
                </m:r>
              </m:oMath>
            </m:oMathPara>
          </w:p>
        </w:tc>
        <w:tc>
          <w:tcPr>
            <w:tcW w:w="6059" w:type="dxa"/>
            <w:tcMar>
              <w:top w:w="80" w:type="dxa"/>
              <w:left w:w="90" w:type="dxa"/>
              <w:bottom w:w="80" w:type="dxa"/>
              <w:right w:w="90" w:type="dxa"/>
            </w:tcMar>
            <w:vAlign w:val="center"/>
          </w:tcPr>
          <w:p w14:paraId="1CE9D7A2">
            <w:pPr>
              <w:spacing w:after="0" w:line="276" w:lineRule="auto"/>
              <w:ind w:firstLine="0"/>
              <w:jc w:val="left"/>
            </w:pPr>
            <w:r>
              <w:rPr>
                <w:rFonts w:ascii="Times New Roman" w:hAnsi="Times New Roman" w:eastAsia="宋体"/>
                <w:sz w:val="17"/>
              </w:rPr>
              <w:t>在线边缘推理系统提供的 DNN 服务类型集合</w:t>
            </w:r>
          </w:p>
        </w:tc>
      </w:tr>
      <w:tr w14:paraId="5F68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74662F20">
            <w:pPr>
              <w:spacing w:after="0" w:line="276" w:lineRule="auto"/>
              <w:ind w:firstLine="0"/>
              <w:jc w:val="center"/>
            </w:pPr>
            <m:oMathPara>
              <m:oMath>
                <m:r>
                  <m:rPr>
                    <m:scr m:val="script"/>
                  </m:rPr>
                  <m:t>D</m:t>
                </m:r>
              </m:oMath>
            </m:oMathPara>
          </w:p>
        </w:tc>
        <w:tc>
          <w:tcPr>
            <w:tcW w:w="6059" w:type="dxa"/>
            <w:tcMar>
              <w:top w:w="80" w:type="dxa"/>
              <w:left w:w="90" w:type="dxa"/>
              <w:bottom w:w="80" w:type="dxa"/>
              <w:right w:w="90" w:type="dxa"/>
            </w:tcMar>
            <w:vAlign w:val="center"/>
          </w:tcPr>
          <w:p w14:paraId="5F6AA892">
            <w:pPr>
              <w:spacing w:after="0" w:line="276" w:lineRule="auto"/>
              <w:ind w:firstLine="0"/>
              <w:jc w:val="left"/>
            </w:pPr>
            <w:r>
              <w:rPr>
                <w:rFonts w:ascii="Times New Roman" w:hAnsi="Times New Roman" w:eastAsia="宋体"/>
                <w:sz w:val="17"/>
              </w:rPr>
              <w:t>接收卸载任务并执行 DNN 推理的边缘计算节点（EC）集合</w:t>
            </w:r>
          </w:p>
        </w:tc>
      </w:tr>
      <w:tr w14:paraId="638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6889E646">
            <w:pPr>
              <w:spacing w:after="0" w:line="276" w:lineRule="auto"/>
              <w:ind w:firstLine="0"/>
              <w:jc w:val="center"/>
            </w:pPr>
            <m:oMathPara>
              <m:oMath>
                <m:sSub>
                  <m:sSubPr/>
                  <m:e>
                    <m:r>
                      <m:rPr/>
                      <m:t>ℬ</m:t>
                    </m:r>
                  </m:e>
                  <m:sub>
                    <m:r>
                      <m:rPr/>
                      <m:t>m,d</m:t>
                    </m:r>
                  </m:sub>
                </m:sSub>
              </m:oMath>
            </m:oMathPara>
          </w:p>
        </w:tc>
        <w:tc>
          <w:tcPr>
            <w:tcW w:w="6059" w:type="dxa"/>
            <w:tcMar>
              <w:top w:w="80" w:type="dxa"/>
              <w:left w:w="90" w:type="dxa"/>
              <w:bottom w:w="80" w:type="dxa"/>
              <w:right w:w="90" w:type="dxa"/>
            </w:tcMar>
            <w:vAlign w:val="center"/>
          </w:tcPr>
          <w:p w14:paraId="19E25BDF">
            <w:pPr>
              <w:spacing w:after="0" w:line="276" w:lineRule="auto"/>
              <w:ind w:firstLine="0"/>
              <w:jc w:val="left"/>
            </w:pPr>
            <w:r>
              <w:rPr>
                <w:rFonts w:ascii="Times New Roman" w:hAnsi="Times New Roman" w:eastAsia="宋体"/>
                <w:sz w:val="17"/>
              </w:rPr>
              <w:t xml:space="preserve">EC </w:t>
            </w:r>
            <m:oMath>
              <m:r>
                <m:rPr/>
                <m:t>d</m:t>
              </m:r>
            </m:oMath>
            <w:r>
              <w:rPr>
                <w:rFonts w:ascii="Times New Roman" w:hAnsi="Times New Roman" w:eastAsia="宋体"/>
                <w:sz w:val="17"/>
              </w:rPr>
              <w:t xml:space="preserve"> 执行模型 </w:t>
            </w:r>
            <m:oMath>
              <m:r>
                <m:rPr/>
                <m:t>m</m:t>
              </m:r>
            </m:oMath>
            <w:r>
              <w:rPr>
                <w:rFonts w:ascii="Times New Roman" w:hAnsi="Times New Roman" w:eastAsia="宋体"/>
                <w:sz w:val="17"/>
              </w:rPr>
              <w:t xml:space="preserve"> 的推理任务时可采用的 batch size 集合</w:t>
            </w:r>
          </w:p>
        </w:tc>
      </w:tr>
      <w:tr w14:paraId="4410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0FB002A8">
            <w:pPr>
              <w:spacing w:after="0" w:line="276" w:lineRule="auto"/>
              <w:ind w:firstLine="0"/>
              <w:jc w:val="center"/>
            </w:pPr>
            <m:oMathPara>
              <m:oMath>
                <m:sSub>
                  <m:sSubPr/>
                  <m:e>
                    <m:r>
                      <m:rPr/>
                      <m:t>C</m:t>
                    </m:r>
                  </m:e>
                  <m:sub>
                    <m:r>
                      <m:rPr/>
                      <m:t>d</m:t>
                    </m:r>
                  </m:sub>
                </m:sSub>
              </m:oMath>
            </m:oMathPara>
          </w:p>
        </w:tc>
        <w:tc>
          <w:tcPr>
            <w:tcW w:w="6059" w:type="dxa"/>
            <w:tcMar>
              <w:top w:w="80" w:type="dxa"/>
              <w:left w:w="90" w:type="dxa"/>
              <w:bottom w:w="80" w:type="dxa"/>
              <w:right w:w="90" w:type="dxa"/>
            </w:tcMar>
            <w:vAlign w:val="center"/>
          </w:tcPr>
          <w:p w14:paraId="4CC52C63">
            <w:pPr>
              <w:spacing w:after="0" w:line="276" w:lineRule="auto"/>
              <w:ind w:firstLine="0"/>
              <w:jc w:val="left"/>
            </w:pPr>
            <w:r>
              <w:rPr>
                <w:rFonts w:ascii="Times New Roman" w:hAnsi="Times New Roman" w:eastAsia="宋体"/>
                <w:sz w:val="17"/>
              </w:rPr>
              <w:t xml:space="preserve">EC </w:t>
            </w:r>
            <m:oMath>
              <m:r>
                <m:rPr/>
                <m:t>d</m:t>
              </m:r>
            </m:oMath>
            <w:r>
              <w:rPr>
                <w:rFonts w:ascii="Times New Roman" w:hAnsi="Times New Roman" w:eastAsia="宋体"/>
                <w:sz w:val="17"/>
              </w:rPr>
              <w:t xml:space="preserve"> 可同时执行的 batch 数量上限</w:t>
            </w:r>
          </w:p>
        </w:tc>
      </w:tr>
      <w:tr w14:paraId="6634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1CFB1964">
            <w:pPr>
              <w:spacing w:after="0" w:line="276" w:lineRule="auto"/>
              <w:ind w:firstLine="0"/>
              <w:jc w:val="center"/>
            </w:pPr>
            <m:oMathPara>
              <m:oMath>
                <m:sSub>
                  <m:sSubPr/>
                  <m:e>
                    <m:r>
                      <m:rPr/>
                      <m:t>g</m:t>
                    </m:r>
                  </m:e>
                  <m:sub>
                    <m:r>
                      <m:rPr/>
                      <m:t>i</m:t>
                    </m:r>
                  </m:sub>
                </m:sSub>
              </m:oMath>
            </m:oMathPara>
          </w:p>
        </w:tc>
        <w:tc>
          <w:tcPr>
            <w:tcW w:w="6059" w:type="dxa"/>
            <w:tcMar>
              <w:top w:w="80" w:type="dxa"/>
              <w:left w:w="90" w:type="dxa"/>
              <w:bottom w:w="80" w:type="dxa"/>
              <w:right w:w="90" w:type="dxa"/>
            </w:tcMar>
            <w:vAlign w:val="center"/>
          </w:tcPr>
          <w:p w14:paraId="5E7E2502">
            <w:pPr>
              <w:spacing w:after="0" w:line="276" w:lineRule="auto"/>
              <w:ind w:firstLine="0"/>
              <w:jc w:val="left"/>
            </w:pPr>
            <w:r>
              <w:rPr>
                <w:rFonts w:ascii="Times New Roman" w:hAnsi="Times New Roman" w:eastAsia="宋体"/>
                <w:sz w:val="17"/>
              </w:rPr>
              <w:t xml:space="preserve">推理任务 </w:t>
            </w:r>
            <m:oMath>
              <m:r>
                <m:rPr/>
                <m:t>i</m:t>
              </m:r>
            </m:oMath>
            <w:r>
              <w:rPr>
                <w:rFonts w:ascii="Times New Roman" w:hAnsi="Times New Roman" w:eastAsia="宋体"/>
                <w:sz w:val="17"/>
              </w:rPr>
              <w:t xml:space="preserve"> 在终端设备上的生成时刻</w:t>
            </w:r>
          </w:p>
        </w:tc>
      </w:tr>
      <w:tr w14:paraId="7465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2B0A2FC6">
            <w:pPr>
              <w:spacing w:after="0" w:line="276" w:lineRule="auto"/>
              <w:ind w:firstLine="0"/>
              <w:jc w:val="center"/>
            </w:pPr>
            <m:oMathPara>
              <m:oMath>
                <m:sSub>
                  <m:sSubPr/>
                  <m:e>
                    <m:r>
                      <m:rPr/>
                      <m:t>m</m:t>
                    </m:r>
                  </m:e>
                  <m:sub>
                    <m:r>
                      <m:rPr/>
                      <m:t>i</m:t>
                    </m:r>
                  </m:sub>
                </m:sSub>
              </m:oMath>
            </m:oMathPara>
          </w:p>
        </w:tc>
        <w:tc>
          <w:tcPr>
            <w:tcW w:w="6059" w:type="dxa"/>
            <w:tcMar>
              <w:top w:w="80" w:type="dxa"/>
              <w:left w:w="90" w:type="dxa"/>
              <w:bottom w:w="80" w:type="dxa"/>
              <w:right w:w="90" w:type="dxa"/>
            </w:tcMar>
            <w:vAlign w:val="center"/>
          </w:tcPr>
          <w:p w14:paraId="06E9A026">
            <w:pPr>
              <w:spacing w:after="0" w:line="276" w:lineRule="auto"/>
              <w:ind w:firstLine="0"/>
              <w:jc w:val="left"/>
            </w:pPr>
            <w:r>
              <w:rPr>
                <w:rFonts w:ascii="Times New Roman" w:hAnsi="Times New Roman" w:eastAsia="宋体"/>
                <w:sz w:val="17"/>
              </w:rPr>
              <w:t xml:space="preserve">推理任务 </w:t>
            </w:r>
            <m:oMath>
              <m:r>
                <m:rPr/>
                <m:t>i</m:t>
              </m:r>
            </m:oMath>
            <w:r>
              <w:rPr>
                <w:rFonts w:ascii="Times New Roman" w:hAnsi="Times New Roman" w:eastAsia="宋体"/>
                <w:sz w:val="17"/>
              </w:rPr>
              <w:t xml:space="preserve"> 所请求的 DNN 服务类型</w:t>
            </w:r>
          </w:p>
        </w:tc>
      </w:tr>
      <w:tr w14:paraId="3DB1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5555FF34">
            <w:pPr>
              <w:spacing w:after="0" w:line="276" w:lineRule="auto"/>
              <w:ind w:firstLine="0"/>
              <w:jc w:val="center"/>
            </w:pPr>
            <m:oMathPara>
              <m:oMath>
                <m:sSub>
                  <m:sSubPr/>
                  <m:e>
                    <m:r>
                      <m:rPr/>
                      <m:t>S</m:t>
                    </m:r>
                  </m:e>
                  <m:sub>
                    <m:r>
                      <m:rPr/>
                      <m:t>i</m:t>
                    </m:r>
                  </m:sub>
                </m:sSub>
              </m:oMath>
            </m:oMathPara>
          </w:p>
        </w:tc>
        <w:tc>
          <w:tcPr>
            <w:tcW w:w="6059" w:type="dxa"/>
            <w:tcMar>
              <w:top w:w="80" w:type="dxa"/>
              <w:left w:w="90" w:type="dxa"/>
              <w:bottom w:w="80" w:type="dxa"/>
              <w:right w:w="90" w:type="dxa"/>
            </w:tcMar>
            <w:vAlign w:val="center"/>
          </w:tcPr>
          <w:p w14:paraId="3557FCA5">
            <w:pPr>
              <w:spacing w:after="0" w:line="276" w:lineRule="auto"/>
              <w:ind w:firstLine="0"/>
              <w:jc w:val="left"/>
            </w:pPr>
            <w:r>
              <w:rPr>
                <w:rFonts w:ascii="Times New Roman" w:hAnsi="Times New Roman" w:eastAsia="宋体"/>
                <w:sz w:val="17"/>
              </w:rPr>
              <w:t xml:space="preserve">推理任务 </w:t>
            </w:r>
            <m:oMath>
              <m:r>
                <m:rPr/>
                <m:t>i</m:t>
              </m:r>
            </m:oMath>
            <w:r>
              <w:rPr>
                <w:rFonts w:ascii="Times New Roman" w:hAnsi="Times New Roman" w:eastAsia="宋体"/>
                <w:sz w:val="17"/>
              </w:rPr>
              <w:t xml:space="preserve"> 的输入数据量（bit）</w:t>
            </w:r>
          </w:p>
        </w:tc>
      </w:tr>
      <w:tr w14:paraId="5C88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6F852E02">
            <w:pPr>
              <w:spacing w:after="0" w:line="276" w:lineRule="auto"/>
              <w:ind w:firstLine="0"/>
              <w:jc w:val="center"/>
            </w:pPr>
            <m:oMathPara>
              <m:oMath>
                <m:sSub>
                  <m:sSubPr/>
                  <m:e>
                    <m:r>
                      <m:rPr/>
                      <m:t>δ</m:t>
                    </m:r>
                  </m:e>
                  <m:sub>
                    <m:r>
                      <m:rPr/>
                      <m:t>m</m:t>
                    </m:r>
                  </m:sub>
                </m:sSub>
              </m:oMath>
            </m:oMathPara>
          </w:p>
        </w:tc>
        <w:tc>
          <w:tcPr>
            <w:tcW w:w="6059" w:type="dxa"/>
            <w:tcMar>
              <w:top w:w="80" w:type="dxa"/>
              <w:left w:w="90" w:type="dxa"/>
              <w:bottom w:w="80" w:type="dxa"/>
              <w:right w:w="90" w:type="dxa"/>
            </w:tcMar>
            <w:vAlign w:val="center"/>
          </w:tcPr>
          <w:p w14:paraId="673AB6A7">
            <w:pPr>
              <w:spacing w:after="0" w:line="276" w:lineRule="auto"/>
              <w:ind w:firstLine="0"/>
              <w:jc w:val="left"/>
            </w:pPr>
            <w:r>
              <w:rPr>
                <w:rFonts w:ascii="Times New Roman" w:hAnsi="Times New Roman" w:eastAsia="宋体"/>
                <w:sz w:val="17"/>
              </w:rPr>
              <w:t xml:space="preserve">模型 </w:t>
            </w:r>
            <m:oMath>
              <m:r>
                <m:rPr/>
                <m:t>m</m:t>
              </m:r>
            </m:oMath>
            <w:r>
              <w:rPr>
                <w:rFonts w:ascii="Times New Roman" w:hAnsi="Times New Roman" w:eastAsia="宋体"/>
                <w:sz w:val="17"/>
              </w:rPr>
              <w:t xml:space="preserve"> 的任务从生成至完成所允许的相对 deadline</w:t>
            </w:r>
          </w:p>
        </w:tc>
      </w:tr>
      <w:tr w14:paraId="1A0D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40A5C01B">
            <w:pPr>
              <w:spacing w:after="0" w:line="276" w:lineRule="auto"/>
              <w:ind w:firstLine="0"/>
              <w:jc w:val="center"/>
            </w:pPr>
            <m:oMathPara>
              <m:oMath>
                <m:sSubSup>
                  <m:sSubSupPr/>
                  <m:e>
                    <m:r>
                      <m:rPr/>
                      <m:t>B</m:t>
                    </m:r>
                  </m:e>
                  <m:sub>
                    <m:r>
                      <m:rPr/>
                      <m:t>i</m:t>
                    </m:r>
                  </m:sub>
                  <m:sup>
                    <m:r>
                      <m:rPr>
                        <m:sty m:val="p"/>
                      </m:rPr>
                      <m:t>tran</m:t>
                    </m:r>
                  </m:sup>
                </m:sSubSup>
              </m:oMath>
            </m:oMathPara>
          </w:p>
        </w:tc>
        <w:tc>
          <w:tcPr>
            <w:tcW w:w="6059" w:type="dxa"/>
            <w:tcMar>
              <w:top w:w="80" w:type="dxa"/>
              <w:left w:w="90" w:type="dxa"/>
              <w:bottom w:w="80" w:type="dxa"/>
              <w:right w:w="90" w:type="dxa"/>
            </w:tcMar>
            <w:vAlign w:val="center"/>
          </w:tcPr>
          <w:p w14:paraId="0A742160">
            <w:pPr>
              <w:spacing w:after="0" w:line="276" w:lineRule="auto"/>
              <w:ind w:firstLine="0"/>
              <w:jc w:val="left"/>
            </w:pPr>
            <w:r>
              <w:rPr>
                <w:rFonts w:ascii="Times New Roman" w:hAnsi="Times New Roman" w:eastAsia="宋体"/>
                <w:sz w:val="17"/>
              </w:rPr>
              <w:t xml:space="preserve">任务 </w:t>
            </w:r>
            <m:oMath>
              <m:r>
                <m:rPr/>
                <m:t>i</m:t>
              </m:r>
            </m:oMath>
            <w:r>
              <w:rPr>
                <w:rFonts w:ascii="Times New Roman" w:hAnsi="Times New Roman" w:eastAsia="宋体"/>
                <w:sz w:val="17"/>
              </w:rPr>
              <w:t xml:space="preserve"> 从终端传输至边缘入口时获得的无线信道带宽</w:t>
            </w:r>
          </w:p>
        </w:tc>
      </w:tr>
      <w:tr w14:paraId="7205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0CFE1C40">
            <w:pPr>
              <w:spacing w:after="0" w:line="276" w:lineRule="auto"/>
              <w:ind w:firstLine="0"/>
              <w:jc w:val="center"/>
            </w:pPr>
            <m:oMathPara>
              <m:oMath>
                <m:sSubSup>
                  <m:sSubSupPr/>
                  <m:e>
                    <m:r>
                      <m:rPr/>
                      <m:t>P</m:t>
                    </m:r>
                  </m:e>
                  <m:sub>
                    <m:r>
                      <m:rPr/>
                      <m:t>i</m:t>
                    </m:r>
                  </m:sub>
                  <m:sup>
                    <m:r>
                      <m:rPr>
                        <m:sty m:val="p"/>
                      </m:rPr>
                      <m:t>tx</m:t>
                    </m:r>
                  </m:sup>
                </m:sSubSup>
              </m:oMath>
            </m:oMathPara>
          </w:p>
        </w:tc>
        <w:tc>
          <w:tcPr>
            <w:tcW w:w="6059" w:type="dxa"/>
            <w:tcMar>
              <w:top w:w="80" w:type="dxa"/>
              <w:left w:w="90" w:type="dxa"/>
              <w:bottom w:w="80" w:type="dxa"/>
              <w:right w:w="90" w:type="dxa"/>
            </w:tcMar>
            <w:vAlign w:val="center"/>
          </w:tcPr>
          <w:p w14:paraId="55877481">
            <w:pPr>
              <w:spacing w:after="0" w:line="276" w:lineRule="auto"/>
              <w:ind w:firstLine="0"/>
              <w:jc w:val="left"/>
            </w:pPr>
            <w:r>
              <w:rPr>
                <w:rFonts w:ascii="Times New Roman" w:hAnsi="Times New Roman" w:eastAsia="宋体"/>
                <w:sz w:val="17"/>
              </w:rPr>
              <w:t xml:space="preserve">任务 </w:t>
            </w:r>
            <m:oMath>
              <m:r>
                <m:rPr/>
                <m:t>i</m:t>
              </m:r>
            </m:oMath>
            <w:r>
              <w:rPr>
                <w:rFonts w:ascii="Times New Roman" w:hAnsi="Times New Roman" w:eastAsia="宋体"/>
                <w:sz w:val="17"/>
              </w:rPr>
              <w:t xml:space="preserve"> 所在终端的无线发射功率</w:t>
            </w:r>
          </w:p>
        </w:tc>
      </w:tr>
      <w:tr w14:paraId="7D78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1A5ADA0C">
            <w:pPr>
              <w:spacing w:after="0" w:line="276" w:lineRule="auto"/>
              <w:ind w:firstLine="0"/>
              <w:jc w:val="center"/>
            </w:pPr>
            <m:oMathPara>
              <m:oMath>
                <m:sSub>
                  <m:sSubPr/>
                  <m:e>
                    <m:r>
                      <m:rPr/>
                      <m:t>h</m:t>
                    </m:r>
                  </m:e>
                  <m:sub>
                    <m:r>
                      <m:rPr/>
                      <m:t>i</m:t>
                    </m:r>
                  </m:sub>
                </m:sSub>
              </m:oMath>
            </m:oMathPara>
          </w:p>
        </w:tc>
        <w:tc>
          <w:tcPr>
            <w:tcW w:w="6059" w:type="dxa"/>
            <w:tcMar>
              <w:top w:w="80" w:type="dxa"/>
              <w:left w:w="90" w:type="dxa"/>
              <w:bottom w:w="80" w:type="dxa"/>
              <w:right w:w="90" w:type="dxa"/>
            </w:tcMar>
            <w:vAlign w:val="center"/>
          </w:tcPr>
          <w:p w14:paraId="7DDDD858">
            <w:pPr>
              <w:spacing w:after="0" w:line="276" w:lineRule="auto"/>
              <w:ind w:firstLine="0"/>
              <w:jc w:val="left"/>
            </w:pPr>
            <w:r>
              <w:rPr>
                <w:rFonts w:ascii="Times New Roman" w:hAnsi="Times New Roman" w:eastAsia="宋体"/>
                <w:sz w:val="17"/>
              </w:rPr>
              <w:t xml:space="preserve">任务 </w:t>
            </w:r>
            <m:oMath>
              <m:r>
                <m:rPr/>
                <m:t>i</m:t>
              </m:r>
            </m:oMath>
            <w:r>
              <w:rPr>
                <w:rFonts w:ascii="Times New Roman" w:hAnsi="Times New Roman" w:eastAsia="宋体"/>
                <w:sz w:val="17"/>
              </w:rPr>
              <w:t xml:space="preserve"> 所在终端到边缘入口的无线信道功率增益</w:t>
            </w:r>
          </w:p>
        </w:tc>
      </w:tr>
      <w:tr w14:paraId="3D0E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27FD53BA">
            <w:pPr>
              <w:spacing w:after="0" w:line="276" w:lineRule="auto"/>
              <w:ind w:firstLine="0"/>
              <w:jc w:val="center"/>
            </w:pPr>
            <m:oMathPara>
              <m:oMath>
                <m:sSubSup>
                  <m:sSubSupPr/>
                  <m:e>
                    <m:r>
                      <m:rPr/>
                      <m:t>σ</m:t>
                    </m:r>
                  </m:e>
                  <m:sub>
                    <m:r>
                      <m:rPr/>
                      <m:t>i</m:t>
                    </m:r>
                  </m:sub>
                  <m:sup>
                    <m:r>
                      <m:rPr/>
                      <m:t>2</m:t>
                    </m:r>
                  </m:sup>
                </m:sSubSup>
              </m:oMath>
            </m:oMathPara>
          </w:p>
        </w:tc>
        <w:tc>
          <w:tcPr>
            <w:tcW w:w="6059" w:type="dxa"/>
            <w:tcMar>
              <w:top w:w="80" w:type="dxa"/>
              <w:left w:w="90" w:type="dxa"/>
              <w:bottom w:w="80" w:type="dxa"/>
              <w:right w:w="90" w:type="dxa"/>
            </w:tcMar>
            <w:vAlign w:val="center"/>
          </w:tcPr>
          <w:p w14:paraId="4BA5D5DA">
            <w:pPr>
              <w:spacing w:after="0" w:line="276" w:lineRule="auto"/>
              <w:ind w:firstLine="0"/>
              <w:jc w:val="left"/>
            </w:pPr>
            <w:r>
              <w:rPr>
                <w:rFonts w:ascii="Times New Roman" w:hAnsi="Times New Roman" w:eastAsia="宋体"/>
                <w:sz w:val="17"/>
              </w:rPr>
              <w:t xml:space="preserve">任务 </w:t>
            </w:r>
            <m:oMath>
              <m:r>
                <m:rPr/>
                <m:t>i</m:t>
              </m:r>
            </m:oMath>
            <w:r>
              <w:rPr>
                <w:rFonts w:ascii="Times New Roman" w:hAnsi="Times New Roman" w:eastAsia="宋体"/>
                <w:sz w:val="17"/>
              </w:rPr>
              <w:t xml:space="preserve"> 无线链路接收端的噪声功率</w:t>
            </w:r>
          </w:p>
        </w:tc>
      </w:tr>
      <w:tr w14:paraId="55DB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6B78B006">
            <w:pPr>
              <w:spacing w:after="0" w:line="276" w:lineRule="auto"/>
              <w:ind w:firstLine="0"/>
              <w:jc w:val="center"/>
            </w:pPr>
            <m:oMathPara>
              <m:oMath>
                <m:sSub>
                  <m:sSubPr/>
                  <m:e>
                    <m:r>
                      <m:rPr/>
                      <m:t>λ</m:t>
                    </m:r>
                  </m:e>
                  <m:sub>
                    <m:r>
                      <m:rPr/>
                      <m:t>m</m:t>
                    </m:r>
                  </m:sub>
                </m:sSub>
                <m:r>
                  <m:rPr/>
                  <m:t>(t)</m:t>
                </m:r>
              </m:oMath>
            </m:oMathPara>
          </w:p>
        </w:tc>
        <w:tc>
          <w:tcPr>
            <w:tcW w:w="6059" w:type="dxa"/>
            <w:tcMar>
              <w:top w:w="80" w:type="dxa"/>
              <w:left w:w="90" w:type="dxa"/>
              <w:bottom w:w="80" w:type="dxa"/>
              <w:right w:w="90" w:type="dxa"/>
            </w:tcMar>
            <w:vAlign w:val="center"/>
          </w:tcPr>
          <w:p w14:paraId="15EAB5D6">
            <w:pPr>
              <w:spacing w:after="0" w:line="276" w:lineRule="auto"/>
              <w:ind w:firstLine="0"/>
              <w:jc w:val="left"/>
            </w:pPr>
            <w:r>
              <w:rPr>
                <w:rFonts w:ascii="Times New Roman" w:hAnsi="Times New Roman" w:eastAsia="宋体"/>
                <w:sz w:val="17"/>
              </w:rPr>
              <w:t xml:space="preserve">时刻 </w:t>
            </w:r>
            <m:oMath>
              <m:r>
                <m:rPr/>
                <m:t>t</m:t>
              </m:r>
            </m:oMath>
            <w:r>
              <w:rPr>
                <w:rFonts w:ascii="Times New Roman" w:hAnsi="Times New Roman" w:eastAsia="宋体"/>
                <w:sz w:val="17"/>
              </w:rPr>
              <w:t xml:space="preserve"> 模型 </w:t>
            </w:r>
            <m:oMath>
              <m:r>
                <m:rPr/>
                <m:t>m</m:t>
              </m:r>
            </m:oMath>
            <w:r>
              <w:rPr>
                <w:rFonts w:ascii="Times New Roman" w:hAnsi="Times New Roman" w:eastAsia="宋体"/>
                <w:sz w:val="17"/>
              </w:rPr>
              <w:t xml:space="preserve"> 的推理任务到达率</w:t>
            </w:r>
          </w:p>
        </w:tc>
      </w:tr>
      <w:tr w14:paraId="7714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55722484">
            <w:pPr>
              <w:spacing w:after="0" w:line="276" w:lineRule="auto"/>
              <w:ind w:firstLine="0"/>
              <w:jc w:val="center"/>
            </w:pPr>
            <m:oMath>
              <m:sSub>
                <m:e>
                  <m:r>
                    <m:t>𝒫</m:t>
                  </m:r>
                </m:e>
                <m:sub>
                  <m:r>
                    <m:t>m,d,b</m:t>
                  </m:r>
                </m:sub>
              </m:sSub>
            </m:oMath>
          </w:p>
        </w:tc>
        <w:tc>
          <w:tcPr>
            <w:tcW w:w="6059" w:type="dxa"/>
            <w:tcMar>
              <w:top w:w="80" w:type="dxa"/>
              <w:left w:w="90" w:type="dxa"/>
              <w:bottom w:w="80" w:type="dxa"/>
              <w:right w:w="90" w:type="dxa"/>
            </w:tcMar>
            <w:vAlign w:val="center"/>
          </w:tcPr>
          <w:p w14:paraId="2758C031">
            <w:pPr>
              <w:spacing w:after="0" w:line="276" w:lineRule="auto"/>
              <w:ind w:firstLine="0"/>
              <w:jc w:val="left"/>
            </w:pPr>
            <w:r>
              <w:rPr>
                <w:rFonts w:ascii="Times New Roman" w:hAnsi="Times New Roman" w:eastAsia="宋体"/>
                <w:sz w:val="17"/>
              </w:rPr>
              <w:t xml:space="preserve">模型 </w:t>
            </w:r>
            <m:oMath>
              <m:r>
                <m:t>m</m:t>
              </m:r>
            </m:oMath>
            <w:r>
              <w:rPr>
                <w:rFonts w:ascii="Times New Roman" w:hAnsi="Times New Roman" w:eastAsia="宋体"/>
                <w:sz w:val="17"/>
              </w:rPr>
              <w:t xml:space="preserve">、EC </w:t>
            </w:r>
            <m:oMath>
              <m:r>
                <m:t>d</m:t>
              </m:r>
            </m:oMath>
            <w:r>
              <w:rPr>
                <w:rFonts w:ascii="Times New Roman" w:hAnsi="Times New Roman" w:eastAsia="宋体"/>
                <w:sz w:val="17"/>
              </w:rPr>
              <w:t xml:space="preserve"> 与 batch size </w:t>
            </w:r>
            <m:oMath>
              <m:r>
                <m:t>b</m:t>
              </m:r>
            </m:oMath>
            <w:r>
              <w:rPr>
                <w:rFonts w:ascii="Times New Roman" w:hAnsi="Times New Roman" w:eastAsia="宋体"/>
                <w:sz w:val="17"/>
              </w:rPr>
              <w:t xml:space="preserve"> 组合的基准服务特性三元组</w:t>
            </w:r>
          </w:p>
        </w:tc>
      </w:tr>
      <w:tr w14:paraId="7F03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0CA2A6F1">
            <w:pPr>
              <w:spacing w:after="0" w:line="276" w:lineRule="auto"/>
              <w:ind w:firstLine="0"/>
              <w:jc w:val="center"/>
            </w:pPr>
            <m:oMath>
              <m:sSubSup>
                <m:e>
                  <m:r>
                    <m:t>T</m:t>
                  </m:r>
                </m:e>
                <m:sub>
                  <m:r>
                    <m:t>m,d,b</m:t>
                  </m:r>
                </m:sub>
                <m:sup>
                  <m:r>
                    <m:rPr>
                      <m:sty m:val="p"/>
                    </m:rPr>
                    <m:t>base</m:t>
                  </m:r>
                </m:sup>
              </m:sSubSup>
            </m:oMath>
          </w:p>
        </w:tc>
        <w:tc>
          <w:tcPr>
            <w:tcW w:w="6059" w:type="dxa"/>
            <w:tcMar>
              <w:top w:w="80" w:type="dxa"/>
              <w:left w:w="90" w:type="dxa"/>
              <w:bottom w:w="80" w:type="dxa"/>
              <w:right w:w="90" w:type="dxa"/>
            </w:tcMar>
            <w:vAlign w:val="center"/>
          </w:tcPr>
          <w:p w14:paraId="63A8A0DF">
            <w:pPr>
              <w:spacing w:after="0" w:line="276" w:lineRule="auto"/>
              <w:ind w:firstLine="0"/>
              <w:jc w:val="left"/>
            </w:pPr>
            <w:r>
              <w:rPr>
                <w:rFonts w:ascii="Times New Roman" w:hAnsi="Times New Roman" w:eastAsia="宋体"/>
                <w:sz w:val="17"/>
              </w:rPr>
              <w:t xml:space="preserve">无其他 batch 共置时，EC </w:t>
            </w:r>
            <m:oMath>
              <m:r>
                <m:t>d</m:t>
              </m:r>
            </m:oMath>
            <w:r>
              <w:rPr>
                <w:rFonts w:ascii="Times New Roman" w:hAnsi="Times New Roman" w:eastAsia="宋体"/>
                <w:sz w:val="17"/>
              </w:rPr>
              <w:t xml:space="preserve"> 以 batch size </w:t>
            </w:r>
            <m:oMath>
              <m:r>
                <m:t>b</m:t>
              </m:r>
            </m:oMath>
            <w:r>
              <w:rPr>
                <w:rFonts w:ascii="Times New Roman" w:hAnsi="Times New Roman" w:eastAsia="宋体"/>
                <w:sz w:val="17"/>
              </w:rPr>
              <w:t xml:space="preserve"> 执行模型 </w:t>
            </w:r>
            <m:oMath>
              <m:r>
                <m:t>m</m:t>
              </m:r>
            </m:oMath>
            <w:r>
              <w:rPr>
                <w:rFonts w:ascii="Times New Roman" w:hAnsi="Times New Roman" w:eastAsia="宋体"/>
                <w:sz w:val="17"/>
              </w:rPr>
              <w:t xml:space="preserve"> 的基准执行时延</w:t>
            </w:r>
          </w:p>
        </w:tc>
      </w:tr>
      <w:tr w14:paraId="348F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69F1E6A1">
            <w:pPr>
              <w:spacing w:after="0" w:line="276" w:lineRule="auto"/>
              <w:ind w:firstLine="0"/>
              <w:jc w:val="center"/>
            </w:pPr>
            <m:oMath>
              <m:sSubSup>
                <m:e>
                  <m:r>
                    <m:t>E</m:t>
                  </m:r>
                </m:e>
                <m:sub>
                  <m:r>
                    <m:t>m,d,b</m:t>
                  </m:r>
                </m:sub>
                <m:sup>
                  <m:r>
                    <m:rPr>
                      <m:sty m:val="p"/>
                    </m:rPr>
                    <m:t>base</m:t>
                  </m:r>
                </m:sup>
              </m:sSubSup>
            </m:oMath>
          </w:p>
        </w:tc>
        <w:tc>
          <w:tcPr>
            <w:tcW w:w="6059" w:type="dxa"/>
            <w:tcMar>
              <w:top w:w="80" w:type="dxa"/>
              <w:left w:w="90" w:type="dxa"/>
              <w:bottom w:w="80" w:type="dxa"/>
              <w:right w:w="90" w:type="dxa"/>
            </w:tcMar>
            <w:vAlign w:val="center"/>
          </w:tcPr>
          <w:p w14:paraId="3E7C44B4">
            <w:pPr>
              <w:spacing w:after="0" w:line="276" w:lineRule="auto"/>
              <w:ind w:firstLine="0"/>
              <w:jc w:val="left"/>
            </w:pPr>
            <w:r>
              <w:rPr>
                <w:rFonts w:ascii="Times New Roman" w:hAnsi="Times New Roman" w:eastAsia="宋体"/>
                <w:sz w:val="17"/>
              </w:rPr>
              <w:t xml:space="preserve">无其他 batch 共置时，EC </w:t>
            </w:r>
            <m:oMath>
              <m:r>
                <m:t>d</m:t>
              </m:r>
            </m:oMath>
            <w:r>
              <w:rPr>
                <w:rFonts w:ascii="Times New Roman" w:hAnsi="Times New Roman" w:eastAsia="宋体"/>
                <w:sz w:val="17"/>
              </w:rPr>
              <w:t xml:space="preserve"> 以 batch size </w:t>
            </w:r>
            <m:oMath>
              <m:r>
                <m:t>b</m:t>
              </m:r>
            </m:oMath>
            <w:r>
              <w:rPr>
                <w:rFonts w:ascii="Times New Roman" w:hAnsi="Times New Roman" w:eastAsia="宋体"/>
                <w:sz w:val="17"/>
              </w:rPr>
              <w:t xml:space="preserve"> 执行模型 </w:t>
            </w:r>
            <m:oMath>
              <m:r>
                <m:t>m</m:t>
              </m:r>
            </m:oMath>
            <w:r>
              <w:rPr>
                <w:rFonts w:ascii="Times New Roman" w:hAnsi="Times New Roman" w:eastAsia="宋体"/>
                <w:sz w:val="17"/>
              </w:rPr>
              <w:t xml:space="preserve"> 的单位请求基准能耗</w:t>
            </w:r>
          </w:p>
        </w:tc>
      </w:tr>
      <w:tr w14:paraId="539F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41F564DD">
            <w:pPr>
              <w:spacing w:after="0" w:line="276" w:lineRule="auto"/>
              <w:ind w:firstLine="0"/>
              <w:jc w:val="center"/>
            </w:pPr>
            <m:oMath>
              <m:sSubSup>
                <m:e>
                  <m:r>
                    <m:t>μ</m:t>
                  </m:r>
                </m:e>
                <m:sub>
                  <m:r>
                    <m:t>m,d,b</m:t>
                  </m:r>
                </m:sub>
                <m:sup>
                  <m:r>
                    <m:rPr>
                      <m:sty m:val="p"/>
                    </m:rPr>
                    <m:t>base</m:t>
                  </m:r>
                </m:sup>
              </m:sSubSup>
            </m:oMath>
          </w:p>
        </w:tc>
        <w:tc>
          <w:tcPr>
            <w:tcW w:w="6059" w:type="dxa"/>
            <w:tcMar>
              <w:top w:w="80" w:type="dxa"/>
              <w:left w:w="90" w:type="dxa"/>
              <w:bottom w:w="80" w:type="dxa"/>
              <w:right w:w="90" w:type="dxa"/>
            </w:tcMar>
            <w:vAlign w:val="center"/>
          </w:tcPr>
          <w:p w14:paraId="28C1DF97">
            <w:pPr>
              <w:spacing w:after="0" w:line="276" w:lineRule="auto"/>
              <w:ind w:firstLine="0"/>
              <w:jc w:val="left"/>
            </w:pPr>
            <w:r>
              <w:rPr>
                <w:rFonts w:ascii="Times New Roman" w:hAnsi="Times New Roman" w:eastAsia="宋体"/>
                <w:sz w:val="17"/>
              </w:rPr>
              <w:t xml:space="preserve">无其他 batch 共置时，EC </w:t>
            </w:r>
            <m:oMath>
              <m:r>
                <m:t>d</m:t>
              </m:r>
            </m:oMath>
            <w:r>
              <w:rPr>
                <w:rFonts w:ascii="Times New Roman" w:hAnsi="Times New Roman" w:eastAsia="宋体"/>
                <w:sz w:val="17"/>
              </w:rPr>
              <w:t xml:space="preserve"> 以 batch size </w:t>
            </w:r>
            <m:oMath>
              <m:r>
                <m:t>b</m:t>
              </m:r>
            </m:oMath>
            <w:r>
              <w:rPr>
                <w:rFonts w:ascii="Times New Roman" w:hAnsi="Times New Roman" w:eastAsia="宋体"/>
                <w:sz w:val="17"/>
              </w:rPr>
              <w:t xml:space="preserve"> 执行模型 </w:t>
            </w:r>
            <m:oMath>
              <m:r>
                <m:t>m</m:t>
              </m:r>
            </m:oMath>
            <w:r>
              <w:rPr>
                <w:rFonts w:ascii="Times New Roman" w:hAnsi="Times New Roman" w:eastAsia="宋体"/>
                <w:sz w:val="17"/>
              </w:rPr>
              <w:t xml:space="preserve"> 的基准服务率</w:t>
            </w:r>
          </w:p>
        </w:tc>
      </w:tr>
      <w:tr w14:paraId="20DC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4B49FA01">
            <w:pPr>
              <w:spacing w:after="0" w:line="276" w:lineRule="auto"/>
              <w:ind w:firstLine="0"/>
              <w:jc w:val="center"/>
            </w:pPr>
            <m:oMath>
              <m:sSubSup>
                <m:e>
                  <m:r>
                    <m:t>T</m:t>
                  </m:r>
                </m:e>
                <m:sub>
                  <m:r>
                    <m:t>j</m:t>
                  </m:r>
                </m:sub>
                <m:sup>
                  <m:r>
                    <m:rPr>
                      <m:sty m:val="p"/>
                    </m:rPr>
                    <m:t>cmp</m:t>
                  </m:r>
                </m:sup>
              </m:sSubSup>
            </m:oMath>
          </w:p>
        </w:tc>
        <w:tc>
          <w:tcPr>
            <w:tcW w:w="6059" w:type="dxa"/>
            <w:tcMar>
              <w:top w:w="80" w:type="dxa"/>
              <w:left w:w="90" w:type="dxa"/>
              <w:bottom w:w="80" w:type="dxa"/>
              <w:right w:w="90" w:type="dxa"/>
            </w:tcMar>
            <w:vAlign w:val="center"/>
          </w:tcPr>
          <w:p w14:paraId="68BB60F1">
            <w:pPr>
              <w:spacing w:after="0" w:line="276" w:lineRule="auto"/>
              <w:ind w:firstLine="0"/>
              <w:jc w:val="left"/>
            </w:pPr>
            <w:r>
              <w:rPr>
                <w:rFonts w:ascii="Times New Roman" w:hAnsi="Times New Roman" w:eastAsia="宋体"/>
                <w:sz w:val="17"/>
              </w:rPr>
              <w:t xml:space="preserve">batch </w:t>
            </w:r>
            <m:oMath>
              <m:r>
                <m:t>j</m:t>
              </m:r>
            </m:oMath>
            <w:r>
              <w:rPr>
                <w:rFonts w:ascii="Times New Roman" w:hAnsi="Times New Roman" w:eastAsia="宋体"/>
                <w:sz w:val="17"/>
              </w:rPr>
              <w:t xml:space="preserve"> 在 EC 上受到运行时共置干扰后的实际计算时延</w:t>
            </w:r>
          </w:p>
        </w:tc>
      </w:tr>
      <w:tr w14:paraId="6BD3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0791E518">
            <w:pPr>
              <w:spacing w:after="0" w:line="276" w:lineRule="auto"/>
              <w:ind w:firstLine="0"/>
              <w:jc w:val="center"/>
            </w:pPr>
            <m:oMathPara>
              <m:oMath>
                <m:sSub>
                  <m:sSubPr/>
                  <m:e>
                    <m:r>
                      <m:rPr/>
                      <m:t>u</m:t>
                    </m:r>
                  </m:e>
                  <m:sub>
                    <m:r>
                      <m:rPr/>
                      <m:t>m,d</m:t>
                    </m:r>
                  </m:sub>
                </m:sSub>
                <m:r>
                  <m:rPr/>
                  <m:t>(b)</m:t>
                </m:r>
              </m:oMath>
            </m:oMathPara>
          </w:p>
        </w:tc>
        <w:tc>
          <w:tcPr>
            <w:tcW w:w="6059" w:type="dxa"/>
            <w:tcMar>
              <w:top w:w="80" w:type="dxa"/>
              <w:left w:w="90" w:type="dxa"/>
              <w:bottom w:w="80" w:type="dxa"/>
              <w:right w:w="90" w:type="dxa"/>
            </w:tcMar>
            <w:vAlign w:val="center"/>
          </w:tcPr>
          <w:p w14:paraId="12E5703F">
            <w:pPr>
              <w:spacing w:after="0" w:line="276" w:lineRule="auto"/>
              <w:ind w:firstLine="0"/>
              <w:jc w:val="left"/>
            </w:pPr>
            <w:r>
              <w:rPr>
                <w:rFonts w:ascii="Times New Roman" w:hAnsi="Times New Roman" w:eastAsia="宋体"/>
                <w:sz w:val="17"/>
              </w:rPr>
              <w:t xml:space="preserve">模型 </w:t>
            </w:r>
            <m:oMath>
              <m:r>
                <m:rPr/>
                <m:t>m</m:t>
              </m:r>
            </m:oMath>
            <w:r>
              <w:rPr>
                <w:rFonts w:ascii="Times New Roman" w:hAnsi="Times New Roman" w:eastAsia="宋体"/>
                <w:sz w:val="17"/>
              </w:rPr>
              <w:t xml:space="preserve"> 的任务以 batch size </w:t>
            </w:r>
            <m:oMath>
              <m:r>
                <m:rPr/>
                <m:t>b</m:t>
              </m:r>
            </m:oMath>
            <w:r>
              <w:rPr>
                <w:rFonts w:ascii="Times New Roman" w:hAnsi="Times New Roman" w:eastAsia="宋体"/>
                <w:sz w:val="17"/>
              </w:rPr>
              <w:t xml:space="preserve"> 在 EC </w:t>
            </w:r>
            <m:oMath>
              <m:r>
                <m:rPr/>
                <m:t>d</m:t>
              </m:r>
            </m:oMath>
            <w:r>
              <w:rPr>
                <w:rFonts w:ascii="Times New Roman" w:hAnsi="Times New Roman" w:eastAsia="宋体"/>
                <w:sz w:val="17"/>
              </w:rPr>
              <w:t xml:space="preserve"> 上执行时的归一化资源需求</w:t>
            </w:r>
          </w:p>
        </w:tc>
      </w:tr>
      <w:tr w14:paraId="0182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09DE6A60">
            <w:pPr>
              <w:spacing w:after="0" w:line="276" w:lineRule="auto"/>
              <w:ind w:firstLine="0"/>
              <w:jc w:val="center"/>
            </w:pPr>
            <m:oMathPara>
              <m:oMath>
                <m:sSub>
                  <m:sSubPr/>
                  <m:e>
                    <m:r>
                      <m:rPr/>
                      <m:t>χ</m:t>
                    </m:r>
                  </m:e>
                  <m:sub>
                    <m:r>
                      <m:rPr/>
                      <m:t>m,</m:t>
                    </m:r>
                    <m:sSup>
                      <m:sSupPr/>
                      <m:e>
                        <m:r>
                          <m:rPr/>
                          <m:t>m</m:t>
                        </m:r>
                      </m:e>
                      <m:sup>
                        <m:r>
                          <m:rPr/>
                          <m:t>′</m:t>
                        </m:r>
                      </m:sup>
                    </m:sSup>
                  </m:sub>
                </m:sSub>
              </m:oMath>
            </m:oMathPara>
          </w:p>
        </w:tc>
        <w:tc>
          <w:tcPr>
            <w:tcW w:w="6059" w:type="dxa"/>
            <w:tcMar>
              <w:top w:w="80" w:type="dxa"/>
              <w:left w:w="90" w:type="dxa"/>
              <w:bottom w:w="80" w:type="dxa"/>
              <w:right w:w="90" w:type="dxa"/>
            </w:tcMar>
            <w:vAlign w:val="center"/>
          </w:tcPr>
          <w:p w14:paraId="02D8F181">
            <w:pPr>
              <w:spacing w:after="0" w:line="276" w:lineRule="auto"/>
              <w:ind w:firstLine="0"/>
              <w:jc w:val="left"/>
            </w:pPr>
            <w:r>
              <w:rPr>
                <w:rFonts w:ascii="Times New Roman" w:hAnsi="Times New Roman" w:eastAsia="宋体"/>
                <w:sz w:val="17"/>
              </w:rPr>
              <w:t xml:space="preserve">模型 </w:t>
            </w:r>
            <m:oMath>
              <m:r>
                <m:rPr/>
                <m:t>m</m:t>
              </m:r>
            </m:oMath>
            <w:r>
              <w:rPr>
                <w:rFonts w:ascii="Times New Roman" w:hAnsi="Times New Roman" w:eastAsia="宋体"/>
                <w:sz w:val="17"/>
              </w:rPr>
              <w:t xml:space="preserve"> 与模型 </w:t>
            </w:r>
            <m:oMath>
              <m:sSup>
                <m:sSupPr/>
                <m:e>
                  <m:r>
                    <m:rPr/>
                    <m:t>m</m:t>
                  </m:r>
                </m:e>
                <m:sup>
                  <m:r>
                    <m:rPr/>
                    <m:t>′</m:t>
                  </m:r>
                </m:sup>
              </m:sSup>
            </m:oMath>
            <w:r>
              <w:rPr>
                <w:rFonts w:ascii="Times New Roman" w:hAnsi="Times New Roman" w:eastAsia="宋体"/>
                <w:sz w:val="17"/>
              </w:rPr>
              <w:t xml:space="preserve"> 的 batch 在同一 EC 上共置执行时的干扰系数</w:t>
            </w:r>
          </w:p>
        </w:tc>
      </w:tr>
      <w:tr w14:paraId="3AAD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14D83AC3">
            <w:pPr>
              <w:spacing w:after="0" w:line="276" w:lineRule="auto"/>
              <w:ind w:firstLine="0"/>
              <w:jc w:val="center"/>
            </w:pPr>
            <m:oMathPara>
              <m:oMath>
                <m:sSub>
                  <m:sSubPr/>
                  <m:e>
                    <m:r>
                      <m:rPr/>
                      <m:t>η</m:t>
                    </m:r>
                  </m:e>
                  <m:sub>
                    <m:r>
                      <m:rPr/>
                      <m:t>I</m:t>
                    </m:r>
                  </m:sub>
                </m:sSub>
              </m:oMath>
            </m:oMathPara>
          </w:p>
        </w:tc>
        <w:tc>
          <w:tcPr>
            <w:tcW w:w="6059" w:type="dxa"/>
            <w:tcMar>
              <w:top w:w="80" w:type="dxa"/>
              <w:left w:w="90" w:type="dxa"/>
              <w:bottom w:w="80" w:type="dxa"/>
              <w:right w:w="90" w:type="dxa"/>
            </w:tcMar>
            <w:vAlign w:val="center"/>
          </w:tcPr>
          <w:p w14:paraId="3CEBE20C">
            <w:pPr>
              <w:spacing w:after="0" w:line="276" w:lineRule="auto"/>
              <w:ind w:firstLine="0"/>
              <w:jc w:val="left"/>
            </w:pPr>
            <w:r>
              <w:rPr>
                <w:rFonts w:ascii="Times New Roman" w:hAnsi="Times New Roman" w:eastAsia="宋体"/>
                <w:sz w:val="17"/>
              </w:rPr>
              <w:t>EC 共置执行资源竞争的总体强度系数</w:t>
            </w:r>
          </w:p>
        </w:tc>
      </w:tr>
      <w:tr w14:paraId="304FB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7C86060E">
            <w:pPr>
              <w:spacing w:after="0" w:line="276" w:lineRule="auto"/>
              <w:ind w:firstLine="0"/>
              <w:jc w:val="center"/>
            </w:pPr>
            <m:oMathPara>
              <m:oMath>
                <m:r>
                  <m:rPr/>
                  <m:t>ξ(t)</m:t>
                </m:r>
              </m:oMath>
            </m:oMathPara>
          </w:p>
        </w:tc>
        <w:tc>
          <w:tcPr>
            <w:tcW w:w="6059" w:type="dxa"/>
            <w:tcMar>
              <w:top w:w="80" w:type="dxa"/>
              <w:left w:w="90" w:type="dxa"/>
              <w:bottom w:w="80" w:type="dxa"/>
              <w:right w:w="90" w:type="dxa"/>
            </w:tcMar>
            <w:vAlign w:val="center"/>
          </w:tcPr>
          <w:p w14:paraId="7CC5229E">
            <w:pPr>
              <w:spacing w:after="0" w:line="276" w:lineRule="auto"/>
              <w:ind w:firstLine="0"/>
              <w:jc w:val="left"/>
            </w:pPr>
            <w:r>
              <w:rPr>
                <w:rFonts w:ascii="Times New Roman" w:hAnsi="Times New Roman" w:eastAsia="宋体"/>
                <w:sz w:val="17"/>
              </w:rPr>
              <w:t xml:space="preserve">时刻 </w:t>
            </w:r>
            <m:oMath>
              <m:r>
                <m:rPr/>
                <m:t>t</m:t>
              </m:r>
            </m:oMath>
            <w:r>
              <w:rPr>
                <w:rFonts w:ascii="Times New Roman" w:hAnsi="Times New Roman" w:eastAsia="宋体"/>
                <w:sz w:val="17"/>
              </w:rPr>
              <w:t xml:space="preserve"> EC 上不可直接观测的后台资源竞争强度</w:t>
            </w:r>
          </w:p>
        </w:tc>
      </w:tr>
      <w:tr w14:paraId="47A3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3B55CD6F">
            <w:pPr>
              <w:spacing w:after="0" w:line="276" w:lineRule="auto"/>
              <w:ind w:firstLine="0"/>
              <w:jc w:val="center"/>
            </w:pPr>
            <m:oMathPara>
              <m:oMath>
                <m:sSub>
                  <m:sSubPr/>
                  <m:e>
                    <m:r>
                      <m:rPr/>
                      <m:t>Γ</m:t>
                    </m:r>
                  </m:e>
                  <m:sub>
                    <m:r>
                      <m:rPr/>
                      <m:t>max</m:t>
                    </m:r>
                  </m:sub>
                </m:sSub>
              </m:oMath>
            </m:oMathPara>
          </w:p>
        </w:tc>
        <w:tc>
          <w:tcPr>
            <w:tcW w:w="6059" w:type="dxa"/>
            <w:tcMar>
              <w:top w:w="80" w:type="dxa"/>
              <w:left w:w="90" w:type="dxa"/>
              <w:bottom w:w="80" w:type="dxa"/>
              <w:right w:w="90" w:type="dxa"/>
            </w:tcMar>
            <w:vAlign w:val="center"/>
          </w:tcPr>
          <w:p w14:paraId="615E5DAE">
            <w:pPr>
              <w:spacing w:after="0" w:line="276" w:lineRule="auto"/>
              <w:ind w:firstLine="0"/>
              <w:jc w:val="left"/>
            </w:pPr>
            <w:r>
              <w:rPr>
                <w:rFonts w:ascii="Times New Roman" w:hAnsi="Times New Roman" w:eastAsia="宋体"/>
                <w:sz w:val="17"/>
              </w:rPr>
              <w:t>EC 并发执行导致的计算减速倍数上限</w:t>
            </w:r>
          </w:p>
        </w:tc>
      </w:tr>
      <w:tr w14:paraId="6E9A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589E7055">
            <w:pPr>
              <w:spacing w:after="0" w:line="276" w:lineRule="auto"/>
              <w:ind w:firstLine="0"/>
              <w:jc w:val="center"/>
            </w:pPr>
            <m:oMathPara>
              <m:oMath>
                <m:sSub>
                  <m:sSubPr/>
                  <m:e>
                    <m:r>
                      <m:rPr/>
                      <m:t>η</m:t>
                    </m:r>
                  </m:e>
                  <m:sub>
                    <m:r>
                      <m:rPr/>
                      <m:t>E</m:t>
                    </m:r>
                  </m:sub>
                </m:sSub>
              </m:oMath>
            </m:oMathPara>
          </w:p>
        </w:tc>
        <w:tc>
          <w:tcPr>
            <w:tcW w:w="6059" w:type="dxa"/>
            <w:tcMar>
              <w:top w:w="80" w:type="dxa"/>
              <w:left w:w="90" w:type="dxa"/>
              <w:bottom w:w="80" w:type="dxa"/>
              <w:right w:w="90" w:type="dxa"/>
            </w:tcMar>
            <w:vAlign w:val="center"/>
          </w:tcPr>
          <w:p w14:paraId="6F5AC058">
            <w:pPr>
              <w:spacing w:after="0" w:line="276" w:lineRule="auto"/>
              <w:ind w:firstLine="0"/>
              <w:jc w:val="left"/>
            </w:pPr>
            <w:r>
              <w:rPr>
                <w:rFonts w:ascii="Times New Roman" w:hAnsi="Times New Roman" w:eastAsia="宋体"/>
                <w:sz w:val="17"/>
              </w:rPr>
              <w:t>EC 资源竞争对批次计算能耗的影响系数</w:t>
            </w:r>
          </w:p>
        </w:tc>
      </w:tr>
      <w:tr w14:paraId="68EC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569B9C9A">
            <w:pPr>
              <w:spacing w:after="0" w:line="276" w:lineRule="auto"/>
              <w:ind w:firstLine="0"/>
              <w:jc w:val="center"/>
            </w:pPr>
            <m:oMathPara>
              <m:oMath>
                <m:sSub>
                  <m:sSubPr/>
                  <m:e>
                    <m:r>
                      <m:rPr/>
                      <m:t>ε</m:t>
                    </m:r>
                  </m:e>
                  <m:sub>
                    <m:r>
                      <m:rPr/>
                      <m:t>m</m:t>
                    </m:r>
                  </m:sub>
                </m:sSub>
              </m:oMath>
            </m:oMathPara>
          </w:p>
        </w:tc>
        <w:tc>
          <w:tcPr>
            <w:tcW w:w="6059" w:type="dxa"/>
            <w:tcMar>
              <w:top w:w="80" w:type="dxa"/>
              <w:left w:w="90" w:type="dxa"/>
              <w:bottom w:w="80" w:type="dxa"/>
              <w:right w:w="90" w:type="dxa"/>
            </w:tcMar>
            <w:vAlign w:val="center"/>
          </w:tcPr>
          <w:p w14:paraId="730E9BB5">
            <w:pPr>
              <w:spacing w:after="0" w:line="276" w:lineRule="auto"/>
              <w:ind w:firstLine="0"/>
              <w:jc w:val="left"/>
            </w:pPr>
            <w:r>
              <w:rPr>
                <w:rFonts w:ascii="Times New Roman" w:hAnsi="Times New Roman" w:eastAsia="宋体"/>
                <w:sz w:val="17"/>
              </w:rPr>
              <w:t xml:space="preserve">模型 </w:t>
            </w:r>
            <m:oMath>
              <m:r>
                <m:rPr/>
                <m:t>m</m:t>
              </m:r>
            </m:oMath>
            <w:r>
              <w:rPr>
                <w:rFonts w:ascii="Times New Roman" w:hAnsi="Times New Roman" w:eastAsia="宋体"/>
                <w:sz w:val="17"/>
              </w:rPr>
              <w:t xml:space="preserve"> 的推理任务所允许的长期 SLA 违约率上限</w:t>
            </w:r>
          </w:p>
        </w:tc>
      </w:tr>
      <w:tr w14:paraId="3271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Mar>
              <w:top w:w="80" w:type="dxa"/>
              <w:left w:w="90" w:type="dxa"/>
              <w:bottom w:w="80" w:type="dxa"/>
              <w:right w:w="90" w:type="dxa"/>
            </w:tcMar>
            <w:vAlign w:val="center"/>
          </w:tcPr>
          <w:p w14:paraId="612A7EB0">
            <w:pPr>
              <w:spacing w:after="0" w:line="276" w:lineRule="auto"/>
              <w:ind w:firstLine="0"/>
              <w:jc w:val="center"/>
            </w:pPr>
            <m:oMathPara>
              <m:oMath>
                <m:sSub>
                  <m:sSubPr/>
                  <m:e>
                    <m:r>
                      <m:rPr/>
                      <m:t>E</m:t>
                    </m:r>
                  </m:e>
                  <m:sub>
                    <m:r>
                      <m:rPr/>
                      <m:t>max</m:t>
                    </m:r>
                  </m:sub>
                </m:sSub>
              </m:oMath>
            </m:oMathPara>
          </w:p>
        </w:tc>
        <w:tc>
          <w:tcPr>
            <w:tcW w:w="6059" w:type="dxa"/>
            <w:tcMar>
              <w:top w:w="80" w:type="dxa"/>
              <w:left w:w="90" w:type="dxa"/>
              <w:bottom w:w="80" w:type="dxa"/>
              <w:right w:w="90" w:type="dxa"/>
            </w:tcMar>
            <w:vAlign w:val="center"/>
          </w:tcPr>
          <w:p w14:paraId="65063425">
            <w:pPr>
              <w:spacing w:after="0" w:line="276" w:lineRule="auto"/>
              <w:ind w:firstLine="0"/>
              <w:jc w:val="left"/>
            </w:pPr>
            <w:r>
              <w:rPr>
                <w:rFonts w:ascii="Times New Roman" w:hAnsi="Times New Roman" w:eastAsia="宋体"/>
                <w:sz w:val="21"/>
              </w:rPr>
              <w:t>系统允许的单位完成请求平均计算能耗上限</w:t>
            </w:r>
          </w:p>
        </w:tc>
      </w:tr>
    </w:tbl>
    <w:p w14:paraId="17DF099B">
      <w:pPr>
        <w:spacing w:after="0"/>
      </w:pPr>
    </w:p>
    <w:p w14:paraId="60405EBA">
      <w:pPr>
        <w:spacing w:after="0" w:line="360" w:lineRule="auto"/>
        <w:ind w:firstLine="420"/>
        <w:jc w:val="both"/>
      </w:pPr>
      <w:r>
        <w:rPr>
          <w:rFonts w:ascii="Times New Roman" w:hAnsi="Times New Roman" w:eastAsia="宋体"/>
          <w:sz w:val="21"/>
        </w:rPr>
        <w:t>表 3.1 汇总了系统对象、请求属性、无线链路参数以及 EC 执行参数。其中，任务属性在终端生成请求时确定；无线参数决定任务传输至边缘入口所需的时间；基准服务特性、EC 容量和资源竞争参数共同描述任务组批并卸载至边缘节点后的执行过程。队列状态、请求完成时延、SLA 违约率和尾部时延由这些参数及在线调度决策共同演化得到。</w:t>
      </w:r>
    </w:p>
    <w:p w14:paraId="1D1F696D">
      <w:pPr>
        <w:pStyle w:val="4"/>
        <w:keepNext/>
        <w:jc w:val="left"/>
      </w:pPr>
      <w:r>
        <w:t>3.2 请求到达与队列演化</w:t>
      </w:r>
    </w:p>
    <w:p w14:paraId="4C400CE7">
      <w:pPr>
        <w:spacing w:after="0" w:line="360" w:lineRule="auto"/>
        <w:ind w:firstLine="420"/>
        <w:jc w:val="both"/>
      </w:pPr>
      <w:r>
        <w:rPr>
          <w:rFonts w:ascii="Times New Roman" w:hAnsi="Times New Roman" w:eastAsia="宋体"/>
          <w:sz w:val="21"/>
        </w:rPr>
        <w:t xml:space="preserve">为了在统一形式下表示平稳负载、负载切换和 DNN 请求比例漂移，本文将不同模型的请求到达描述为时变标记泊松过程。模型 </w:t>
      </w:r>
      <m:oMath>
        <m:r>
          <m:rPr/>
          <m:t>m</m:t>
        </m:r>
      </m:oMath>
      <w:r>
        <w:rPr>
          <w:rFonts w:ascii="Times New Roman" w:hAnsi="Times New Roman" w:eastAsia="宋体"/>
          <w:sz w:val="21"/>
        </w:rPr>
        <w:t xml:space="preserve"> 在区间 </w:t>
      </w:r>
      <m:oMath>
        <m:r>
          <m:rPr/>
          <m:t>[</m:t>
        </m:r>
        <m:sSub>
          <m:sSubPr/>
          <m:e>
            <m:r>
              <m:rPr/>
              <m:t>t</m:t>
            </m:r>
          </m:e>
          <m:sub>
            <m:r>
              <m:rPr/>
              <m:t>1</m:t>
            </m:r>
          </m:sub>
        </m:sSub>
        <m:r>
          <m:rPr/>
          <m:t>,</m:t>
        </m:r>
        <m:sSub>
          <m:sSubPr/>
          <m:e>
            <m:r>
              <m:rPr/>
              <m:t>t</m:t>
            </m:r>
          </m:e>
          <m:sub>
            <m:r>
              <m:rPr/>
              <m:t>2</m:t>
            </m:r>
          </m:sub>
        </m:sSub>
        <m:r>
          <m:rPr/>
          <m:t>)</m:t>
        </m:r>
      </m:oMath>
      <w:r>
        <w:rPr>
          <w:rFonts w:ascii="Times New Roman" w:hAnsi="Times New Roman" w:eastAsia="宋体"/>
          <w:sz w:val="21"/>
        </w:rPr>
        <w:t xml:space="preserve"> 内的到达数满足</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E193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26DB5363"/>
        </w:tc>
        <w:tc>
          <w:tcPr>
            <w:tcW w:w="7260" w:type="dxa"/>
            <w:tcMar>
              <w:top w:w="10" w:type="dxa"/>
              <w:left w:w="0" w:type="dxa"/>
              <w:bottom w:w="10" w:type="dxa"/>
              <w:right w:w="0" w:type="dxa"/>
            </w:tcMar>
            <w:vAlign w:val="center"/>
          </w:tcPr>
          <w:p w14:paraId="53AEE783">
            <w:pPr>
              <w:spacing w:before="0" w:after="0"/>
              <w:ind w:firstLine="0"/>
              <w:jc w:val="center"/>
            </w:pPr>
            <m:oMathPara>
              <m:oMath>
                <m:sSub>
                  <m:sSubPr/>
                  <m:e>
                    <m:r>
                      <m:rPr/>
                      <m:t>A</m:t>
                    </m:r>
                  </m:e>
                  <m:sub>
                    <m:r>
                      <m:rPr/>
                      <m:t>m</m:t>
                    </m:r>
                  </m:sub>
                </m:sSub>
                <m:r>
                  <m:rPr/>
                  <m:t>(</m:t>
                </m:r>
                <m:sSub>
                  <m:sSubPr/>
                  <m:e>
                    <m:r>
                      <m:rPr/>
                      <m:t>t</m:t>
                    </m:r>
                  </m:e>
                  <m:sub>
                    <m:r>
                      <m:rPr/>
                      <m:t>1</m:t>
                    </m:r>
                  </m:sub>
                </m:sSub>
                <m:r>
                  <m:rPr/>
                  <m:t>,</m:t>
                </m:r>
                <m:sSub>
                  <m:sSubPr/>
                  <m:e>
                    <m:r>
                      <m:rPr/>
                      <m:t>t</m:t>
                    </m:r>
                  </m:e>
                  <m:sub>
                    <m:r>
                      <m:rPr/>
                      <m:t>2</m:t>
                    </m:r>
                  </m:sub>
                </m:sSub>
                <m:r>
                  <m:rPr/>
                  <m:t>)~Poisson</m:t>
                </m:r>
                <m:d>
                  <m:dPr>
                    <m:sepChr m:val=""/>
                  </m:dPr>
                  <m:e>
                    <m:nary>
                      <m:naryPr>
                        <m:limLoc m:val="subSup"/>
                      </m:naryPr>
                      <m:sub>
                        <m:sSub>
                          <m:sSubPr/>
                          <m:e>
                            <m:r>
                              <m:rPr/>
                              <m:t>t</m:t>
                            </m:r>
                          </m:e>
                          <m:sub>
                            <m:r>
                              <m:rPr/>
                              <m:t>1</m:t>
                            </m:r>
                          </m:sub>
                        </m:sSub>
                      </m:sub>
                      <m:sup>
                        <m:sSub>
                          <m:sSubPr/>
                          <m:e>
                            <m:r>
                              <m:rPr/>
                              <m:t>t</m:t>
                            </m:r>
                          </m:e>
                          <m:sub>
                            <m:r>
                              <m:rPr/>
                              <m:t>2</m:t>
                            </m:r>
                          </m:sub>
                        </m:sSub>
                      </m:sup>
                      <m:e>
                        <m:sSub>
                          <m:sSubPr/>
                          <m:e>
                            <m:r>
                              <m:rPr/>
                              <m:t>λ</m:t>
                            </m:r>
                          </m:e>
                          <m:sub>
                            <m:r>
                              <m:rPr/>
                              <m:t>m</m:t>
                            </m:r>
                          </m:sub>
                        </m:sSub>
                      </m:e>
                    </m:nary>
                    <m:r>
                      <m:rPr/>
                      <m:t>(u)du</m:t>
                    </m:r>
                  </m:e>
                </m:d>
              </m:oMath>
            </m:oMathPara>
          </w:p>
        </w:tc>
        <w:tc>
          <w:tcPr>
            <w:tcW w:w="520" w:type="dxa"/>
            <w:tcMar>
              <w:top w:w="10" w:type="dxa"/>
              <w:left w:w="0" w:type="dxa"/>
              <w:bottom w:w="10" w:type="dxa"/>
              <w:right w:w="0" w:type="dxa"/>
            </w:tcMar>
            <w:vAlign w:val="center"/>
          </w:tcPr>
          <w:p w14:paraId="396D5869">
            <w:pPr>
              <w:ind w:firstLine="0"/>
              <w:jc w:val="right"/>
            </w:pPr>
            <w:r>
              <w:rPr>
                <w:rFonts w:ascii="Times New Roman" w:hAnsi="Times New Roman"/>
                <w:sz w:val="21"/>
              </w:rPr>
              <w:t>(3)</w:t>
            </w:r>
          </w:p>
        </w:tc>
      </w:tr>
    </w:tbl>
    <w:p w14:paraId="4615245E">
      <w:pPr>
        <w:spacing w:after="0" w:line="360" w:lineRule="auto"/>
        <w:ind w:firstLine="420"/>
        <w:jc w:val="both"/>
      </w:pPr>
      <w:r>
        <w:rPr>
          <w:rFonts w:ascii="Times New Roman" w:hAnsi="Times New Roman" w:eastAsia="宋体"/>
          <w:sz w:val="21"/>
        </w:rPr>
        <w:t>式 (3) 中，</w:t>
      </w:r>
      <m:oMath>
        <m:sSub>
          <m:sSubPr/>
          <m:e>
            <m:r>
              <m:rPr/>
              <m:t>A</m:t>
            </m:r>
          </m:e>
          <m:sub>
            <m:r>
              <m:rPr/>
              <m:t>m</m:t>
            </m:r>
          </m:sub>
        </m:sSub>
        <m:r>
          <m:rPr/>
          <m:t>(</m:t>
        </m:r>
        <m:sSub>
          <m:sSubPr/>
          <m:e>
            <m:r>
              <m:rPr/>
              <m:t>t</m:t>
            </m:r>
          </m:e>
          <m:sub>
            <m:r>
              <m:rPr/>
              <m:t>1</m:t>
            </m:r>
          </m:sub>
        </m:sSub>
        <m:r>
          <m:rPr/>
          <m:t>,</m:t>
        </m:r>
        <m:sSub>
          <m:sSubPr/>
          <m:e>
            <m:r>
              <m:rPr/>
              <m:t>t</m:t>
            </m:r>
          </m:e>
          <m:sub>
            <m:r>
              <m:rPr/>
              <m:t>2</m:t>
            </m:r>
          </m:sub>
        </m:sSub>
        <m:r>
          <m:rPr/>
          <m:t>)</m:t>
        </m:r>
      </m:oMath>
      <w:r>
        <w:rPr>
          <w:rFonts w:ascii="Times New Roman" w:hAnsi="Times New Roman" w:eastAsia="宋体"/>
          <w:sz w:val="21"/>
        </w:rPr>
        <w:t xml:space="preserve"> 表示模型 </w:t>
      </w:r>
      <m:oMath>
        <m:r>
          <m:rPr/>
          <m:t>m</m:t>
        </m:r>
      </m:oMath>
      <w:r>
        <w:rPr>
          <w:rFonts w:ascii="Times New Roman" w:hAnsi="Times New Roman" w:eastAsia="宋体"/>
          <w:sz w:val="21"/>
        </w:rPr>
        <w:t xml:space="preserve"> 在该区间内实际到达的请求数量。</w:t>
      </w:r>
      <m:oMath>
        <m:sSub>
          <m:sSubPr/>
          <m:e>
            <m:r>
              <m:rPr/>
              <m:t>λ</m:t>
            </m:r>
          </m:e>
          <m:sub>
            <m:r>
              <m:rPr/>
              <m:t>m</m:t>
            </m:r>
          </m:sub>
        </m:sSub>
        <m:r>
          <m:rPr/>
          <m:t>(u)</m:t>
        </m:r>
      </m:oMath>
      <w:r>
        <w:rPr>
          <w:rFonts w:ascii="Times New Roman" w:hAnsi="Times New Roman" w:eastAsia="宋体"/>
          <w:sz w:val="21"/>
        </w:rPr>
        <w:t xml:space="preserve"> 表示时刻 </w:t>
      </w:r>
      <m:oMath>
        <m:r>
          <m:rPr/>
          <m:t>u</m:t>
        </m:r>
      </m:oMath>
      <w:r>
        <w:rPr>
          <w:rFonts w:ascii="Times New Roman" w:hAnsi="Times New Roman" w:eastAsia="宋体"/>
          <w:sz w:val="21"/>
        </w:rPr>
        <w:t xml:space="preserve"> 的瞬时到达率。当该到达率保持不变时，式 (3) 对应平稳泊松负载；当其分段变化时，可描述总体负载切换或不同 DNN 请求比例随时间变化。调度器只能观察已经发生的到达事件，不能读取真实到达率或未来请求。</w:t>
      </w:r>
    </w:p>
    <w:p w14:paraId="663FF766">
      <w:pPr>
        <w:spacing w:after="0" w:line="360" w:lineRule="auto"/>
        <w:ind w:firstLine="420"/>
        <w:jc w:val="both"/>
      </w:pPr>
      <w:r>
        <w:rPr>
          <w:rFonts w:ascii="Times New Roman" w:hAnsi="Times New Roman" w:eastAsia="宋体"/>
          <w:sz w:val="21"/>
        </w:rPr>
        <w:t xml:space="preserve">到达边缘入口的请求按 DNN 类型进入 FIFO 队列。时刻 </w:t>
      </w:r>
      <m:oMath>
        <m:r>
          <m:rPr/>
          <m:t>t</m:t>
        </m:r>
      </m:oMath>
      <w:r>
        <w:rPr>
          <w:rFonts w:ascii="Times New Roman" w:hAnsi="Times New Roman" w:eastAsia="宋体"/>
          <w:sz w:val="21"/>
        </w:rPr>
        <w:t xml:space="preserve"> 的模型 </w:t>
      </w:r>
      <m:oMath>
        <m:r>
          <m:rPr/>
          <m:t>m</m:t>
        </m:r>
      </m:oMath>
      <w:r>
        <w:rPr>
          <w:rFonts w:ascii="Times New Roman" w:hAnsi="Times New Roman" w:eastAsia="宋体"/>
          <w:sz w:val="21"/>
        </w:rPr>
        <w:t xml:space="preserve"> 队列写为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9D8C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6630FD8C"/>
        </w:tc>
        <w:tc>
          <w:tcPr>
            <w:tcW w:w="7260" w:type="dxa"/>
            <w:tcMar>
              <w:top w:w="10" w:type="dxa"/>
              <w:left w:w="0" w:type="dxa"/>
              <w:bottom w:w="10" w:type="dxa"/>
              <w:right w:w="0" w:type="dxa"/>
            </w:tcMar>
            <w:vAlign w:val="center"/>
          </w:tcPr>
          <w:p w14:paraId="59C8C852">
            <w:pPr>
              <w:spacing w:before="0" w:after="0"/>
              <w:ind w:firstLine="0"/>
              <w:jc w:val="center"/>
            </w:pPr>
            <m:oMathPara>
              <m:oMath>
                <m:sSub>
                  <m:sSubPr/>
                  <m:e>
                    <m:r>
                      <m:rPr/>
                      <m:t>Q</m:t>
                    </m:r>
                  </m:e>
                  <m:sub>
                    <m:r>
                      <m:rPr/>
                      <m:t>m</m:t>
                    </m:r>
                  </m:sub>
                </m:sSub>
                <m:r>
                  <m:rPr/>
                  <m:t>(t)=(</m:t>
                </m:r>
                <m:sSub>
                  <m:sSubPr/>
                  <m:e>
                    <m:r>
                      <m:rPr/>
                      <m:t>i</m:t>
                    </m:r>
                  </m:e>
                  <m:sub>
                    <m:r>
                      <m:rPr/>
                      <m:t>m,1</m:t>
                    </m:r>
                  </m:sub>
                </m:sSub>
                <m:r>
                  <m:rPr/>
                  <m:t>(t),…,</m:t>
                </m:r>
                <m:sSub>
                  <m:sSubPr/>
                  <m:e>
                    <m:r>
                      <m:rPr/>
                      <m:t>i</m:t>
                    </m:r>
                  </m:e>
                  <m:sub>
                    <m:r>
                      <m:rPr/>
                      <m:t>m,</m:t>
                    </m:r>
                    <m:sSub>
                      <m:sSubPr/>
                      <m:e>
                        <m:r>
                          <m:rPr/>
                          <m:t>q</m:t>
                        </m:r>
                      </m:e>
                      <m:sub>
                        <m:r>
                          <m:rPr/>
                          <m:t>m</m:t>
                        </m:r>
                      </m:sub>
                    </m:sSub>
                    <m:r>
                      <m:rPr/>
                      <m:t>(t)</m:t>
                    </m:r>
                  </m:sub>
                </m:sSub>
                <m:r>
                  <m:rPr/>
                  <m:t>(t))</m:t>
                </m:r>
              </m:oMath>
            </m:oMathPara>
          </w:p>
        </w:tc>
        <w:tc>
          <w:tcPr>
            <w:tcW w:w="520" w:type="dxa"/>
            <w:tcMar>
              <w:top w:w="10" w:type="dxa"/>
              <w:left w:w="0" w:type="dxa"/>
              <w:bottom w:w="10" w:type="dxa"/>
              <w:right w:w="0" w:type="dxa"/>
            </w:tcMar>
            <w:vAlign w:val="center"/>
          </w:tcPr>
          <w:p w14:paraId="7553ADC3">
            <w:pPr>
              <w:ind w:firstLine="0"/>
              <w:jc w:val="right"/>
            </w:pPr>
            <w:r>
              <w:rPr>
                <w:rFonts w:ascii="Times New Roman" w:hAnsi="Times New Roman"/>
                <w:sz w:val="21"/>
              </w:rPr>
              <w:t>(4)</w:t>
            </w:r>
          </w:p>
        </w:tc>
      </w:tr>
    </w:tbl>
    <w:p w14:paraId="0AFAE076">
      <w:pPr>
        <w:spacing w:after="0" w:line="360" w:lineRule="auto"/>
        <w:ind w:firstLine="420"/>
        <w:jc w:val="both"/>
      </w:pPr>
      <w:r>
        <w:rPr>
          <w:rFonts w:ascii="Times New Roman" w:hAnsi="Times New Roman" w:eastAsia="宋体"/>
          <w:sz w:val="21"/>
        </w:rPr>
        <w:t>式 (4) 中，</w:t>
      </w:r>
      <m:oMath>
        <m:sSub>
          <m:sSubPr/>
          <m:e>
            <m:r>
              <m:rPr/>
              <m:t>Q</m:t>
            </m:r>
          </m:e>
          <m:sub>
            <m:r>
              <m:rPr/>
              <m:t>m</m:t>
            </m:r>
          </m:sub>
        </m:sSub>
        <m:r>
          <m:rPr/>
          <m:t>(t)</m:t>
        </m:r>
      </m:oMath>
      <w:r>
        <w:rPr>
          <w:rFonts w:ascii="Times New Roman" w:hAnsi="Times New Roman" w:eastAsia="宋体"/>
          <w:sz w:val="21"/>
        </w:rPr>
        <w:t xml:space="preserve"> 表示模型 </w:t>
      </w:r>
      <m:oMath>
        <m:r>
          <m:rPr/>
          <m:t>m</m:t>
        </m:r>
      </m:oMath>
      <w:r>
        <w:rPr>
          <w:rFonts w:ascii="Times New Roman" w:hAnsi="Times New Roman" w:eastAsia="宋体"/>
          <w:sz w:val="21"/>
        </w:rPr>
        <w:t xml:space="preserve"> 的等待队列。</w:t>
      </w:r>
      <m:oMath>
        <m:sSub>
          <m:sSubPr/>
          <m:e>
            <m:r>
              <m:rPr/>
              <m:t>q</m:t>
            </m:r>
          </m:e>
          <m:sub>
            <m:r>
              <m:rPr/>
              <m:t>m</m:t>
            </m:r>
          </m:sub>
        </m:sSub>
        <m:r>
          <m:rPr/>
          <m:t>(t)</m:t>
        </m:r>
      </m:oMath>
      <w:r>
        <w:rPr>
          <w:rFonts w:ascii="Times New Roman" w:hAnsi="Times New Roman" w:eastAsia="宋体"/>
          <w:sz w:val="21"/>
        </w:rPr>
        <w:t xml:space="preserve"> 表示队列长度。</w:t>
      </w:r>
      <m:oMath>
        <m:sSub>
          <m:sSubPr/>
          <m:e>
            <m:r>
              <m:rPr/>
              <m:t>i</m:t>
            </m:r>
          </m:e>
          <m:sub>
            <m:r>
              <m:rPr/>
              <m:t>m,h</m:t>
            </m:r>
          </m:sub>
        </m:sSub>
        <m:r>
          <m:rPr/>
          <m:t>(t)</m:t>
        </m:r>
      </m:oMath>
      <w:r>
        <w:rPr>
          <w:rFonts w:ascii="Times New Roman" w:hAnsi="Times New Roman" w:eastAsia="宋体"/>
          <w:sz w:val="21"/>
        </w:rPr>
        <w:t xml:space="preserve"> 表示队列中第 </w:t>
      </w:r>
      <m:oMath>
        <m:r>
          <m:rPr/>
          <m:t>h</m:t>
        </m:r>
      </m:oMath>
      <w:r>
        <w:rPr>
          <w:rFonts w:ascii="Times New Roman" w:hAnsi="Times New Roman" w:eastAsia="宋体"/>
          <w:sz w:val="21"/>
        </w:rPr>
        <w:t xml:space="preserve"> 个请求。队首请求为 </w:t>
      </w:r>
      <m:oMath>
        <m:sSub>
          <m:sSubPr/>
          <m:e>
            <m:r>
              <m:rPr/>
              <m:t>i</m:t>
            </m:r>
          </m:e>
          <m:sub>
            <m:r>
              <m:rPr/>
              <m:t>m,1</m:t>
            </m:r>
          </m:sub>
        </m:sSub>
        <m:r>
          <m:rPr/>
          <m:t>(t)</m:t>
        </m:r>
      </m:oMath>
      <w:r>
        <w:rPr>
          <w:rFonts w:ascii="Times New Roman" w:hAnsi="Times New Roman" w:eastAsia="宋体"/>
          <w:sz w:val="21"/>
        </w:rPr>
        <w:t xml:space="preserve">。请求 </w:t>
      </w:r>
      <m:oMath>
        <m:r>
          <m:rPr/>
          <m:t>i</m:t>
        </m:r>
      </m:oMath>
      <w:r>
        <w:rPr>
          <w:rFonts w:ascii="Times New Roman" w:hAnsi="Times New Roman" w:eastAsia="宋体"/>
          <w:sz w:val="21"/>
        </w:rPr>
        <w:t xml:space="preserve"> 在时刻 </w:t>
      </w:r>
      <m:oMath>
        <m:r>
          <m:rPr/>
          <m:t>t</m:t>
        </m:r>
      </m:oMath>
      <w:r>
        <w:rPr>
          <w:rFonts w:ascii="Times New Roman" w:hAnsi="Times New Roman" w:eastAsia="宋体"/>
          <w:sz w:val="21"/>
        </w:rPr>
        <w:t xml:space="preserve"> 的剩余时间裕量为 </w:t>
      </w:r>
      <m:oMath>
        <m:sSub>
          <m:sSubPr/>
          <m:e>
            <m:r>
              <m:rPr/>
              <m:t>s</m:t>
            </m:r>
          </m:e>
          <m:sub>
            <m:r>
              <m:rPr/>
              <m:t>i</m:t>
            </m:r>
          </m:sub>
        </m:sSub>
        <m:r>
          <m:rPr/>
          <m:t>(t)=</m:t>
        </m:r>
        <m:sSub>
          <m:sSubPr/>
          <m:e>
            <m:r>
              <m:rPr/>
              <m:t>τ</m:t>
            </m:r>
          </m:e>
          <m:sub>
            <m:r>
              <m:rPr/>
              <m:t>i</m:t>
            </m:r>
          </m:sub>
        </m:sSub>
        <m:r>
          <m:rPr/>
          <m:t>−t</m:t>
        </m:r>
      </m:oMath>
      <w:r>
        <w:rPr>
          <w:rFonts w:ascii="Times New Roman" w:hAnsi="Times New Roman" w:eastAsia="宋体"/>
          <w:sz w:val="21"/>
        </w:rPr>
        <w:t>；该值越小，请求越紧迫。</w:t>
      </w:r>
    </w:p>
    <w:p w14:paraId="1B710198">
      <w:pPr>
        <w:pStyle w:val="4"/>
        <w:keepNext/>
        <w:jc w:val="left"/>
      </w:pPr>
      <w:r>
        <w:t>3.3 在线联合调度与批处理执行</w:t>
      </w:r>
    </w:p>
    <w:p w14:paraId="6310EC1F">
      <w:pPr>
        <w:spacing w:after="0" w:line="360" w:lineRule="auto"/>
        <w:ind w:firstLine="420"/>
        <w:jc w:val="both"/>
      </w:pPr>
      <w:r>
        <w:rPr>
          <w:rFonts w:ascii="Times New Roman" w:hAnsi="Times New Roman" w:eastAsia="宋体"/>
          <w:sz w:val="21"/>
        </w:rPr>
        <w:t xml:space="preserve">系统在事件时刻 </w:t>
      </w:r>
      <m:oMath>
        <m:sSub>
          <m:sSubPr/>
          <m:e>
            <m:d>
              <m:dPr>
                <m:begChr m:val="{"/>
                <m:sepChr m:val=""/>
                <m:endChr m:val="}"/>
              </m:dPr>
              <m:e>
                <m:sSub>
                  <m:sSubPr/>
                  <m:e>
                    <m:r>
                      <m:rPr/>
                      <m:t>t</m:t>
                    </m:r>
                  </m:e>
                  <m:sub>
                    <m:r>
                      <m:rPr/>
                      <m:t>k</m:t>
                    </m:r>
                  </m:sub>
                </m:sSub>
              </m:e>
            </m:d>
          </m:e>
          <m:sub>
            <m:r>
              <m:rPr/>
              <m:t>k≥0</m:t>
            </m:r>
          </m:sub>
        </m:sSub>
      </m:oMath>
      <w:r>
        <w:rPr>
          <w:rFonts w:ascii="Times New Roman" w:hAnsi="Times New Roman" w:eastAsia="宋体"/>
          <w:sz w:val="21"/>
        </w:rPr>
        <w:t xml:space="preserve"> 作出决策。事件由请求到达、batch 完成或等待边界触发。将第 </w:t>
      </w:r>
      <m:oMath>
        <m:r>
          <m:rPr/>
          <m:t>k</m:t>
        </m:r>
      </m:oMath>
      <w:r>
        <w:rPr>
          <w:rFonts w:ascii="Times New Roman" w:hAnsi="Times New Roman" w:eastAsia="宋体"/>
          <w:sz w:val="21"/>
        </w:rPr>
        <w:t xml:space="preserve"> 次联合调度动作记为 </w:t>
      </w:r>
      <m:oMath>
        <m:sSub>
          <m:sSubPr/>
          <m:e>
            <m:r>
              <m:rPr/>
              <m:t>a</m:t>
            </m:r>
          </m:e>
          <m:sub>
            <m:r>
              <m:rPr/>
              <m:t>k</m:t>
            </m:r>
          </m:sub>
        </m:sSub>
      </m:oMath>
      <w:r>
        <w:rPr>
          <w:rFonts w:ascii="Times New Roman" w:hAnsi="Times New Roman" w:eastAsia="宋体"/>
          <w:sz w:val="21"/>
        </w:rPr>
        <w:t xml:space="preserve">。该动作要么选择 WAIT 并将系统推进至下一个事件，要么联合确定模型队列 </w:t>
      </w:r>
      <m:oMath>
        <m:r>
          <m:rPr/>
          <m:t>m</m:t>
        </m:r>
      </m:oMath>
      <w:r>
        <w:rPr>
          <w:rFonts w:ascii="Times New Roman" w:hAnsi="Times New Roman" w:eastAsia="宋体"/>
          <w:sz w:val="21"/>
        </w:rPr>
        <w:t xml:space="preserve">、边缘计算设备 </w:t>
      </w:r>
      <m:oMath>
        <m:r>
          <m:rPr/>
          <m:t>d</m:t>
        </m:r>
      </m:oMath>
      <w:r>
        <w:rPr>
          <w:rFonts w:ascii="Times New Roman" w:hAnsi="Times New Roman" w:eastAsia="宋体"/>
          <w:sz w:val="21"/>
        </w:rPr>
        <w:t xml:space="preserve"> 和 batch size </w:t>
      </w:r>
      <m:oMath>
        <m:r>
          <m:rPr/>
          <m:t>b</m:t>
        </m:r>
      </m:oMath>
      <w:r>
        <w:rPr>
          <w:rFonts w:ascii="Times New Roman" w:hAnsi="Times New Roman" w:eastAsia="宋体"/>
          <w:sz w:val="21"/>
        </w:rPr>
        <w:t xml:space="preserve">。为显式描述请求组批及其卸载过程，对任意 </w:t>
      </w:r>
      <m:oMath>
        <m:r>
          <m:rPr/>
          <m:t>m∈ℳ</m:t>
        </m:r>
      </m:oMath>
      <w:r>
        <w:rPr>
          <w:rFonts w:ascii="Times New Roman" w:hAnsi="Times New Roman" w:eastAsia="宋体"/>
          <w:sz w:val="21"/>
        </w:rPr>
        <w:t>、</w:t>
      </w:r>
      <m:oMath>
        <m:r>
          <m:rPr/>
          <m:t>d∈</m:t>
        </m:r>
        <m:r>
          <m:rPr>
            <m:scr m:val="script"/>
          </m:rPr>
          <m:t>D</m:t>
        </m:r>
      </m:oMath>
      <w:r>
        <w:rPr>
          <w:rFonts w:ascii="Times New Roman" w:hAnsi="Times New Roman" w:eastAsia="宋体"/>
          <w:sz w:val="21"/>
        </w:rPr>
        <w:t xml:space="preserve"> 和 </w:t>
      </w:r>
      <m:oMath>
        <m:r>
          <m:rPr/>
          <m:t>b∈</m:t>
        </m:r>
        <m:sSub>
          <m:sSubPr/>
          <m:e>
            <m:r>
              <m:rPr/>
              <m:t>ℬ</m:t>
            </m:r>
          </m:e>
          <m:sub>
            <m:r>
              <m:rPr/>
              <m:t>m,d</m:t>
            </m:r>
          </m:sub>
        </m:sSub>
      </m:oMath>
      <w:r>
        <w:rPr>
          <w:rFonts w:ascii="Times New Roman" w:hAnsi="Times New Roman" w:eastAsia="宋体"/>
          <w:sz w:val="21"/>
        </w:rPr>
        <w:t>，定义二元联合组批卸载变量。其中，</w:t>
      </w:r>
      <m:oMath>
        <m:r>
          <m:rPr>
            <m:scr m:val="double-struck"/>
          </m:rPr>
          <m:t>I</m:t>
        </m:r>
        <m:r>
          <m:rPr/>
          <m:t>[·]</m:t>
        </m:r>
      </m:oMath>
      <w:r>
        <w:rPr>
          <w:rFonts w:ascii="Times New Roman" w:hAnsi="Times New Roman" w:eastAsia="宋体"/>
          <w:sz w:val="21"/>
        </w:rPr>
        <w:t xml:space="preserve"> 表示示性函数：括号内条件成立时取 1，否则取 0</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230A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454D2B21"/>
        </w:tc>
        <w:tc>
          <w:tcPr>
            <w:tcW w:w="7260" w:type="dxa"/>
            <w:tcMar>
              <w:top w:w="10" w:type="dxa"/>
              <w:left w:w="0" w:type="dxa"/>
              <w:bottom w:w="10" w:type="dxa"/>
              <w:right w:w="0" w:type="dxa"/>
            </w:tcMar>
            <w:vAlign w:val="center"/>
          </w:tcPr>
          <w:p w14:paraId="382E46F0">
            <w:pPr>
              <w:spacing w:before="0" w:after="0"/>
              <w:ind w:firstLine="0"/>
              <w:jc w:val="center"/>
            </w:pPr>
            <m:oMathPara>
              <m:oMath>
                <m:sSubSup>
                  <m:sSubSupPr/>
                  <m:e>
                    <m:r>
                      <m:rPr/>
                      <m:t>x</m:t>
                    </m:r>
                  </m:e>
                  <m:sub>
                    <m:r>
                      <m:rPr/>
                      <m:t>m,d,b</m:t>
                    </m:r>
                  </m:sub>
                  <m:sup>
                    <m:r>
                      <m:rPr/>
                      <m:t>k</m:t>
                    </m:r>
                  </m:sup>
                </m:sSubSup>
                <m:r>
                  <m:rPr/>
                  <m:t>=</m:t>
                </m:r>
                <m:r>
                  <m:rPr>
                    <m:scr m:val="double-struck"/>
                  </m:rPr>
                  <m:t>I</m:t>
                </m:r>
                <m:d>
                  <m:dPr>
                    <m:begChr m:val="["/>
                    <m:sepChr m:val=""/>
                    <m:endChr m:val="]"/>
                  </m:dPr>
                  <m:e>
                    <m:sSub>
                      <m:sSubPr/>
                      <m:e>
                        <m:r>
                          <m:rPr/>
                          <m:t>a</m:t>
                        </m:r>
                      </m:e>
                      <m:sub>
                        <m:r>
                          <m:rPr/>
                          <m:t>k</m:t>
                        </m:r>
                      </m:sub>
                    </m:sSub>
                    <m:r>
                      <m:rPr/>
                      <m:t>=(m,d,b)</m:t>
                    </m:r>
                  </m:e>
                </m:d>
              </m:oMath>
            </m:oMathPara>
          </w:p>
        </w:tc>
        <w:tc>
          <w:tcPr>
            <w:tcW w:w="520" w:type="dxa"/>
            <w:tcMar>
              <w:top w:w="10" w:type="dxa"/>
              <w:left w:w="0" w:type="dxa"/>
              <w:bottom w:w="10" w:type="dxa"/>
              <w:right w:w="0" w:type="dxa"/>
            </w:tcMar>
            <w:vAlign w:val="center"/>
          </w:tcPr>
          <w:p w14:paraId="30BF0D6B">
            <w:pPr>
              <w:ind w:firstLine="0"/>
              <w:jc w:val="right"/>
            </w:pPr>
            <w:r>
              <w:rPr>
                <w:rFonts w:ascii="Times New Roman" w:hAnsi="Times New Roman"/>
                <w:sz w:val="21"/>
              </w:rPr>
              <w:t>(5)</w:t>
            </w:r>
          </w:p>
        </w:tc>
      </w:tr>
    </w:tbl>
    <w:p w14:paraId="20079CE0">
      <w:pPr>
        <w:spacing w:after="0" w:line="360" w:lineRule="auto"/>
        <w:ind w:firstLine="420"/>
        <w:jc w:val="both"/>
      </w:pPr>
      <w:r>
        <w:rPr>
          <w:rFonts w:ascii="Times New Roman" w:hAnsi="Times New Roman" w:eastAsia="宋体"/>
          <w:sz w:val="21"/>
        </w:rPr>
        <w:t>式 (5) 中，</w:t>
      </w:r>
      <m:oMath>
        <m:sSubSup>
          <m:sSubSupPr/>
          <m:e>
            <m:r>
              <m:rPr/>
              <m:t>x</m:t>
            </m:r>
          </m:e>
          <m:sub>
            <m:r>
              <m:rPr/>
              <m:t>m,d,b</m:t>
            </m:r>
          </m:sub>
          <m:sup>
            <m:r>
              <m:rPr/>
              <m:t>k</m:t>
            </m:r>
          </m:sup>
        </m:sSubSup>
        <m:r>
          <m:rPr/>
          <m:t>=1</m:t>
        </m:r>
      </m:oMath>
      <w:r>
        <w:rPr>
          <w:rFonts w:ascii="Times New Roman" w:hAnsi="Times New Roman" w:eastAsia="宋体"/>
          <w:sz w:val="21"/>
        </w:rPr>
        <w:t xml:space="preserve"> 表示调度器在时刻 </w:t>
      </w:r>
      <m:oMath>
        <m:sSub>
          <m:sSubPr/>
          <m:e>
            <m:r>
              <m:rPr/>
              <m:t>t</m:t>
            </m:r>
          </m:e>
          <m:sub>
            <m:r>
              <m:rPr/>
              <m:t>k</m:t>
            </m:r>
          </m:sub>
        </m:sSub>
      </m:oMath>
      <w:r>
        <w:rPr>
          <w:rFonts w:ascii="Times New Roman" w:hAnsi="Times New Roman" w:eastAsia="宋体"/>
          <w:sz w:val="21"/>
        </w:rPr>
        <w:t xml:space="preserve"> 按照 FIFO 顺序从 </w:t>
      </w:r>
      <m:oMath>
        <m:sSub>
          <m:sSubPr/>
          <m:e>
            <m:r>
              <m:rPr/>
              <m:t>Q</m:t>
            </m:r>
          </m:e>
          <m:sub>
            <m:r>
              <m:rPr/>
              <m:t>m</m:t>
            </m:r>
          </m:sub>
        </m:sSub>
        <m:r>
          <m:rPr/>
          <m:t>(</m:t>
        </m:r>
        <m:sSub>
          <m:sSubPr/>
          <m:e>
            <m:r>
              <m:rPr/>
              <m:t>t</m:t>
            </m:r>
          </m:e>
          <m:sub>
            <m:r>
              <m:rPr/>
              <m:t>k</m:t>
            </m:r>
          </m:sub>
        </m:sSub>
        <m:r>
          <m:rPr/>
          <m:t>)</m:t>
        </m:r>
      </m:oMath>
      <w:r>
        <w:rPr>
          <w:rFonts w:ascii="Times New Roman" w:hAnsi="Times New Roman" w:eastAsia="宋体"/>
          <w:sz w:val="21"/>
        </w:rPr>
        <w:t xml:space="preserve"> 的队首取出 </w:t>
      </w:r>
      <m:oMath>
        <m:r>
          <m:rPr/>
          <m:t>b</m:t>
        </m:r>
      </m:oMath>
      <w:r>
        <w:rPr>
          <w:rFonts w:ascii="Times New Roman" w:hAnsi="Times New Roman" w:eastAsia="宋体"/>
          <w:sz w:val="21"/>
        </w:rPr>
        <w:t xml:space="preserve"> 个同类请求，将其组成一个不可拆分的 batch，并将该 batch 整体卸载至边缘计算设备 </w:t>
      </w:r>
      <m:oMath>
        <m:r>
          <m:rPr/>
          <m:t>d</m:t>
        </m:r>
      </m:oMath>
      <w:r>
        <w:rPr>
          <w:rFonts w:ascii="Times New Roman" w:hAnsi="Times New Roman" w:eastAsia="宋体"/>
          <w:sz w:val="21"/>
        </w:rPr>
        <w:t xml:space="preserve"> 执行；</w:t>
      </w:r>
      <m:oMath>
        <m:sSubSup>
          <m:sSubSupPr/>
          <m:e>
            <m:r>
              <m:rPr/>
              <m:t>x</m:t>
            </m:r>
          </m:e>
          <m:sub>
            <m:r>
              <m:rPr/>
              <m:t>m,d,b</m:t>
            </m:r>
          </m:sub>
          <m:sup>
            <m:r>
              <m:rPr/>
              <m:t>k</m:t>
            </m:r>
          </m:sup>
        </m:sSubSup>
        <m:r>
          <m:rPr/>
          <m:t>=0</m:t>
        </m:r>
      </m:oMath>
      <w:r>
        <w:rPr>
          <w:rFonts w:ascii="Times New Roman" w:hAnsi="Times New Roman" w:eastAsia="宋体"/>
          <w:sz w:val="21"/>
        </w:rPr>
        <w:t xml:space="preserve"> 表示未选择该联合动作。相应地，WAIT 决策变量定义为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2460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2682B497"/>
        </w:tc>
        <w:tc>
          <w:tcPr>
            <w:tcW w:w="7260" w:type="dxa"/>
            <w:tcMar>
              <w:top w:w="10" w:type="dxa"/>
              <w:left w:w="0" w:type="dxa"/>
              <w:bottom w:w="10" w:type="dxa"/>
              <w:right w:w="0" w:type="dxa"/>
            </w:tcMar>
            <w:vAlign w:val="center"/>
          </w:tcPr>
          <w:p w14:paraId="236BD87C">
            <w:pPr>
              <w:spacing w:before="0" w:after="0"/>
              <w:ind w:firstLine="0"/>
              <w:jc w:val="center"/>
            </w:pPr>
            <m:oMathPara>
              <m:oMath>
                <m:sSup>
                  <m:sSupPr/>
                  <m:e>
                    <m:r>
                      <m:rPr/>
                      <m:t>y</m:t>
                    </m:r>
                  </m:e>
                  <m:sup>
                    <m:r>
                      <m:rPr/>
                      <m:t>k</m:t>
                    </m:r>
                  </m:sup>
                </m:sSup>
                <m:r>
                  <m:rPr/>
                  <m:t>=</m:t>
                </m:r>
                <m:r>
                  <m:rPr>
                    <m:scr m:val="double-struck"/>
                  </m:rPr>
                  <m:t>I</m:t>
                </m:r>
                <m:d>
                  <m:dPr>
                    <m:begChr m:val="["/>
                    <m:sepChr m:val="="/>
                    <m:endChr m:val="]"/>
                  </m:dPr>
                  <m:e>
                    <m:sSub>
                      <m:sSubPr/>
                      <m:e>
                        <m:r>
                          <m:rPr/>
                          <m:t>a</m:t>
                        </m:r>
                      </m:e>
                      <m:sub>
                        <m:r>
                          <m:rPr/>
                          <m:t>k</m:t>
                        </m:r>
                      </m:sub>
                    </m:sSub>
                  </m:e>
                  <m:e>
                    <m:r>
                      <m:rPr>
                        <m:sty m:val="p"/>
                      </m:rPr>
                      <m:t>WAIT</m:t>
                    </m:r>
                  </m:e>
                </m:d>
              </m:oMath>
            </m:oMathPara>
          </w:p>
        </w:tc>
        <w:tc>
          <w:tcPr>
            <w:tcW w:w="520" w:type="dxa"/>
            <w:tcMar>
              <w:top w:w="10" w:type="dxa"/>
              <w:left w:w="0" w:type="dxa"/>
              <w:bottom w:w="10" w:type="dxa"/>
              <w:right w:w="0" w:type="dxa"/>
            </w:tcMar>
            <w:vAlign w:val="center"/>
          </w:tcPr>
          <w:p w14:paraId="754DCBE3">
            <w:pPr>
              <w:ind w:firstLine="0"/>
              <w:jc w:val="right"/>
            </w:pPr>
            <w:r>
              <w:rPr>
                <w:rFonts w:ascii="Times New Roman" w:hAnsi="Times New Roman"/>
                <w:sz w:val="21"/>
              </w:rPr>
              <w:t>(6)</w:t>
            </w:r>
          </w:p>
        </w:tc>
      </w:tr>
    </w:tbl>
    <w:p w14:paraId="366BED8B">
      <w:pPr>
        <w:spacing w:after="0" w:line="360" w:lineRule="auto"/>
        <w:ind w:firstLine="420"/>
        <w:jc w:val="both"/>
      </w:pPr>
      <w:r>
        <w:rPr>
          <w:rFonts w:ascii="Times New Roman" w:hAnsi="Times New Roman" w:eastAsia="宋体"/>
          <w:sz w:val="21"/>
        </w:rPr>
        <w:t>式 (6) 中，</w:t>
      </w:r>
      <m:oMath>
        <m:sSup>
          <m:sSupPr/>
          <m:e>
            <m:r>
              <m:rPr/>
              <m:t>y</m:t>
            </m:r>
          </m:e>
          <m:sup>
            <m:r>
              <m:rPr/>
              <m:t>k</m:t>
            </m:r>
          </m:sup>
        </m:sSup>
        <m:r>
          <m:rPr/>
          <m:t>=1</m:t>
        </m:r>
      </m:oMath>
      <w:r>
        <w:rPr>
          <w:rFonts w:ascii="Times New Roman" w:hAnsi="Times New Roman" w:eastAsia="宋体"/>
          <w:sz w:val="21"/>
        </w:rPr>
        <w:t xml:space="preserve"> 表示当前事件不形成或卸载新的 batch，</w:t>
      </w:r>
      <m:oMath>
        <m:sSup>
          <m:sSupPr/>
          <m:e>
            <m:r>
              <m:rPr/>
              <m:t>y</m:t>
            </m:r>
          </m:e>
          <m:sup>
            <m:r>
              <m:rPr/>
              <m:t>k</m:t>
            </m:r>
          </m:sup>
        </m:sSup>
        <m:r>
          <m:rPr/>
          <m:t>=0</m:t>
        </m:r>
      </m:oMath>
      <w:r>
        <w:rPr>
          <w:rFonts w:ascii="Times New Roman" w:hAnsi="Times New Roman" w:eastAsia="宋体"/>
          <w:sz w:val="21"/>
        </w:rPr>
        <w:t xml:space="preserve"> 表示调度器执行一个组批卸载动作。每个事件时刻只能卸载一个 batch 或选择 WAIT，因此满足</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3279E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2F7F3829"/>
        </w:tc>
        <w:tc>
          <w:tcPr>
            <w:tcW w:w="7260" w:type="dxa"/>
            <w:tcMar>
              <w:top w:w="10" w:type="dxa"/>
              <w:left w:w="0" w:type="dxa"/>
              <w:bottom w:w="10" w:type="dxa"/>
              <w:right w:w="0" w:type="dxa"/>
            </w:tcMar>
            <w:vAlign w:val="center"/>
          </w:tcPr>
          <w:p w14:paraId="06915E47">
            <w:pPr>
              <w:spacing w:before="0" w:after="0"/>
              <w:ind w:firstLine="0"/>
              <w:jc w:val="center"/>
            </w:pPr>
            <m:oMathPara>
              <m:oMath>
                <m:sSup>
                  <m:sSupPr/>
                  <m:e>
                    <m:r>
                      <m:rPr/>
                      <m:t>y</m:t>
                    </m:r>
                  </m:e>
                  <m:sup>
                    <m:r>
                      <m:rPr/>
                      <m:t>k</m:t>
                    </m:r>
                  </m:sup>
                </m:sSup>
                <m:r>
                  <m:rPr/>
                  <m:t>+</m:t>
                </m:r>
                <m:nary>
                  <m:naryPr>
                    <m:chr m:val="∑"/>
                    <m:limLoc m:val="subSup"/>
                    <m:supHide m:val="1"/>
                  </m:naryPr>
                  <m:sub>
                    <m:r>
                      <m:rPr/>
                      <m:t>m∈ℳ</m:t>
                    </m:r>
                  </m:sub>
                  <m:sup/>
                  <m:e>
                    <m:nary>
                      <m:naryPr>
                        <m:chr m:val="∑"/>
                        <m:limLoc m:val="subSup"/>
                        <m:supHide m:val="1"/>
                      </m:naryPr>
                      <m:sub>
                        <m:r>
                          <m:rPr/>
                          <m:t>d∈</m:t>
                        </m:r>
                        <m:r>
                          <m:rPr>
                            <m:scr m:val="script"/>
                          </m:rPr>
                          <m:t>D</m:t>
                        </m:r>
                      </m:sub>
                      <m:sup/>
                      <m:e>
                        <m:nary>
                          <m:naryPr>
                            <m:chr m:val="∑"/>
                            <m:limLoc m:val="subSup"/>
                            <m:supHide m:val="1"/>
                          </m:naryPr>
                          <m:sub>
                            <m:r>
                              <m:rPr/>
                              <m:t>b∈</m:t>
                            </m:r>
                            <m:sSub>
                              <m:sSubPr/>
                              <m:e>
                                <m:r>
                                  <m:rPr/>
                                  <m:t>ℬ</m:t>
                                </m:r>
                              </m:e>
                              <m:sub>
                                <m:r>
                                  <m:rPr/>
                                  <m:t>m,d</m:t>
                                </m:r>
                              </m:sub>
                            </m:sSub>
                          </m:sub>
                          <m:sup/>
                          <m:e>
                            <m:sSubSup>
                              <m:sSubSupPr/>
                              <m:e>
                                <m:r>
                                  <m:rPr/>
                                  <m:t>x</m:t>
                                </m:r>
                              </m:e>
                              <m:sub>
                                <m:r>
                                  <m:rPr/>
                                  <m:t>m,d,b</m:t>
                                </m:r>
                              </m:sub>
                              <m:sup>
                                <m:r>
                                  <m:rPr/>
                                  <m:t>k</m:t>
                                </m:r>
                              </m:sup>
                            </m:sSubSup>
                          </m:e>
                        </m:nary>
                      </m:e>
                    </m:nary>
                  </m:e>
                </m:nary>
                <m:r>
                  <m:rPr/>
                  <m:t>=1</m:t>
                </m:r>
              </m:oMath>
            </m:oMathPara>
          </w:p>
        </w:tc>
        <w:tc>
          <w:tcPr>
            <w:tcW w:w="520" w:type="dxa"/>
            <w:tcMar>
              <w:top w:w="10" w:type="dxa"/>
              <w:left w:w="0" w:type="dxa"/>
              <w:bottom w:w="10" w:type="dxa"/>
              <w:right w:w="0" w:type="dxa"/>
            </w:tcMar>
            <w:vAlign w:val="center"/>
          </w:tcPr>
          <w:p w14:paraId="7260898C">
            <w:pPr>
              <w:ind w:firstLine="0"/>
              <w:jc w:val="right"/>
            </w:pPr>
            <w:r>
              <w:rPr>
                <w:rFonts w:ascii="Times New Roman" w:hAnsi="Times New Roman"/>
                <w:sz w:val="21"/>
              </w:rPr>
              <w:t>(7)</w:t>
            </w:r>
          </w:p>
        </w:tc>
      </w:tr>
    </w:tbl>
    <w:p>
      <w:pPr>
        <w:spacing w:line="360" w:lineRule="auto" w:after="0"/>
        <w:ind w:firstLine="420"/>
        <w:jc w:val="both"/>
      </w:pPr>
      <w:r>
        <w:rPr>
          <w:rFonts w:ascii="Times New Roman" w:hAnsi="Times New Roman" w:eastAsia="宋体"/>
          <w:sz w:val="21"/>
        </w:rPr>
        <w:t xml:space="preserve">式 (7) 保证每个事件时刻仅执行一个动作，即 WAIT 或唯一的 </w:t>
      </w:r>
      <m:oMath>
        <m:d>
          <m:dPr>
            <m:sepChr m:val=","/>
          </m:dPr>
          <m:e>
            <m:r>
              <m:t>m</m:t>
            </m:r>
          </m:e>
          <m:e>
            <m:r>
              <m:t>d</m:t>
            </m:r>
          </m:e>
          <m:e>
            <m:r>
              <m:t>b</m:t>
            </m:r>
          </m:e>
        </m:d>
      </m:oMath>
      <w:r>
        <w:rPr>
          <w:rFonts w:ascii="Times New Roman" w:hAnsi="Times New Roman" w:eastAsia="宋体"/>
          <w:sz w:val="21"/>
        </w:rPr>
        <w:t xml:space="preserve"> 组批卸载动作。组批动作还须满足队列数量约束：</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0B06D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118B7FF6"/>
        </w:tc>
        <w:tc>
          <w:tcPr>
            <w:tcW w:w="7260" w:type="dxa"/>
            <w:tcMar>
              <w:top w:w="10" w:type="dxa"/>
              <w:left w:w="0" w:type="dxa"/>
              <w:bottom w:w="10" w:type="dxa"/>
              <w:right w:w="0" w:type="dxa"/>
            </w:tcMar>
            <w:vAlign w:val="center"/>
          </w:tcPr>
          <w:p w14:paraId="6E84EB6E">
            <w:pPr>
              <w:spacing w:before="0" w:after="0"/>
              <w:ind w:firstLine="0"/>
              <w:jc w:val="center"/>
            </w:pPr>
            <m:oMathPara>
              <m:oMath>
                <m:nary>
                  <m:naryPr>
                    <m:chr m:val="∑"/>
                    <m:limLoc m:val="subSup"/>
                    <m:supHide m:val="1"/>
                  </m:naryPr>
                  <m:sub>
                    <m:r>
                      <m:rPr/>
                      <m:t>d∈</m:t>
                    </m:r>
                    <m:r>
                      <m:rPr>
                        <m:scr m:val="script"/>
                      </m:rPr>
                      <m:t>D</m:t>
                    </m:r>
                  </m:sub>
                  <m:sup/>
                  <m:e>
                    <m:nary>
                      <m:naryPr>
                        <m:chr m:val="∑"/>
                        <m:limLoc m:val="subSup"/>
                        <m:supHide m:val="1"/>
                      </m:naryPr>
                      <m:sub>
                        <m:r>
                          <m:rPr/>
                          <m:t>b∈</m:t>
                        </m:r>
                        <m:sSub>
                          <m:sSubPr/>
                          <m:e>
                            <m:r>
                              <m:rPr/>
                              <m:t>ℬ</m:t>
                            </m:r>
                          </m:e>
                          <m:sub>
                            <m:r>
                              <m:rPr/>
                              <m:t>m,d</m:t>
                            </m:r>
                          </m:sub>
                        </m:sSub>
                      </m:sub>
                      <m:sup/>
                      <m:e>
                        <m:r>
                          <m:rPr/>
                          <m:t>b</m:t>
                        </m:r>
                      </m:e>
                    </m:nary>
                  </m:e>
                </m:nary>
                <m:sSubSup>
                  <m:sSubSupPr/>
                  <m:e>
                    <m:r>
                      <m:rPr/>
                      <m:t>x</m:t>
                    </m:r>
                  </m:e>
                  <m:sub>
                    <m:r>
                      <m:rPr/>
                      <m:t>m,d,b</m:t>
                    </m:r>
                  </m:sub>
                  <m:sup>
                    <m:r>
                      <m:rPr/>
                      <m:t>k</m:t>
                    </m:r>
                  </m:sup>
                </m:sSubSup>
                <m:r>
                  <m:rPr/>
                  <m:t>≤</m:t>
                </m:r>
                <m:sSub>
                  <m:sSubPr/>
                  <m:e>
                    <m:r>
                      <m:rPr/>
                      <m:t>q</m:t>
                    </m:r>
                  </m:e>
                  <m:sub>
                    <m:r>
                      <m:rPr/>
                      <m:t>m</m:t>
                    </m:r>
                  </m:sub>
                </m:sSub>
                <m:r>
                  <m:rPr/>
                  <m:t>(</m:t>
                </m:r>
                <m:sSub>
                  <m:sSubPr/>
                  <m:e>
                    <m:r>
                      <m:rPr/>
                      <m:t>t</m:t>
                    </m:r>
                  </m:e>
                  <m:sub>
                    <m:r>
                      <m:rPr/>
                      <m:t>k</m:t>
                    </m:r>
                  </m:sub>
                </m:sSub>
                <m:r>
                  <m:rPr/>
                  <m:t>),∀m∈ℳ</m:t>
                </m:r>
              </m:oMath>
            </m:oMathPara>
          </w:p>
        </w:tc>
        <w:tc>
          <w:tcPr>
            <w:tcW w:w="520" w:type="dxa"/>
            <w:tcMar>
              <w:top w:w="10" w:type="dxa"/>
              <w:left w:w="0" w:type="dxa"/>
              <w:bottom w:w="10" w:type="dxa"/>
              <w:right w:w="0" w:type="dxa"/>
            </w:tcMar>
            <w:vAlign w:val="center"/>
          </w:tcPr>
          <w:p w14:paraId="75FF1E1B">
            <w:pPr>
              <w:ind w:firstLine="0"/>
              <w:jc w:val="right"/>
            </w:pPr>
            <w:r>
              <w:rPr>
                <w:rFonts w:ascii="Times New Roman" w:hAnsi="Times New Roman"/>
                <w:sz w:val="21"/>
              </w:rPr>
              <w:t>(8)</w:t>
            </w:r>
          </w:p>
        </w:tc>
      </w:tr>
    </w:tbl>
    <w:p>
      <w:pPr>
        <w:spacing w:line="360" w:lineRule="auto" w:after="0"/>
        <w:ind w:firstLine="420"/>
        <w:jc w:val="both"/>
      </w:pPr>
      <w:r>
        <w:rPr>
          <w:rFonts w:ascii="Times New Roman" w:hAnsi="Times New Roman" w:eastAsia="宋体"/>
          <w:sz w:val="21"/>
        </w:rPr>
        <w:t xml:space="preserve">式 (8) 保证决策 </w:t>
      </w:r>
      <m:oMath>
        <m:r>
          <m:t>k</m:t>
        </m:r>
      </m:oMath>
      <w:r>
        <w:rPr>
          <w:rFonts w:ascii="Times New Roman" w:hAnsi="Times New Roman" w:eastAsia="宋体"/>
          <w:sz w:val="21"/>
        </w:rPr>
        <w:t xml:space="preserve"> 从模型 </w:t>
      </w:r>
      <m:oMath>
        <m:r>
          <m:t>m</m:t>
        </m:r>
      </m:oMath>
      <w:r>
        <w:rPr>
          <w:rFonts w:ascii="Times New Roman" w:hAnsi="Times New Roman" w:eastAsia="宋体"/>
          <w:sz w:val="21"/>
        </w:rPr>
        <w:t xml:space="preserve"> 队列取出的请求数不超过当前队列长度 </w:t>
      </w:r>
      <m:oMath>
        <m:sSub>
          <m:e>
            <m:r>
              <m:t>q</m:t>
            </m:r>
          </m:e>
          <m:sub>
            <m:r>
              <m:t>m</m:t>
            </m:r>
          </m:sub>
        </m:sSub>
        <m:r>
          <m:t>(</m:t>
        </m:r>
        <m:sSub>
          <m:e>
            <m:r>
              <m:t>t</m:t>
            </m:r>
          </m:e>
          <m:sub>
            <m:r>
              <m:t>k</m:t>
            </m:r>
          </m:sub>
        </m:sSub>
        <m:r>
          <m:t>)</m:t>
        </m:r>
      </m:oMath>
      <w:r>
        <w:rPr>
          <w:rFonts w:ascii="Times New Roman" w:hAnsi="Times New Roman" w:eastAsia="宋体"/>
          <w:sz w:val="21"/>
        </w:rPr>
        <w:t xml:space="preserve">。令 </w:t>
      </w:r>
      <m:oMath>
        <m:sSub>
          <m:e>
            <m:r>
              <m:t>n</m:t>
            </m:r>
          </m:e>
          <m:sub>
            <m:r>
              <m:t>d</m:t>
            </m:r>
          </m:sub>
        </m:sSub>
        <m:r>
          <m:t>(</m:t>
        </m:r>
        <m:sSub>
          <m:e>
            <m:r>
              <m:t>t</m:t>
            </m:r>
          </m:e>
          <m:sub>
            <m:r>
              <m:t>k</m:t>
            </m:r>
          </m:sub>
        </m:sSub>
        <m:r>
          <m:t>)</m:t>
        </m:r>
      </m:oMath>
      <w:r>
        <w:rPr>
          <w:rFonts w:ascii="Times New Roman" w:hAnsi="Times New Roman" w:eastAsia="宋体"/>
          <w:sz w:val="21"/>
        </w:rPr>
        <w:t xml:space="preserve"> 表示设备 </w:t>
      </w:r>
      <m:oMath>
        <m:r>
          <m:t>d</m:t>
        </m:r>
      </m:oMath>
      <w:r>
        <w:rPr>
          <w:rFonts w:ascii="Times New Roman" w:hAnsi="Times New Roman" w:eastAsia="宋体"/>
          <w:sz w:val="21"/>
        </w:rPr>
        <w:t xml:space="preserve"> 在时刻 </w:t>
      </w:r>
      <m:oMath>
        <m:sSub>
          <m:e>
            <m:r>
              <m:t>t</m:t>
            </m:r>
          </m:e>
          <m:sub>
            <m:r>
              <m:t>k</m:t>
            </m:r>
          </m:sub>
        </m:sSub>
      </m:oMath>
      <w:r>
        <w:rPr>
          <w:rFonts w:ascii="Times New Roman" w:hAnsi="Times New Roman" w:eastAsia="宋体"/>
          <w:sz w:val="21"/>
        </w:rPr>
        <w:t xml:space="preserve"> 正在运行的 batch 数量。</w:t>
      </w:r>
    </w:p>
    <w:p w14:paraId="528188C8">
      <w:pPr>
        <w:spacing w:after="0" w:line="360" w:lineRule="auto"/>
        <w:ind w:firstLine="420"/>
        <w:jc w:val="both"/>
      </w:pPr>
      <w:r>
        <w:rPr>
          <w:rFonts w:ascii="Times New Roman" w:hAnsi="Times New Roman" w:eastAsia="宋体"/>
          <w:sz w:val="21"/>
        </w:rPr>
        <w:t>同时，卸载至任一边缘计算设备的新 batch 不得超过该设备的并发执行容量，即</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72FF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583BCA87"/>
        </w:tc>
        <w:tc>
          <w:tcPr>
            <w:tcW w:w="7260" w:type="dxa"/>
            <w:tcMar>
              <w:top w:w="10" w:type="dxa"/>
              <w:left w:w="0" w:type="dxa"/>
              <w:bottom w:w="10" w:type="dxa"/>
              <w:right w:w="0" w:type="dxa"/>
            </w:tcMar>
            <w:vAlign w:val="center"/>
          </w:tcPr>
          <w:p w14:paraId="6BF9D038">
            <w:pPr>
              <w:spacing w:before="0" w:after="0"/>
              <w:ind w:firstLine="0"/>
              <w:jc w:val="center"/>
            </w:pPr>
            <m:oMathPara>
              <m:oMath>
                <m:sSub>
                  <m:sSubPr/>
                  <m:e>
                    <m:r>
                      <m:rPr/>
                      <m:t>n</m:t>
                    </m:r>
                  </m:e>
                  <m:sub>
                    <m:r>
                      <m:rPr/>
                      <m:t>d</m:t>
                    </m:r>
                  </m:sub>
                </m:sSub>
                <m:r>
                  <m:rPr/>
                  <m:t>(</m:t>
                </m:r>
                <m:sSub>
                  <m:sSubPr/>
                  <m:e>
                    <m:r>
                      <m:rPr/>
                      <m:t>t</m:t>
                    </m:r>
                  </m:e>
                  <m:sub>
                    <m:r>
                      <m:rPr/>
                      <m:t>k</m:t>
                    </m:r>
                  </m:sub>
                </m:sSub>
                <m:r>
                  <m:rPr/>
                  <m:t>)+</m:t>
                </m:r>
                <m:nary>
                  <m:naryPr>
                    <m:chr m:val="∑"/>
                    <m:limLoc m:val="subSup"/>
                    <m:supHide m:val="1"/>
                  </m:naryPr>
                  <m:sub>
                    <m:r>
                      <m:rPr/>
                      <m:t>m∈ℳ</m:t>
                    </m:r>
                  </m:sub>
                  <m:sup/>
                  <m:e>
                    <m:nary>
                      <m:naryPr>
                        <m:chr m:val="∑"/>
                        <m:limLoc m:val="subSup"/>
                        <m:supHide m:val="1"/>
                      </m:naryPr>
                      <m:sub>
                        <m:r>
                          <m:rPr/>
                          <m:t>b∈</m:t>
                        </m:r>
                        <m:sSub>
                          <m:sSubPr/>
                          <m:e>
                            <m:r>
                              <m:rPr/>
                              <m:t>ℬ</m:t>
                            </m:r>
                          </m:e>
                          <m:sub>
                            <m:r>
                              <m:rPr/>
                              <m:t>m,d</m:t>
                            </m:r>
                          </m:sub>
                        </m:sSub>
                      </m:sub>
                      <m:sup/>
                      <m:e>
                        <m:sSubSup>
                          <m:sSubSupPr/>
                          <m:e>
                            <m:r>
                              <m:rPr/>
                              <m:t>x</m:t>
                            </m:r>
                          </m:e>
                          <m:sub>
                            <m:r>
                              <m:rPr/>
                              <m:t>m,d,b</m:t>
                            </m:r>
                          </m:sub>
                          <m:sup>
                            <m:r>
                              <m:rPr/>
                              <m:t>k</m:t>
                            </m:r>
                          </m:sup>
                        </m:sSubSup>
                      </m:e>
                    </m:nary>
                  </m:e>
                </m:nary>
                <m:r>
                  <m:rPr/>
                  <m:t>≤</m:t>
                </m:r>
                <m:sSub>
                  <m:sSubPr/>
                  <m:e>
                    <m:r>
                      <m:rPr/>
                      <m:t>C</m:t>
                    </m:r>
                  </m:e>
                  <m:sub>
                    <m:r>
                      <m:rPr/>
                      <m:t>d</m:t>
                    </m:r>
                  </m:sub>
                </m:sSub>
                <m:r>
                  <m:rPr/>
                  <m:t>,∀d∈</m:t>
                </m:r>
                <m:r>
                  <m:rPr>
                    <m:scr m:val="script"/>
                  </m:rPr>
                  <m:t>D</m:t>
                </m:r>
              </m:oMath>
            </m:oMathPara>
          </w:p>
        </w:tc>
        <w:tc>
          <w:tcPr>
            <w:tcW w:w="520" w:type="dxa"/>
            <w:tcMar>
              <w:top w:w="10" w:type="dxa"/>
              <w:left w:w="0" w:type="dxa"/>
              <w:bottom w:w="10" w:type="dxa"/>
              <w:right w:w="0" w:type="dxa"/>
            </w:tcMar>
            <w:vAlign w:val="center"/>
          </w:tcPr>
          <w:p w14:paraId="6FF1A9C0">
            <w:pPr>
              <w:ind w:firstLine="0"/>
              <w:jc w:val="right"/>
            </w:pPr>
            <w:r>
              <w:rPr>
                <w:rFonts w:ascii="Times New Roman" w:hAnsi="Times New Roman"/>
                <w:sz w:val="21"/>
              </w:rPr>
              <w:t>(9)</w:t>
            </w:r>
          </w:p>
        </w:tc>
      </w:tr>
    </w:tbl>
    <w:p>
      <w:pPr>
        <w:spacing w:line="360" w:lineRule="auto" w:after="0"/>
        <w:ind w:firstLine="420"/>
        <w:jc w:val="both"/>
      </w:pPr>
      <w:r>
        <w:rPr>
          <w:rFonts w:ascii="Times New Roman" w:hAnsi="Times New Roman" w:eastAsia="宋体"/>
          <w:sz w:val="21"/>
        </w:rPr>
        <w:t xml:space="preserve">式 (9) 保证设备 </w:t>
      </w:r>
      <m:oMath>
        <m:r>
          <m:t>d</m:t>
        </m:r>
      </m:oMath>
      <w:r>
        <w:rPr>
          <w:rFonts w:ascii="Times New Roman" w:hAnsi="Times New Roman" w:eastAsia="宋体"/>
          <w:sz w:val="21"/>
        </w:rPr>
        <w:t xml:space="preserve"> 已运行与新卸载的 batch 总数不超过并发上限 </w:t>
      </w:r>
      <m:oMath>
        <m:sSub>
          <m:e>
            <m:r>
              <m:t>C</m:t>
            </m:r>
          </m:e>
          <m:sub>
            <m:r>
              <m:t>d</m:t>
            </m:r>
          </m:sub>
        </m:sSub>
      </m:oMath>
      <w:r>
        <w:rPr>
          <w:rFonts w:ascii="Times New Roman" w:hAnsi="Times New Roman" w:eastAsia="宋体"/>
          <w:sz w:val="21"/>
        </w:rPr>
        <w:t>。结合式 (5) 至式 (9)，物理可行动作集合可紧凑表示为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37F8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1C617404"/>
        </w:tc>
        <w:tc>
          <w:tcPr>
            <w:tcW w:w="7260" w:type="dxa"/>
            <w:tcMar>
              <w:top w:w="10" w:type="dxa"/>
              <w:left w:w="0" w:type="dxa"/>
              <w:bottom w:w="10" w:type="dxa"/>
              <w:right w:w="0" w:type="dxa"/>
            </w:tcMar>
            <w:vAlign w:val="center"/>
          </w:tcPr>
          <w:p w14:paraId="2350365B">
            <w:pPr>
              <w:spacing w:before="0" w:after="0"/>
              <w:ind w:firstLine="0"/>
              <w:jc w:val="center"/>
            </w:pPr>
            <m:oMathPara>
              <m:oMath>
                <m:sSup>
                  <m:sSupPr/>
                  <m:e>
                    <m:r>
                      <m:rPr>
                        <m:scr m:val="script"/>
                      </m:rPr>
                      <m:t>A</m:t>
                    </m:r>
                  </m:e>
                  <m:sup>
                    <m:r>
                      <m:rPr>
                        <m:sty m:val="p"/>
                      </m:rPr>
                      <m:t>phy</m:t>
                    </m:r>
                  </m:sup>
                </m:sSup>
                <m:r>
                  <m:rPr/>
                  <m:t>(</m:t>
                </m:r>
                <m:sSub>
                  <m:sSubPr/>
                  <m:e>
                    <m:r>
                      <m:rPr/>
                      <m:t>t</m:t>
                    </m:r>
                  </m:e>
                  <m:sub>
                    <m:r>
                      <m:rPr/>
                      <m:t>k</m:t>
                    </m:r>
                  </m:sub>
                </m:sSub>
                <m:r>
                  <m:rPr/>
                  <m:t>)={</m:t>
                </m:r>
                <m:r>
                  <m:rPr>
                    <m:sty m:val="p"/>
                  </m:rPr>
                  <m:t>WAIT</m:t>
                </m:r>
                <m:r>
                  <m:rPr/>
                  <m:t>}∪</m:t>
                </m:r>
                <m:d>
                  <m:dPr>
                    <m:begChr m:val="{"/>
                    <m:sepChr m:val=""/>
                    <m:endChr m:val="}"/>
                  </m:dPr>
                  <m:e>
                    <m:r>
                      <m:rPr/>
                      <m:t>(m,d,b)</m:t>
                    </m:r>
                    <m:r>
                      <m:rPr>
                        <m:sty m:val="p"/>
                      </m:rPr>
                      <m:t> </m:t>
                    </m:r>
                    <m:r>
                      <m:rPr/>
                      <m:t>|</m:t>
                    </m:r>
                    <m:r>
                      <m:rPr>
                        <m:sty m:val="p"/>
                      </m:rPr>
                      <m:t> </m:t>
                    </m:r>
                    <m:r>
                      <m:rPr/>
                      <m:t>b∈</m:t>
                    </m:r>
                    <m:sSub>
                      <m:sSubPr/>
                      <m:e>
                        <m:r>
                          <m:rPr/>
                          <m:t>ℬ</m:t>
                        </m:r>
                      </m:e>
                      <m:sub>
                        <m:r>
                          <m:rPr/>
                          <m:t>m,d</m:t>
                        </m:r>
                      </m:sub>
                    </m:sSub>
                    <m:r>
                      <m:rPr/>
                      <m:t>,</m:t>
                    </m:r>
                    <m:r>
                      <m:rPr>
                        <m:sty m:val="p"/>
                      </m:rPr>
                      <m:t> </m:t>
                    </m:r>
                    <m:sSub>
                      <m:sSubPr/>
                      <m:e>
                        <m:r>
                          <m:rPr/>
                          <m:t>q</m:t>
                        </m:r>
                      </m:e>
                      <m:sub>
                        <m:r>
                          <m:rPr/>
                          <m:t>m</m:t>
                        </m:r>
                      </m:sub>
                    </m:sSub>
                    <m:r>
                      <m:rPr/>
                      <m:t>(</m:t>
                    </m:r>
                    <m:sSub>
                      <m:sSubPr/>
                      <m:e>
                        <m:r>
                          <m:rPr/>
                          <m:t>t</m:t>
                        </m:r>
                      </m:e>
                      <m:sub>
                        <m:r>
                          <m:rPr/>
                          <m:t>k</m:t>
                        </m:r>
                      </m:sub>
                    </m:sSub>
                    <m:r>
                      <m:rPr/>
                      <m:t>)≥b,</m:t>
                    </m:r>
                    <m:r>
                      <m:rPr>
                        <m:sty m:val="p"/>
                      </m:rPr>
                      <m:t> </m:t>
                    </m:r>
                    <m:sSub>
                      <m:sSubPr/>
                      <m:e>
                        <m:r>
                          <m:rPr/>
                          <m:t>n</m:t>
                        </m:r>
                      </m:e>
                      <m:sub>
                        <m:r>
                          <m:rPr/>
                          <m:t>d</m:t>
                        </m:r>
                      </m:sub>
                    </m:sSub>
                    <m:r>
                      <m:rPr/>
                      <m:t>(</m:t>
                    </m:r>
                    <m:sSub>
                      <m:sSubPr/>
                      <m:e>
                        <m:r>
                          <m:rPr/>
                          <m:t>t</m:t>
                        </m:r>
                      </m:e>
                      <m:sub>
                        <m:r>
                          <m:rPr/>
                          <m:t>k</m:t>
                        </m:r>
                      </m:sub>
                    </m:sSub>
                    <m:r>
                      <m:rPr/>
                      <m:t>)&lt;</m:t>
                    </m:r>
                    <m:sSub>
                      <m:sSubPr/>
                      <m:e>
                        <m:r>
                          <m:rPr/>
                          <m:t>C</m:t>
                        </m:r>
                      </m:e>
                      <m:sub>
                        <m:r>
                          <m:rPr/>
                          <m:t>d</m:t>
                        </m:r>
                      </m:sub>
                    </m:sSub>
                  </m:e>
                </m:d>
              </m:oMath>
            </m:oMathPara>
          </w:p>
        </w:tc>
        <w:tc>
          <w:tcPr>
            <w:tcW w:w="520" w:type="dxa"/>
            <w:tcMar>
              <w:top w:w="10" w:type="dxa"/>
              <w:left w:w="0" w:type="dxa"/>
              <w:bottom w:w="10" w:type="dxa"/>
              <w:right w:w="0" w:type="dxa"/>
            </w:tcMar>
            <w:vAlign w:val="center"/>
          </w:tcPr>
          <w:p w14:paraId="0E52141F">
            <w:pPr>
              <w:ind w:firstLine="0"/>
              <w:jc w:val="right"/>
            </w:pPr>
            <w:r>
              <w:rPr>
                <w:rFonts w:ascii="Times New Roman" w:hAnsi="Times New Roman"/>
                <w:sz w:val="21"/>
              </w:rPr>
              <w:t>(10)</w:t>
            </w:r>
          </w:p>
        </w:tc>
      </w:tr>
    </w:tbl>
    <w:p w14:paraId="7EFDEE9A">
      <w:pPr>
        <w:spacing w:after="0" w:line="360" w:lineRule="auto"/>
        <w:ind w:firstLine="420"/>
        <w:jc w:val="both"/>
      </w:pPr>
      <w:r>
        <w:rPr>
          <w:rFonts w:ascii="Times New Roman" w:hAnsi="Times New Roman" w:eastAsia="宋体"/>
          <w:sz w:val="21"/>
        </w:rPr>
        <w:t xml:space="preserve">式 (10) 中，条件 </w:t>
      </w:r>
      <m:oMath>
        <m:sSub>
          <m:sSubPr/>
          <m:e>
            <m:r>
              <m:rPr/>
              <m:t>q</m:t>
            </m:r>
          </m:e>
          <m:sub>
            <m:r>
              <m:rPr/>
              <m:t>m</m:t>
            </m:r>
          </m:sub>
        </m:sSub>
        <m:r>
          <m:rPr/>
          <m:t>(</m:t>
        </m:r>
        <m:sSub>
          <m:sSubPr/>
          <m:e>
            <m:r>
              <m:rPr/>
              <m:t>t</m:t>
            </m:r>
          </m:e>
          <m:sub>
            <m:r>
              <m:rPr/>
              <m:t>k</m:t>
            </m:r>
          </m:sub>
        </m:sSub>
        <m:r>
          <m:rPr/>
          <m:t>)≥b</m:t>
        </m:r>
      </m:oMath>
      <w:r>
        <w:rPr>
          <w:rFonts w:ascii="Times New Roman" w:hAnsi="Times New Roman" w:eastAsia="宋体"/>
          <w:sz w:val="21"/>
        </w:rPr>
        <w:t xml:space="preserve"> 保证队列中存在足够请求；条件 </w:t>
      </w:r>
      <m:oMath>
        <m:sSub>
          <m:sSubPr/>
          <m:e>
            <m:r>
              <m:rPr/>
              <m:t>n</m:t>
            </m:r>
          </m:e>
          <m:sub>
            <m:r>
              <m:rPr/>
              <m:t>d</m:t>
            </m:r>
          </m:sub>
        </m:sSub>
        <m:r>
          <m:rPr/>
          <m:t>(</m:t>
        </m:r>
        <m:sSub>
          <m:sSubPr/>
          <m:e>
            <m:r>
              <m:rPr/>
              <m:t>t</m:t>
            </m:r>
          </m:e>
          <m:sub>
            <m:r>
              <m:rPr/>
              <m:t>k</m:t>
            </m:r>
          </m:sub>
        </m:sSub>
        <m:r>
          <m:rPr/>
          <m:t>)&lt;</m:t>
        </m:r>
        <m:sSub>
          <m:sSubPr/>
          <m:e>
            <m:r>
              <m:rPr/>
              <m:t>C</m:t>
            </m:r>
          </m:e>
          <m:sub>
            <m:r>
              <m:rPr/>
              <m:t>d</m:t>
            </m:r>
          </m:sub>
        </m:sSub>
      </m:oMath>
      <w:r>
        <w:rPr>
          <w:rFonts w:ascii="Times New Roman" w:hAnsi="Times New Roman" w:eastAsia="宋体"/>
          <w:sz w:val="21"/>
        </w:rPr>
        <w:t xml:space="preserve"> 保证设备仍有可用执行槽位。调度策略在每个事件仅选择一个动作 </w:t>
      </w:r>
      <m:oMath>
        <m:sSub>
          <m:sSubPr/>
          <m:e>
            <m:r>
              <m:rPr/>
              <m:t>a</m:t>
            </m:r>
          </m:e>
          <m:sub>
            <m:r>
              <m:rPr/>
              <m:t>k</m:t>
            </m:r>
          </m:sub>
        </m:sSub>
        <m:r>
          <m:rPr/>
          <m:t>∈</m:t>
        </m:r>
        <m:sSup>
          <m:sSupPr/>
          <m:e>
            <m:r>
              <m:rPr>
                <m:scr m:val="script"/>
              </m:rPr>
              <m:t>A</m:t>
            </m:r>
          </m:e>
          <m:sup>
            <m:r>
              <m:rPr>
                <m:sty m:val="p"/>
              </m:rPr>
              <m:t>phy</m:t>
            </m:r>
          </m:sup>
        </m:sSup>
        <m:r>
          <m:rPr/>
          <m:t>(</m:t>
        </m:r>
        <m:sSub>
          <m:sSubPr/>
          <m:e>
            <m:r>
              <m:rPr/>
              <m:t>t</m:t>
            </m:r>
          </m:e>
          <m:sub>
            <m:r>
              <m:rPr/>
              <m:t>k</m:t>
            </m:r>
          </m:sub>
        </m:sSub>
        <m:r>
          <m:rPr/>
          <m:t>)</m:t>
        </m:r>
      </m:oMath>
      <w:r>
        <w:rPr>
          <w:rFonts w:ascii="Times New Roman" w:hAnsi="Times New Roman" w:eastAsia="宋体"/>
          <w:sz w:val="21"/>
        </w:rPr>
        <w:t>。</w:t>
      </w:r>
    </w:p>
    <w:p w14:paraId="5B91D023">
      <w:pPr>
        <w:spacing w:after="0" w:line="360" w:lineRule="auto"/>
        <w:ind w:firstLine="420"/>
        <w:jc w:val="both"/>
      </w:pPr>
      <w:r>
        <w:rPr>
          <w:rFonts w:ascii="Times New Roman" w:hAnsi="Times New Roman" w:eastAsia="宋体"/>
          <w:sz w:val="21"/>
        </w:rPr>
        <w:t xml:space="preserve">若 </w:t>
      </w:r>
      <m:oMath>
        <m:sSub>
          <m:sSubPr/>
          <m:e>
            <m:r>
              <m:rPr/>
              <m:t>a</m:t>
            </m:r>
          </m:e>
          <m:sub>
            <m:r>
              <m:rPr/>
              <m:t>k</m:t>
            </m:r>
          </m:sub>
        </m:sSub>
        <m:r>
          <m:rPr/>
          <m:t>=(m,d,b)</m:t>
        </m:r>
      </m:oMath>
      <w:r>
        <w:rPr>
          <w:rFonts w:ascii="Times New Roman" w:hAnsi="Times New Roman" w:eastAsia="宋体"/>
          <w:sz w:val="21"/>
        </w:rPr>
        <w:t xml:space="preserve">，调度器按 FIFO 顺序取出队首的 </w:t>
      </w:r>
      <m:oMath>
        <m:r>
          <m:rPr/>
          <m:t>b</m:t>
        </m:r>
      </m:oMath>
      <w:r>
        <w:rPr>
          <w:rFonts w:ascii="Times New Roman" w:hAnsi="Times New Roman" w:eastAsia="宋体"/>
          <w:sz w:val="21"/>
        </w:rPr>
        <w:t xml:space="preserve"> 个请求并生成 batch </w:t>
      </w:r>
      <m:oMath>
        <m:r>
          <m:rPr/>
          <m:t>j</m:t>
        </m:r>
      </m:oMath>
      <w:r>
        <w:rPr>
          <w:rFonts w:ascii="Times New Roman" w:hAnsi="Times New Roman" w:eastAsia="宋体"/>
          <w:sz w:val="21"/>
        </w:rPr>
        <w:t>：</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AC2C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5ABE3DC7"/>
        </w:tc>
        <w:tc>
          <w:tcPr>
            <w:tcW w:w="7260" w:type="dxa"/>
            <w:tcMar>
              <w:top w:w="10" w:type="dxa"/>
              <w:left w:w="0" w:type="dxa"/>
              <w:bottom w:w="10" w:type="dxa"/>
              <w:right w:w="0" w:type="dxa"/>
            </w:tcMar>
            <w:vAlign w:val="center"/>
          </w:tcPr>
          <w:p w14:paraId="2F2850C6">
            <w:pPr>
              <w:spacing w:before="0" w:after="0"/>
              <w:ind w:firstLine="0"/>
              <w:jc w:val="center"/>
            </w:pPr>
            <m:oMathPara>
              <m:oMath>
                <m:sSub>
                  <m:sSubPr/>
                  <m:e>
                    <m:r>
                      <m:rPr>
                        <m:scr m:val="script"/>
                      </m:rPr>
                      <m:t>G</m:t>
                    </m:r>
                  </m:e>
                  <m:sub>
                    <m:r>
                      <m:rPr/>
                      <m:t>j</m:t>
                    </m:r>
                  </m:sub>
                </m:sSub>
                <m:r>
                  <m:rPr/>
                  <m:t>={</m:t>
                </m:r>
                <m:sSub>
                  <m:sSubPr/>
                  <m:e>
                    <m:r>
                      <m:rPr/>
                      <m:t>i</m:t>
                    </m:r>
                  </m:e>
                  <m:sub>
                    <m:r>
                      <m:rPr/>
                      <m:t>m,1</m:t>
                    </m:r>
                  </m:sub>
                </m:sSub>
                <m:r>
                  <m:rPr/>
                  <m:t>(</m:t>
                </m:r>
                <m:sSub>
                  <m:sSubPr/>
                  <m:e>
                    <m:r>
                      <m:rPr/>
                      <m:t>t</m:t>
                    </m:r>
                  </m:e>
                  <m:sub>
                    <m:r>
                      <m:rPr/>
                      <m:t>k</m:t>
                    </m:r>
                  </m:sub>
                </m:sSub>
                <m:r>
                  <m:rPr/>
                  <m:t>),…,</m:t>
                </m:r>
                <m:sSub>
                  <m:sSubPr/>
                  <m:e>
                    <m:r>
                      <m:rPr/>
                      <m:t>i</m:t>
                    </m:r>
                  </m:e>
                  <m:sub>
                    <m:r>
                      <m:rPr/>
                      <m:t>m,b</m:t>
                    </m:r>
                  </m:sub>
                </m:sSub>
                <m:r>
                  <m:rPr/>
                  <m:t>(</m:t>
                </m:r>
                <m:sSub>
                  <m:sSubPr/>
                  <m:e>
                    <m:r>
                      <m:rPr/>
                      <m:t>t</m:t>
                    </m:r>
                  </m:e>
                  <m:sub>
                    <m:r>
                      <m:rPr/>
                      <m:t>k</m:t>
                    </m:r>
                  </m:sub>
                </m:sSub>
                <m:r>
                  <m:rPr/>
                  <m:t>)}</m:t>
                </m:r>
              </m:oMath>
            </m:oMathPara>
          </w:p>
        </w:tc>
        <w:tc>
          <w:tcPr>
            <w:tcW w:w="520" w:type="dxa"/>
            <w:tcMar>
              <w:top w:w="10" w:type="dxa"/>
              <w:left w:w="0" w:type="dxa"/>
              <w:bottom w:w="10" w:type="dxa"/>
              <w:right w:w="0" w:type="dxa"/>
            </w:tcMar>
            <w:vAlign w:val="center"/>
          </w:tcPr>
          <w:p w14:paraId="63DD9C16">
            <w:pPr>
              <w:ind w:firstLine="0"/>
              <w:jc w:val="right"/>
            </w:pPr>
            <w:r>
              <w:rPr>
                <w:rFonts w:ascii="Times New Roman" w:hAnsi="Times New Roman"/>
                <w:sz w:val="21"/>
              </w:rPr>
              <w:t>(11)</w:t>
            </w:r>
          </w:p>
        </w:tc>
      </w:tr>
    </w:tbl>
    <w:p w14:paraId="5E808FAA">
      <w:pPr>
        <w:spacing w:after="0" w:line="360" w:lineRule="auto"/>
        <w:ind w:firstLine="420"/>
        <w:jc w:val="both"/>
      </w:pPr>
      <w:r>
        <w:rPr>
          <w:rFonts w:ascii="Times New Roman" w:hAnsi="Times New Roman" w:eastAsia="宋体"/>
          <w:sz w:val="21"/>
        </w:rPr>
        <w:t>式 (11) 中，</w:t>
      </w:r>
      <m:oMath>
        <m:sSub>
          <m:sSubPr/>
          <m:e>
            <m:r>
              <m:rPr>
                <m:scr m:val="script"/>
              </m:rPr>
              <m:t>G</m:t>
            </m:r>
          </m:e>
          <m:sub>
            <m:r>
              <m:rPr/>
              <m:t>j</m:t>
            </m:r>
          </m:sub>
        </m:sSub>
      </m:oMath>
      <w:r>
        <w:rPr>
          <w:rFonts w:ascii="Times New Roman" w:hAnsi="Times New Roman" w:eastAsia="宋体"/>
          <w:sz w:val="21"/>
        </w:rPr>
        <w:t xml:space="preserve"> 表示 batch </w:t>
      </w:r>
      <m:oMath>
        <m:r>
          <m:rPr/>
          <m:t>j</m:t>
        </m:r>
      </m:oMath>
      <w:r>
        <w:rPr>
          <w:rFonts w:ascii="Times New Roman" w:hAnsi="Times New Roman" w:eastAsia="宋体"/>
          <w:sz w:val="21"/>
        </w:rPr>
        <w:t xml:space="preserve"> 包含的请求集合。该 batch 的 DNN 类型、执行设备、实际 batch size 和派发时刻分别记为 </w:t>
      </w:r>
      <m:oMath>
        <m:sSub>
          <m:sSubPr/>
          <m:e>
            <m:r>
              <m:rPr/>
              <m:t>m</m:t>
            </m:r>
          </m:e>
          <m:sub>
            <m:r>
              <m:rPr/>
              <m:t>j</m:t>
            </m:r>
          </m:sub>
        </m:sSub>
        <m:r>
          <m:rPr/>
          <m:t>=m</m:t>
        </m:r>
      </m:oMath>
      <w:r>
        <w:rPr>
          <w:rFonts w:ascii="Times New Roman" w:hAnsi="Times New Roman" w:eastAsia="宋体"/>
          <w:sz w:val="21"/>
        </w:rPr>
        <w:t>、</w:t>
      </w:r>
      <m:oMath>
        <m:sSub>
          <m:sSubPr/>
          <m:e>
            <m:r>
              <m:rPr/>
              <m:t>d</m:t>
            </m:r>
          </m:e>
          <m:sub>
            <m:r>
              <m:rPr/>
              <m:t>j</m:t>
            </m:r>
          </m:sub>
        </m:sSub>
        <m:r>
          <m:rPr/>
          <m:t>=d</m:t>
        </m:r>
      </m:oMath>
      <w:r>
        <w:rPr>
          <w:rFonts w:ascii="Times New Roman" w:hAnsi="Times New Roman" w:eastAsia="宋体"/>
          <w:sz w:val="21"/>
        </w:rPr>
        <w:t>、</w:t>
      </w:r>
      <m:oMath>
        <m:sSub>
          <m:sSubPr/>
          <m:e>
            <m:r>
              <m:rPr/>
              <m:t>b</m:t>
            </m:r>
          </m:e>
          <m:sub>
            <m:r>
              <m:rPr/>
              <m:t>j</m:t>
            </m:r>
          </m:sub>
        </m:sSub>
        <m:r>
          <m:rPr/>
          <m:t>=b</m:t>
        </m:r>
      </m:oMath>
      <w:r>
        <w:rPr>
          <w:rFonts w:ascii="Times New Roman" w:hAnsi="Times New Roman" w:eastAsia="宋体"/>
          <w:sz w:val="21"/>
        </w:rPr>
        <w:t xml:space="preserve"> 和 </w:t>
      </w:r>
      <m:oMath>
        <m:sSub>
          <m:sSubPr/>
          <m:e>
            <m:r>
              <m:rPr/>
              <m:t>σ</m:t>
            </m:r>
          </m:e>
          <m:sub>
            <m:r>
              <m:rPr/>
              <m:t>j</m:t>
            </m:r>
          </m:sub>
        </m:sSub>
        <m:r>
          <m:rPr/>
          <m:t>=</m:t>
        </m:r>
        <m:sSub>
          <m:sSubPr/>
          <m:e>
            <m:r>
              <m:rPr/>
              <m:t>t</m:t>
            </m:r>
          </m:e>
          <m:sub>
            <m:r>
              <m:rPr/>
              <m:t>k</m:t>
            </m:r>
          </m:sub>
        </m:sSub>
      </m:oMath>
      <w:r>
        <w:rPr>
          <w:rFonts w:ascii="Times New Roman" w:hAnsi="Times New Roman" w:eastAsia="宋体"/>
          <w:sz w:val="21"/>
        </w:rPr>
        <w:t>。队列在相邻决策事件之间按照下式演化：</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0F666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4585B412"/>
        </w:tc>
        <w:tc>
          <w:tcPr>
            <w:tcW w:w="7260" w:type="dxa"/>
            <w:tcMar>
              <w:top w:w="10" w:type="dxa"/>
              <w:left w:w="0" w:type="dxa"/>
              <w:bottom w:w="10" w:type="dxa"/>
              <w:right w:w="0" w:type="dxa"/>
            </w:tcMar>
            <w:vAlign w:val="center"/>
          </w:tcPr>
          <w:p w14:paraId="516F139B">
            <w:pPr>
              <w:spacing w:before="0" w:after="0"/>
              <w:ind w:firstLine="0"/>
              <w:jc w:val="center"/>
            </w:pPr>
            <m:oMathPara>
              <m:oMath>
                <m:sSub>
                  <m:sSubPr/>
                  <m:e>
                    <m:r>
                      <m:rPr/>
                      <m:t>q</m:t>
                    </m:r>
                  </m:e>
                  <m:sub>
                    <m:r>
                      <m:rPr/>
                      <m:t>m</m:t>
                    </m:r>
                  </m:sub>
                </m:sSub>
                <m:r>
                  <m:rPr/>
                  <m:t>(</m:t>
                </m:r>
                <m:sSub>
                  <m:sSubPr/>
                  <m:e>
                    <m:r>
                      <m:rPr/>
                      <m:t>t</m:t>
                    </m:r>
                  </m:e>
                  <m:sub>
                    <m:r>
                      <m:rPr/>
                      <m:t>k+1</m:t>
                    </m:r>
                  </m:sub>
                </m:sSub>
                <m:r>
                  <m:rPr/>
                  <m:t>)=</m:t>
                </m:r>
                <m:sSub>
                  <m:sSubPr/>
                  <m:e>
                    <m:r>
                      <m:rPr/>
                      <m:t>q</m:t>
                    </m:r>
                  </m:e>
                  <m:sub>
                    <m:r>
                      <m:rPr/>
                      <m:t>m</m:t>
                    </m:r>
                  </m:sub>
                </m:sSub>
                <m:r>
                  <m:rPr/>
                  <m:t>(</m:t>
                </m:r>
                <m:sSub>
                  <m:sSubPr/>
                  <m:e>
                    <m:r>
                      <m:rPr/>
                      <m:t>t</m:t>
                    </m:r>
                  </m:e>
                  <m:sub>
                    <m:r>
                      <m:rPr/>
                      <m:t>k</m:t>
                    </m:r>
                  </m:sub>
                </m:sSub>
                <m:r>
                  <m:rPr/>
                  <m:t>)+</m:t>
                </m:r>
                <m:sSub>
                  <m:sSubPr/>
                  <m:e>
                    <m:r>
                      <m:rPr/>
                      <m:t>A</m:t>
                    </m:r>
                  </m:e>
                  <m:sub>
                    <m:r>
                      <m:rPr/>
                      <m:t>m</m:t>
                    </m:r>
                  </m:sub>
                </m:sSub>
                <m:r>
                  <m:rPr/>
                  <m:t>(</m:t>
                </m:r>
                <m:sSub>
                  <m:sSubPr/>
                  <m:e>
                    <m:r>
                      <m:rPr/>
                      <m:t>t</m:t>
                    </m:r>
                  </m:e>
                  <m:sub>
                    <m:r>
                      <m:rPr/>
                      <m:t>k</m:t>
                    </m:r>
                  </m:sub>
                </m:sSub>
                <m:r>
                  <m:rPr/>
                  <m:t>,</m:t>
                </m:r>
                <m:sSub>
                  <m:sSubPr/>
                  <m:e>
                    <m:r>
                      <m:rPr/>
                      <m:t>t</m:t>
                    </m:r>
                  </m:e>
                  <m:sub>
                    <m:r>
                      <m:rPr/>
                      <m:t>k+1</m:t>
                    </m:r>
                  </m:sub>
                </m:sSub>
                <m:r>
                  <m:rPr/>
                  <m:t>)−</m:t>
                </m:r>
                <m:nary>
                  <m:naryPr>
                    <m:chr m:val="∑"/>
                    <m:limLoc m:val="subSup"/>
                    <m:supHide m:val="1"/>
                  </m:naryPr>
                  <m:sub>
                    <m:r>
                      <m:rPr/>
                      <m:t>d∈</m:t>
                    </m:r>
                    <m:r>
                      <m:rPr>
                        <m:scr m:val="script"/>
                      </m:rPr>
                      <m:t>D</m:t>
                    </m:r>
                  </m:sub>
                  <m:sup/>
                  <m:e>
                    <m:nary>
                      <m:naryPr>
                        <m:chr m:val="∑"/>
                        <m:limLoc m:val="subSup"/>
                        <m:supHide m:val="1"/>
                      </m:naryPr>
                      <m:sub>
                        <m:r>
                          <m:rPr/>
                          <m:t>b∈</m:t>
                        </m:r>
                        <m:sSub>
                          <m:sSubPr/>
                          <m:e>
                            <m:r>
                              <m:rPr/>
                              <m:t>ℬ</m:t>
                            </m:r>
                          </m:e>
                          <m:sub>
                            <m:r>
                              <m:rPr/>
                              <m:t>m,d</m:t>
                            </m:r>
                          </m:sub>
                        </m:sSub>
                      </m:sub>
                      <m:sup/>
                      <m:e>
                        <m:r>
                          <m:rPr/>
                          <m:t>b</m:t>
                        </m:r>
                      </m:e>
                    </m:nary>
                  </m:e>
                </m:nary>
                <m:sSubSup>
                  <m:sSubSupPr/>
                  <m:e>
                    <m:r>
                      <m:rPr/>
                      <m:t>x</m:t>
                    </m:r>
                  </m:e>
                  <m:sub>
                    <m:r>
                      <m:rPr/>
                      <m:t>m,d,b</m:t>
                    </m:r>
                  </m:sub>
                  <m:sup>
                    <m:r>
                      <m:rPr/>
                      <m:t>k</m:t>
                    </m:r>
                  </m:sup>
                </m:sSubSup>
              </m:oMath>
            </m:oMathPara>
          </w:p>
        </w:tc>
        <w:tc>
          <w:tcPr>
            <w:tcW w:w="520" w:type="dxa"/>
            <w:tcMar>
              <w:top w:w="10" w:type="dxa"/>
              <w:left w:w="0" w:type="dxa"/>
              <w:bottom w:w="10" w:type="dxa"/>
              <w:right w:w="0" w:type="dxa"/>
            </w:tcMar>
            <w:vAlign w:val="center"/>
          </w:tcPr>
          <w:p w14:paraId="02FB61A6">
            <w:pPr>
              <w:ind w:firstLine="0"/>
              <w:jc w:val="right"/>
            </w:pPr>
            <w:r>
              <w:rPr>
                <w:rFonts w:ascii="Times New Roman" w:hAnsi="Times New Roman"/>
                <w:sz w:val="21"/>
              </w:rPr>
              <w:t>(12)</w:t>
            </w:r>
          </w:p>
        </w:tc>
      </w:tr>
    </w:tbl>
    <w:p w14:paraId="13029221">
      <w:pPr>
        <w:spacing w:after="0" w:line="360" w:lineRule="auto"/>
        <w:ind w:firstLine="420"/>
        <w:jc w:val="both"/>
      </w:pPr>
      <w:r>
        <w:rPr>
          <w:rFonts w:ascii="Times New Roman" w:hAnsi="Times New Roman" w:eastAsia="宋体"/>
          <w:sz w:val="21"/>
        </w:rPr>
        <w:t xml:space="preserve">式 (12) 同时刻画新请求进入队列和已组批卸载请求离开队列。其中，最后一项表示决策 </w:t>
      </w:r>
      <m:oMath>
        <m:r>
          <m:rPr/>
          <m:t>k</m:t>
        </m:r>
      </m:oMath>
      <w:r>
        <w:rPr>
          <w:rFonts w:ascii="Times New Roman" w:hAnsi="Times New Roman" w:eastAsia="宋体"/>
          <w:sz w:val="21"/>
        </w:rPr>
        <w:t xml:space="preserve"> 从模型 </w:t>
      </w:r>
      <m:oMath>
        <m:r>
          <m:rPr/>
          <m:t>m</m:t>
        </m:r>
      </m:oMath>
      <w:r>
        <w:rPr>
          <w:rFonts w:ascii="Times New Roman" w:hAnsi="Times New Roman" w:eastAsia="宋体"/>
          <w:sz w:val="21"/>
        </w:rPr>
        <w:t xml:space="preserve"> 队列中取出并卸载的请求数量。WAIT 不直接移除请求，因此能够增加后续可用的 batch size，但也会继续消耗队列中请求的时间裕量。</w:t>
      </w:r>
    </w:p>
    <w:p w14:paraId="0C01301E">
      <w:pPr>
        <w:pStyle w:val="4"/>
        <w:keepNext/>
        <w:jc w:val="left"/>
      </w:pPr>
      <w:r>
        <w:t>3.4 传输、并发执行、时延与能耗</w:t>
      </w:r>
    </w:p>
    <w:p w14:paraId="4BA203E5">
      <w:pPr>
        <w:spacing w:after="0" w:line="360" w:lineRule="auto"/>
        <w:ind w:firstLine="420"/>
        <w:jc w:val="both"/>
      </w:pPr>
      <w:r>
        <w:rPr>
          <w:rFonts w:ascii="Times New Roman" w:hAnsi="Times New Roman" w:eastAsia="宋体"/>
          <w:sz w:val="21"/>
        </w:rPr>
        <w:t xml:space="preserve">请求在客户端生成后，首先通过统一无线链路传输至边缘入口。根据香农公式，请求 </w:t>
      </w:r>
      <m:oMath>
        <m:r>
          <m:rPr/>
          <m:t>i</m:t>
        </m:r>
      </m:oMath>
      <w:r>
        <w:rPr>
          <w:rFonts w:ascii="Times New Roman" w:hAnsi="Times New Roman" w:eastAsia="宋体"/>
          <w:sz w:val="21"/>
        </w:rPr>
        <w:t xml:space="preserve"> 的有效传输速率为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6A5F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653E60AC"/>
        </w:tc>
        <w:tc>
          <w:tcPr>
            <w:tcW w:w="7260" w:type="dxa"/>
            <w:tcMar>
              <w:top w:w="10" w:type="dxa"/>
              <w:left w:w="0" w:type="dxa"/>
              <w:bottom w:w="10" w:type="dxa"/>
              <w:right w:w="0" w:type="dxa"/>
            </w:tcMar>
            <w:vAlign w:val="center"/>
          </w:tcPr>
          <w:p w14:paraId="3F487CDA">
            <w:pPr>
              <w:spacing w:before="0" w:after="0"/>
              <w:ind w:firstLine="0"/>
              <w:jc w:val="center"/>
            </w:pPr>
            <m:oMathPara>
              <m:oMath>
                <m:sSubSup>
                  <m:sSubSupPr/>
                  <m:e>
                    <m:r>
                      <m:rPr/>
                      <m:t>R</m:t>
                    </m:r>
                  </m:e>
                  <m:sub>
                    <m:r>
                      <m:rPr/>
                      <m:t>i</m:t>
                    </m:r>
                  </m:sub>
                  <m:sup>
                    <m:r>
                      <m:rPr>
                        <m:sty m:val="p"/>
                      </m:rPr>
                      <m:t>tran</m:t>
                    </m:r>
                  </m:sup>
                </m:sSubSup>
                <m:r>
                  <m:rPr/>
                  <m:t>=</m:t>
                </m:r>
                <m:sSubSup>
                  <m:sSubSupPr/>
                  <m:e>
                    <m:r>
                      <m:rPr/>
                      <m:t>B</m:t>
                    </m:r>
                  </m:e>
                  <m:sub>
                    <m:r>
                      <m:rPr/>
                      <m:t>i</m:t>
                    </m:r>
                  </m:sub>
                  <m:sup>
                    <m:r>
                      <m:rPr>
                        <m:sty m:val="p"/>
                      </m:rPr>
                      <m:t>tran</m:t>
                    </m:r>
                  </m:sup>
                </m:sSubSup>
                <m:sSub>
                  <m:sSubPr/>
                  <m:e>
                    <m:r>
                      <m:rPr>
                        <m:sty m:val="p"/>
                      </m:rPr>
                      <m:t>log</m:t>
                    </m:r>
                  </m:e>
                  <m:sub>
                    <m:r>
                      <m:rPr/>
                      <m:t>2</m:t>
                    </m:r>
                  </m:sub>
                </m:sSub>
                <m:d>
                  <m:dPr>
                    <m:sepChr m:val="+"/>
                  </m:dPr>
                  <m:e>
                    <m:r>
                      <m:rPr/>
                      <m:t>1</m:t>
                    </m:r>
                  </m:e>
                  <m:e>
                    <m:f>
                      <m:fPr/>
                      <m:num>
                        <m:sSubSup>
                          <m:sSubSupPr/>
                          <m:e>
                            <m:r>
                              <m:rPr/>
                              <m:t>P</m:t>
                            </m:r>
                          </m:e>
                          <m:sub>
                            <m:r>
                              <m:rPr/>
                              <m:t>i</m:t>
                            </m:r>
                          </m:sub>
                          <m:sup>
                            <m:r>
                              <m:rPr>
                                <m:sty m:val="p"/>
                              </m:rPr>
                              <m:t>tx</m:t>
                            </m:r>
                          </m:sup>
                        </m:sSubSup>
                        <m:sSub>
                          <m:sSubPr/>
                          <m:e>
                            <m:r>
                              <m:rPr/>
                              <m:t>h</m:t>
                            </m:r>
                          </m:e>
                          <m:sub>
                            <m:r>
                              <m:rPr/>
                              <m:t>i</m:t>
                            </m:r>
                          </m:sub>
                        </m:sSub>
                      </m:num>
                      <m:den>
                        <m:sSubSup>
                          <m:sSubSupPr/>
                          <m:e>
                            <m:r>
                              <m:rPr/>
                              <m:t>σ</m:t>
                            </m:r>
                          </m:e>
                          <m:sub>
                            <m:r>
                              <m:rPr/>
                              <m:t>i</m:t>
                            </m:r>
                          </m:sub>
                          <m:sup>
                            <m:r>
                              <m:rPr/>
                              <m:t>2</m:t>
                            </m:r>
                          </m:sup>
                        </m:sSubSup>
                      </m:den>
                    </m:f>
                  </m:e>
                </m:d>
              </m:oMath>
            </m:oMathPara>
          </w:p>
        </w:tc>
        <w:tc>
          <w:tcPr>
            <w:tcW w:w="520" w:type="dxa"/>
            <w:tcMar>
              <w:top w:w="10" w:type="dxa"/>
              <w:left w:w="0" w:type="dxa"/>
              <w:bottom w:w="10" w:type="dxa"/>
              <w:right w:w="0" w:type="dxa"/>
            </w:tcMar>
            <w:vAlign w:val="center"/>
          </w:tcPr>
          <w:p w14:paraId="489606B2">
            <w:pPr>
              <w:ind w:firstLine="0"/>
              <w:jc w:val="right"/>
            </w:pPr>
            <w:r>
              <w:rPr>
                <w:rFonts w:ascii="Times New Roman" w:hAnsi="Times New Roman"/>
                <w:sz w:val="21"/>
              </w:rPr>
              <w:t>(13)</w:t>
            </w:r>
          </w:p>
        </w:tc>
      </w:tr>
    </w:tbl>
    <w:p w14:paraId="12A98735">
      <w:pPr>
        <w:spacing w:after="0" w:line="360" w:lineRule="auto"/>
        <w:ind w:firstLine="420"/>
        <w:jc w:val="both"/>
      </w:pPr>
      <w:r>
        <w:rPr>
          <w:rFonts w:ascii="Times New Roman" w:hAnsi="Times New Roman" w:eastAsia="宋体"/>
          <w:sz w:val="21"/>
        </w:rPr>
        <w:t>式 (13) 中，</w:t>
      </w:r>
      <m:oMath>
        <m:sSubSup>
          <m:sSubSupPr/>
          <m:e>
            <m:r>
              <m:rPr/>
              <m:t>R</m:t>
            </m:r>
          </m:e>
          <m:sub>
            <m:r>
              <m:rPr/>
              <m:t>i</m:t>
            </m:r>
          </m:sub>
          <m:sup>
            <m:r>
              <m:rPr>
                <m:sty m:val="p"/>
              </m:rPr>
              <m:t>tran</m:t>
            </m:r>
          </m:sup>
        </m:sSubSup>
      </m:oMath>
      <w:r>
        <w:rPr>
          <w:rFonts w:ascii="Times New Roman" w:hAnsi="Times New Roman" w:eastAsia="宋体"/>
          <w:sz w:val="21"/>
        </w:rPr>
        <w:t xml:space="preserve"> 表示请求 </w:t>
      </w:r>
      <m:oMath>
        <m:r>
          <m:rPr/>
          <m:t>i</m:t>
        </m:r>
      </m:oMath>
      <w:r>
        <w:rPr>
          <w:rFonts w:ascii="Times New Roman" w:hAnsi="Times New Roman" w:eastAsia="宋体"/>
          <w:sz w:val="21"/>
        </w:rPr>
        <w:t xml:space="preserve"> 的有效传输速率。</w:t>
      </w:r>
      <m:oMath>
        <m:sSubSup>
          <m:sSubSupPr/>
          <m:e>
            <m:r>
              <m:rPr/>
              <m:t>B</m:t>
            </m:r>
          </m:e>
          <m:sub>
            <m:r>
              <m:rPr/>
              <m:t>i</m:t>
            </m:r>
          </m:sub>
          <m:sup>
            <m:r>
              <m:rPr>
                <m:sty m:val="p"/>
              </m:rPr>
              <m:t>tran</m:t>
            </m:r>
          </m:sup>
        </m:sSubSup>
      </m:oMath>
      <w:r>
        <w:rPr>
          <w:rFonts w:ascii="Times New Roman" w:hAnsi="Times New Roman" w:eastAsia="宋体"/>
          <w:sz w:val="21"/>
        </w:rPr>
        <w:t xml:space="preserve"> 表示分配给该请求的无线信道带宽。</w:t>
      </w:r>
      <m:oMath>
        <m:sSubSup>
          <m:sSubSupPr/>
          <m:e>
            <m:r>
              <m:rPr/>
              <m:t>P</m:t>
            </m:r>
          </m:e>
          <m:sub>
            <m:r>
              <m:rPr/>
              <m:t>i</m:t>
            </m:r>
          </m:sub>
          <m:sup>
            <m:r>
              <m:rPr>
                <m:sty m:val="p"/>
              </m:rPr>
              <m:t>tx</m:t>
            </m:r>
          </m:sup>
        </m:sSubSup>
      </m:oMath>
      <w:r>
        <w:rPr>
          <w:rFonts w:ascii="Times New Roman" w:hAnsi="Times New Roman" w:eastAsia="宋体"/>
          <w:sz w:val="21"/>
        </w:rPr>
        <w:t xml:space="preserve"> 表示客户端发射功率。</w:t>
      </w:r>
      <m:oMath>
        <m:sSub>
          <m:sSubPr/>
          <m:e>
            <m:r>
              <m:rPr/>
              <m:t>h</m:t>
            </m:r>
          </m:e>
          <m:sub>
            <m:r>
              <m:rPr/>
              <m:t>i</m:t>
            </m:r>
          </m:sub>
        </m:sSub>
      </m:oMath>
      <w:r>
        <w:rPr>
          <w:rFonts w:ascii="Times New Roman" w:hAnsi="Times New Roman" w:eastAsia="宋体"/>
          <w:sz w:val="21"/>
        </w:rPr>
        <w:t xml:space="preserve"> 表示无线信道功率增益，其中包含路径损耗与小尺度衰落的综合影响。</w:t>
      </w:r>
      <m:oMath>
        <m:sSubSup>
          <m:sSubSupPr/>
          <m:e>
            <m:r>
              <m:rPr/>
              <m:t>σ</m:t>
            </m:r>
          </m:e>
          <m:sub>
            <m:r>
              <m:rPr/>
              <m:t>i</m:t>
            </m:r>
          </m:sub>
          <m:sup>
            <m:r>
              <m:rPr/>
              <m:t>2</m:t>
            </m:r>
          </m:sup>
        </m:sSubSup>
      </m:oMath>
      <w:r>
        <w:rPr>
          <w:rFonts w:ascii="Times New Roman" w:hAnsi="Times New Roman" w:eastAsia="宋体"/>
          <w:sz w:val="21"/>
        </w:rPr>
        <w:t xml:space="preserve"> 表示接收端噪声功率。因此，请求 </w:t>
      </w:r>
      <m:oMath>
        <m:r>
          <m:rPr/>
          <m:t>i</m:t>
        </m:r>
      </m:oMath>
      <w:r>
        <w:rPr>
          <w:rFonts w:ascii="Times New Roman" w:hAnsi="Times New Roman" w:eastAsia="宋体"/>
          <w:sz w:val="21"/>
        </w:rPr>
        <w:t xml:space="preserve"> 的传输时延为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408B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43B1C19F"/>
        </w:tc>
        <w:tc>
          <w:tcPr>
            <w:tcW w:w="7260" w:type="dxa"/>
            <w:tcMar>
              <w:top w:w="10" w:type="dxa"/>
              <w:left w:w="0" w:type="dxa"/>
              <w:bottom w:w="10" w:type="dxa"/>
              <w:right w:w="0" w:type="dxa"/>
            </w:tcMar>
            <w:vAlign w:val="center"/>
          </w:tcPr>
          <w:p w14:paraId="2012BE38">
            <w:pPr>
              <w:spacing w:before="0" w:after="0"/>
              <w:ind w:firstLine="0"/>
              <w:jc w:val="center"/>
            </w:pPr>
            <m:oMathPara>
              <m:oMath>
                <m:sSubSup>
                  <m:sSubSupPr/>
                  <m:e>
                    <m:r>
                      <m:rPr/>
                      <m:t>T</m:t>
                    </m:r>
                  </m:e>
                  <m:sub>
                    <m:r>
                      <m:rPr/>
                      <m:t>i</m:t>
                    </m:r>
                  </m:sub>
                  <m:sup>
                    <m:r>
                      <m:rPr>
                        <m:sty m:val="p"/>
                      </m:rPr>
                      <m:t>tran</m:t>
                    </m:r>
                  </m:sup>
                </m:sSubSup>
                <m:r>
                  <m:rPr/>
                  <m:t>=</m:t>
                </m:r>
                <m:f>
                  <m:fPr/>
                  <m:num>
                    <m:sSub>
                      <m:sSubPr/>
                      <m:e>
                        <m:r>
                          <m:rPr/>
                          <m:t>S</m:t>
                        </m:r>
                      </m:e>
                      <m:sub>
                        <m:r>
                          <m:rPr/>
                          <m:t>i</m:t>
                        </m:r>
                      </m:sub>
                    </m:sSub>
                  </m:num>
                  <m:den>
                    <m:sSubSup>
                      <m:sSubSupPr/>
                      <m:e>
                        <m:r>
                          <m:rPr/>
                          <m:t>R</m:t>
                        </m:r>
                      </m:e>
                      <m:sub>
                        <m:r>
                          <m:rPr/>
                          <m:t>i</m:t>
                        </m:r>
                      </m:sub>
                      <m:sup>
                        <m:r>
                          <m:rPr>
                            <m:sty m:val="p"/>
                          </m:rPr>
                          <m:t>tran</m:t>
                        </m:r>
                      </m:sup>
                    </m:sSubSup>
                  </m:den>
                </m:f>
              </m:oMath>
            </m:oMathPara>
          </w:p>
        </w:tc>
        <w:tc>
          <w:tcPr>
            <w:tcW w:w="520" w:type="dxa"/>
            <w:tcMar>
              <w:top w:w="10" w:type="dxa"/>
              <w:left w:w="0" w:type="dxa"/>
              <w:bottom w:w="10" w:type="dxa"/>
              <w:right w:w="0" w:type="dxa"/>
            </w:tcMar>
            <w:vAlign w:val="center"/>
          </w:tcPr>
          <w:p w14:paraId="5562A2F0">
            <w:pPr>
              <w:ind w:firstLine="0"/>
              <w:jc w:val="right"/>
            </w:pPr>
            <w:r>
              <w:rPr>
                <w:rFonts w:ascii="Times New Roman" w:hAnsi="Times New Roman"/>
                <w:sz w:val="21"/>
              </w:rPr>
              <w:t>(14)</w:t>
            </w:r>
          </w:p>
        </w:tc>
      </w:tr>
    </w:tbl>
    <w:p w14:paraId="7F42C1FE">
      <w:pPr>
        <w:spacing w:after="0" w:line="360" w:lineRule="auto"/>
        <w:ind w:firstLine="420"/>
        <w:jc w:val="both"/>
      </w:pPr>
      <w:r>
        <w:rPr>
          <w:rFonts w:ascii="Times New Roman" w:hAnsi="Times New Roman" w:eastAsia="宋体"/>
          <w:sz w:val="21"/>
        </w:rPr>
        <w:t>式 (14) 中，</w:t>
      </w:r>
      <m:oMath>
        <m:sSubSup>
          <m:sSubSupPr/>
          <m:e>
            <m:r>
              <m:rPr/>
              <m:t>T</m:t>
            </m:r>
          </m:e>
          <m:sub>
            <m:r>
              <m:rPr/>
              <m:t>i</m:t>
            </m:r>
          </m:sub>
          <m:sup>
            <m:r>
              <m:rPr>
                <m:sty m:val="p"/>
              </m:rPr>
              <m:t>tran</m:t>
            </m:r>
          </m:sup>
        </m:sSubSup>
      </m:oMath>
      <w:r>
        <w:rPr>
          <w:rFonts w:ascii="Times New Roman" w:hAnsi="Times New Roman" w:eastAsia="宋体"/>
          <w:sz w:val="21"/>
        </w:rPr>
        <w:t xml:space="preserve"> 表示将请求输入完整传送至边缘入口所需的时间。令 </w:t>
      </w:r>
      <m:oMath>
        <m:sSub>
          <m:sSubPr/>
          <m:e>
            <m:r>
              <m:rPr/>
              <m:t>a</m:t>
            </m:r>
          </m:e>
          <m:sub>
            <m:r>
              <m:rPr/>
              <m:t>i</m:t>
            </m:r>
          </m:sub>
        </m:sSub>
      </m:oMath>
      <w:r>
        <w:rPr>
          <w:rFonts w:ascii="Times New Roman" w:hAnsi="Times New Roman" w:eastAsia="宋体"/>
          <w:sz w:val="21"/>
        </w:rPr>
        <w:t xml:space="preserve"> 表示请求 </w:t>
      </w:r>
      <m:oMath>
        <m:r>
          <m:rPr/>
          <m:t>i</m:t>
        </m:r>
      </m:oMath>
      <w:r>
        <w:rPr>
          <w:rFonts w:ascii="Times New Roman" w:hAnsi="Times New Roman" w:eastAsia="宋体"/>
          <w:sz w:val="21"/>
        </w:rPr>
        <w:t xml:space="preserve"> 到达边缘入口的时刻。本文关注终端到邻近边缘入口的无线传输过程，不单独设置传播时延项；分类结果的数据量远小于输入数据，因此结果回传时延也予以忽略。</w:t>
      </w:r>
    </w:p>
    <w:p>
      <w:pPr>
        <w:spacing w:line="360" w:lineRule="auto" w:after="0"/>
        <w:ind w:firstLine="420"/>
        <w:jc w:val="both"/>
      </w:pPr>
      <w:r>
        <w:rPr>
          <w:rFonts w:ascii="Times New Roman" w:hAnsi="Times New Roman" w:eastAsia="宋体"/>
          <w:sz w:val="21"/>
        </w:rPr>
        <w:t>为描述不同 DNN、执行设备与 batch size 组合的固有服务差异，定义基准服务特性</w:t>
      </w:r>
    </w:p>
    <w:tbl>
      <w:tblPr>
        <w:tblW w:type="dxa" w:w="83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520"/>
        <w:gridCol w:w="7260"/>
        <w:gridCol w:w="520"/>
      </w:tblGrid>
      <w:tr>
        <w:trPr>
          <w:cantSplit/>
        </w:trPr>
        <w:tc>
          <w:tcPr>
            <w:tcW w:type="dxa" w:w="520"/>
            <w:vAlign w:val="center"/>
            <w:tcMar>
              <w:top w:w="10" w:type="dxa"/>
              <w:start w:w="0" w:type="dxa"/>
              <w:bottom w:w="10" w:type="dxa"/>
              <w:end w:w="0" w:type="dxa"/>
            </w:tcMar>
          </w:tcPr>
          <w:p/>
        </w:tc>
        <w:tc>
          <w:tcPr>
            <w:tcW w:type="dxa" w:w="7260"/>
            <w:vAlign w:val="center"/>
            <w:tcMar>
              <w:top w:w="10" w:type="dxa"/>
              <w:start w:w="0" w:type="dxa"/>
              <w:bottom w:w="10" w:type="dxa"/>
              <w:end w:w="0" w:type="dxa"/>
            </w:tcMar>
          </w:tcPr>
          <w:p>
            <w:pPr>
              <w:spacing w:before="0" w:after="0"/>
              <w:ind w:firstLine="0"/>
              <w:jc w:val="center"/>
            </w:pPr>
            <m:oMath>
              <m:sSub>
                <m:e>
                  <m:argPr>
                    <m:scrLvl m:val="0"/>
                  </m:argPr>
                  <m:r>
                    <m:t>𝒫</m:t>
                  </m:r>
                </m:e>
                <m:sub>
                  <m:argPr>
                    <m:scrLvl m:val="0"/>
                  </m:argPr>
                  <m:r>
                    <m:t>m,d,b</m:t>
                  </m:r>
                </m:sub>
              </m:sSub>
              <m:r>
                <m:t>=</m:t>
              </m:r>
              <m:d>
                <m:dPr>
                  <m:sepChr m:val=","/>
                </m:dPr>
                <m:e>
                  <m:argPr>
                    <m:scrLvl m:val="0"/>
                  </m:argPr>
                  <m:sSubSup>
                    <m:e>
                      <m:argPr>
                        <m:scrLvl m:val="0"/>
                      </m:argPr>
                      <m:r>
                        <m:t>T</m:t>
                      </m:r>
                    </m:e>
                    <m:sub>
                      <m:argPr>
                        <m:scrLvl m:val="0"/>
                      </m:argPr>
                      <m:r>
                        <m:t>m,d,b</m:t>
                      </m:r>
                    </m:sub>
                    <m:sup>
                      <m:argPr>
                        <m:scrLvl m:val="0"/>
                      </m:argPr>
                      <m:r>
                        <m:rPr>
                          <m:sty m:val="p"/>
                        </m:rPr>
                        <m:t>base</m:t>
                      </m:r>
                    </m:sup>
                  </m:sSubSup>
                </m:e>
                <m:e>
                  <m:argPr>
                    <m:scrLvl m:val="0"/>
                  </m:argPr>
                  <m:sSubSup>
                    <m:e>
                      <m:argPr>
                        <m:scrLvl m:val="0"/>
                      </m:argPr>
                      <m:r>
                        <m:t>E</m:t>
                      </m:r>
                    </m:e>
                    <m:sub>
                      <m:argPr>
                        <m:scrLvl m:val="0"/>
                      </m:argPr>
                      <m:r>
                        <m:t>m,d,b</m:t>
                      </m:r>
                    </m:sub>
                    <m:sup>
                      <m:argPr>
                        <m:scrLvl m:val="0"/>
                      </m:argPr>
                      <m:r>
                        <m:rPr>
                          <m:sty m:val="p"/>
                        </m:rPr>
                        <m:t>base</m:t>
                      </m:r>
                    </m:sup>
                  </m:sSubSup>
                </m:e>
                <m:e>
                  <m:argPr>
                    <m:scrLvl m:val="0"/>
                  </m:argPr>
                  <m:sSubSup>
                    <m:e>
                      <m:argPr>
                        <m:scrLvl m:val="0"/>
                      </m:argPr>
                      <m:r>
                        <m:t>μ</m:t>
                      </m:r>
                    </m:e>
                    <m:sub>
                      <m:argPr>
                        <m:scrLvl m:val="0"/>
                      </m:argPr>
                      <m:r>
                        <m:t>m,d,b</m:t>
                      </m:r>
                    </m:sub>
                    <m:sup>
                      <m:argPr>
                        <m:scrLvl m:val="0"/>
                      </m:argPr>
                      <m:r>
                        <m:rPr>
                          <m:sty m:val="p"/>
                        </m:rPr>
                        <m:t>base</m:t>
                      </m:r>
                    </m:sup>
                  </m:sSubSup>
                </m:e>
              </m:d>
              <m:r>
                <m:t>,</m:t>
              </m:r>
              <m:r>
                <m:t>m∈ℳ,</m:t>
              </m:r>
              <m:r>
                <m:rPr>
                  <m:sty m:val="p"/>
                </m:rPr>
                <m:t> </m:t>
              </m:r>
              <m:r>
                <m:t>d∈𝒟,</m:t>
              </m:r>
              <m:r>
                <m:rPr>
                  <m:sty m:val="p"/>
                </m:rPr>
                <m:t> </m:t>
              </m:r>
              <m:r>
                <m:t>b∈</m:t>
              </m:r>
              <m:sSub>
                <m:e>
                  <m:argPr>
                    <m:scrLvl m:val="0"/>
                  </m:argPr>
                  <m:r>
                    <m:t>ℬ</m:t>
                  </m:r>
                </m:e>
                <m:sub>
                  <m:argPr>
                    <m:scrLvl m:val="0"/>
                  </m:argPr>
                  <m:r>
                    <m:t>m,d</m:t>
                  </m:r>
                </m:sub>
              </m:sSub>
              <m:r>
                <m:t>.</m:t>
              </m:r>
            </m:oMath>
          </w:p>
        </w:tc>
        <w:tc>
          <w:tcPr>
            <w:tcW w:type="dxa" w:w="520"/>
            <w:vAlign w:val="center"/>
            <w:tcMar>
              <w:top w:w="10" w:type="dxa"/>
              <w:start w:w="0" w:type="dxa"/>
              <w:bottom w:w="10" w:type="dxa"/>
              <w:end w:w="0" w:type="dxa"/>
            </w:tcMar>
          </w:tcPr>
          <w:p/>
        </w:tc>
      </w:tr>
    </w:tbl>
    <w:p>
      <w:pPr>
        <w:spacing w:line="360" w:lineRule="auto" w:after="0"/>
        <w:ind w:firstLine="420"/>
        <w:jc w:val="both"/>
      </w:pPr>
      <w:r>
        <w:rPr>
          <w:rFonts w:ascii="Times New Roman" w:hAnsi="Times New Roman" w:eastAsia="宋体"/>
          <w:sz w:val="21"/>
        </w:rPr>
        <w:t>其中，</w:t>
      </w:r>
      <m:oMath>
        <m:sSubSup>
          <m:e>
            <m:r>
              <m:t>T</m:t>
            </m:r>
          </m:e>
          <m:sub>
            <m:r>
              <m:t>m,d,b</m:t>
            </m:r>
          </m:sub>
          <m:sup>
            <m:r>
              <m:rPr>
                <m:sty m:val="p"/>
              </m:rPr>
              <m:t>base</m:t>
            </m:r>
          </m:sup>
        </m:sSubSup>
      </m:oMath>
      <w:r>
        <w:rPr>
          <w:rFonts w:ascii="Times New Roman" w:hAnsi="Times New Roman" w:eastAsia="宋体"/>
          <w:sz w:val="21"/>
        </w:rPr>
        <w:t>、</w:t>
      </w:r>
      <m:oMath>
        <m:sSubSup>
          <m:e>
            <m:r>
              <m:t>E</m:t>
            </m:r>
          </m:e>
          <m:sub>
            <m:r>
              <m:t>m,d,b</m:t>
            </m:r>
          </m:sub>
          <m:sup>
            <m:r>
              <m:rPr>
                <m:sty m:val="p"/>
              </m:rPr>
              <m:t>base</m:t>
            </m:r>
          </m:sup>
        </m:sSubSup>
      </m:oMath>
      <w:r>
        <w:rPr>
          <w:rFonts w:ascii="Times New Roman" w:hAnsi="Times New Roman" w:eastAsia="宋体"/>
          <w:sz w:val="21"/>
        </w:rPr>
        <w:t xml:space="preserve"> 和 </w:t>
      </w:r>
      <m:oMath>
        <m:sSubSup>
          <m:e>
            <m:r>
              <m:t>μ</m:t>
            </m:r>
          </m:e>
          <m:sub>
            <m:r>
              <m:t>m,d,b</m:t>
            </m:r>
          </m:sub>
          <m:sup>
            <m:r>
              <m:rPr>
                <m:sty m:val="p"/>
              </m:rPr>
              <m:t>base</m:t>
            </m:r>
          </m:sup>
        </m:sSubSup>
      </m:oMath>
      <w:r>
        <w:rPr>
          <w:rFonts w:ascii="Times New Roman" w:hAnsi="Times New Roman" w:eastAsia="宋体"/>
          <w:sz w:val="21"/>
        </w:rPr>
        <w:t xml:space="preserve"> 分别表示组合 </w:t>
      </w:r>
      <m:oMath>
        <m:d>
          <m:dPr>
            <m:sepChr m:val=","/>
          </m:dPr>
          <m:e>
            <m:r>
              <m:t>m</m:t>
            </m:r>
          </m:e>
          <m:e>
            <m:r>
              <m:t>d</m:t>
            </m:r>
          </m:e>
          <m:e>
            <m:r>
              <m:t>b</m:t>
            </m:r>
          </m:e>
        </m:d>
      </m:oMath>
      <w:r>
        <w:rPr>
          <w:rFonts w:ascii="Times New Roman" w:hAnsi="Times New Roman" w:eastAsia="宋体"/>
          <w:sz w:val="21"/>
        </w:rPr>
        <w:t xml:space="preserve"> 的基准执行时延、单位请求基准能耗和基准服务率。它们作为系统已知的基础参数，用于刻画候选派发动作的固有执行属性；具体标定过程与参数设置在实验部分说明。</w:t>
      </w:r>
    </w:p>
    <w:p w14:paraId="09387F01">
      <w:pPr>
        <w:spacing w:after="0" w:line="360" w:lineRule="auto"/>
        <w:ind w:firstLine="420"/>
        <w:jc w:val="both"/>
      </w:pPr>
      <w:r>
        <w:rPr>
          <w:rFonts w:ascii="Times New Roman" w:hAnsi="Times New Roman" w:eastAsia="宋体"/>
          <w:sz w:val="21"/>
        </w:rPr>
        <w:t xml:space="preserve">模型 </w:t>
      </w:r>
      <m:oMath>
        <m:r>
          <m:t>m</m:t>
        </m:r>
      </m:oMath>
      <w:r>
        <w:rPr>
          <w:rFonts w:ascii="Times New Roman" w:hAnsi="Times New Roman" w:eastAsia="宋体"/>
          <w:sz w:val="21"/>
        </w:rPr>
        <w:t xml:space="preserve"> 的队首 </w:t>
      </w:r>
      <m:oMath>
        <m:r>
          <m:t>b</m:t>
        </m:r>
      </m:oMath>
      <w:r>
        <w:rPr>
          <w:rFonts w:ascii="Times New Roman" w:hAnsi="Times New Roman" w:eastAsia="宋体"/>
          <w:sz w:val="21"/>
        </w:rPr>
        <w:t xml:space="preserve"> 个请求组成 batch 并卸载至边缘计算设备 </w:t>
      </w:r>
      <m:oMath>
        <m:r>
          <m:t>d</m:t>
        </m:r>
      </m:oMath>
      <w:r>
        <w:rPr>
          <w:rFonts w:ascii="Times New Roman" w:hAnsi="Times New Roman" w:eastAsia="宋体"/>
          <w:sz w:val="21"/>
        </w:rPr>
        <w:t xml:space="preserve"> 后，由该设备执行相应的 DNN 推理。对已派发的 batch </w:t>
      </w:r>
      <m:oMath>
        <m:r>
          <m:t>j</m:t>
        </m:r>
      </m:oMath>
      <w:r>
        <w:rPr>
          <w:rFonts w:ascii="Times New Roman" w:hAnsi="Times New Roman" w:eastAsia="宋体"/>
          <w:sz w:val="21"/>
        </w:rPr>
        <w:t xml:space="preserve">，其 DNN 类型、执行设备和 batch size 分别记为 </w:t>
      </w:r>
      <m:oMath>
        <m:sSub>
          <m:e>
            <m:r>
              <m:t>m</m:t>
            </m:r>
          </m:e>
          <m:sub>
            <m:r>
              <m:t>j</m:t>
            </m:r>
          </m:sub>
        </m:sSub>
      </m:oMath>
      <w:r>
        <w:rPr>
          <w:rFonts w:ascii="Times New Roman" w:hAnsi="Times New Roman" w:eastAsia="宋体"/>
          <w:sz w:val="21"/>
        </w:rPr>
        <w:t>、</w:t>
      </w:r>
      <m:oMath>
        <m:sSub>
          <m:e>
            <m:r>
              <m:t>d</m:t>
            </m:r>
          </m:e>
          <m:sub>
            <m:r>
              <m:t>j</m:t>
            </m:r>
          </m:sub>
        </m:sSub>
      </m:oMath>
      <w:r>
        <w:rPr>
          <w:rFonts w:ascii="Times New Roman" w:hAnsi="Times New Roman" w:eastAsia="宋体"/>
          <w:sz w:val="21"/>
        </w:rPr>
        <w:t xml:space="preserve"> 和 </w:t>
      </w:r>
      <m:oMath>
        <m:sSub>
          <m:e>
            <m:r>
              <m:t>b</m:t>
            </m:r>
          </m:e>
          <m:sub>
            <m:r>
              <m:t>j</m:t>
            </m:r>
          </m:sub>
        </m:sSub>
      </m:oMath>
      <w:r>
        <w:rPr>
          <w:rFonts w:ascii="Times New Roman" w:hAnsi="Times New Roman" w:eastAsia="宋体"/>
          <w:sz w:val="21"/>
        </w:rPr>
        <w:t xml:space="preserve">。基准服务特性 </w:t>
      </w:r>
      <m:oMath>
        <m:sSub>
          <m:e>
            <m:r>
              <m:t>𝒫</m:t>
            </m:r>
          </m:e>
          <m:sub>
            <m:sSub>
              <m:e>
                <m:r>
                  <m:t>m</m:t>
                </m:r>
              </m:e>
              <m:sub>
                <m:r>
                  <m:t>j</m:t>
                </m:r>
              </m:sub>
            </m:sSub>
            <m:r>
              <m:t>,</m:t>
            </m:r>
            <m:sSub>
              <m:e>
                <m:r>
                  <m:t>d</m:t>
                </m:r>
              </m:e>
              <m:sub>
                <m:r>
                  <m:t>j</m:t>
                </m:r>
              </m:sub>
            </m:sSub>
            <m:r>
              <m:t>,</m:t>
            </m:r>
            <m:sSub>
              <m:e>
                <m:r>
                  <m:t>b</m:t>
                </m:r>
              </m:e>
              <m:sub>
                <m:r>
                  <m:t>j</m:t>
                </m:r>
              </m:sub>
            </m:sSub>
          </m:sub>
        </m:sSub>
      </m:oMath>
      <w:r>
        <w:rPr>
          <w:rFonts w:ascii="Times New Roman" w:hAnsi="Times New Roman" w:eastAsia="宋体"/>
          <w:sz w:val="21"/>
        </w:rPr>
        <w:t xml:space="preserve"> 描述该组合在无其他 batch 共置时的固有执行属性。</w:t>
      </w:r>
    </w:p>
    <w:p w14:paraId="51E5C833">
      <w:pPr>
        <w:spacing w:after="0" w:line="360" w:lineRule="auto"/>
        <w:ind w:firstLine="420"/>
        <w:jc w:val="both"/>
      </w:pPr>
      <w:r>
        <w:rPr>
          <w:rFonts w:ascii="Times New Roman" w:hAnsi="Times New Roman" w:eastAsia="宋体"/>
          <w:sz w:val="21"/>
        </w:rPr>
        <w:t xml:space="preserve">当设备允许并发执行时，共置 batch 会共享计算和存储资源。设 </w:t>
      </w:r>
      <m:oMath>
        <m:sSub>
          <m:sSubPr/>
          <m:e>
            <m:r>
              <m:rPr>
                <m:scr m:val="script"/>
              </m:rPr>
              <m:t>J</m:t>
            </m:r>
          </m:e>
          <m:sub>
            <m:r>
              <m:rPr/>
              <m:t>d</m:t>
            </m:r>
          </m:sub>
        </m:sSub>
        <m:r>
          <m:rPr/>
          <m:t>(t)</m:t>
        </m:r>
      </m:oMath>
      <w:r>
        <w:rPr>
          <w:rFonts w:ascii="Times New Roman" w:hAnsi="Times New Roman" w:eastAsia="宋体"/>
          <w:sz w:val="21"/>
        </w:rPr>
        <w:t xml:space="preserve"> 为时刻 </w:t>
      </w:r>
      <m:oMath>
        <m:r>
          <m:rPr/>
          <m:t>t</m:t>
        </m:r>
      </m:oMath>
      <w:r>
        <w:rPr>
          <w:rFonts w:ascii="Times New Roman" w:hAnsi="Times New Roman" w:eastAsia="宋体"/>
          <w:sz w:val="21"/>
        </w:rPr>
        <w:t xml:space="preserve"> 在设备 </w:t>
      </w:r>
      <m:oMath>
        <m:r>
          <m:rPr/>
          <m:t>d</m:t>
        </m:r>
      </m:oMath>
      <w:r>
        <w:rPr>
          <w:rFonts w:ascii="Times New Roman" w:hAnsi="Times New Roman" w:eastAsia="宋体"/>
          <w:sz w:val="21"/>
        </w:rPr>
        <w:t xml:space="preserve"> 上运行的 batch 集合。令 </w:t>
      </w:r>
      <m:oMath>
        <m:sSub>
          <m:sSubPr/>
          <m:e>
            <m:r>
              <m:rPr/>
              <m:t>u</m:t>
            </m:r>
          </m:e>
          <m:sub>
            <m:r>
              <m:rPr/>
              <m:t>j</m:t>
            </m:r>
          </m:sub>
        </m:sSub>
        <m:r>
          <m:rPr/>
          <m:t>=</m:t>
        </m:r>
        <m:sSub>
          <m:sSubPr/>
          <m:e>
            <m:r>
              <m:rPr/>
              <m:t>u</m:t>
            </m:r>
          </m:e>
          <m:sub>
            <m:sSub>
              <m:sSubPr/>
              <m:e>
                <m:r>
                  <m:rPr/>
                  <m:t>m</m:t>
                </m:r>
              </m:e>
              <m:sub>
                <m:r>
                  <m:rPr/>
                  <m:t>j</m:t>
                </m:r>
              </m:sub>
            </m:sSub>
            <m:r>
              <m:rPr/>
              <m:t>,</m:t>
            </m:r>
            <m:sSub>
              <m:sSubPr/>
              <m:e>
                <m:r>
                  <m:rPr/>
                  <m:t>d</m:t>
                </m:r>
              </m:e>
              <m:sub>
                <m:r>
                  <m:rPr/>
                  <m:t>j</m:t>
                </m:r>
              </m:sub>
            </m:sSub>
          </m:sub>
        </m:sSub>
        <m:r>
          <m:rPr/>
          <m:t>(</m:t>
        </m:r>
        <m:sSub>
          <m:sSubPr/>
          <m:e>
            <m:r>
              <m:rPr/>
              <m:t>b</m:t>
            </m:r>
          </m:e>
          <m:sub>
            <m:r>
              <m:rPr/>
              <m:t>j</m:t>
            </m:r>
          </m:sub>
        </m:sSub>
        <m:r>
          <m:rPr/>
          <m:t>)</m:t>
        </m:r>
      </m:oMath>
      <w:r>
        <w:rPr>
          <w:rFonts w:ascii="Times New Roman" w:hAnsi="Times New Roman" w:eastAsia="宋体"/>
          <w:sz w:val="21"/>
        </w:rPr>
        <w:t xml:space="preserve"> 表示 batch </w:t>
      </w:r>
      <m:oMath>
        <m:r>
          <m:rPr/>
          <m:t>j</m:t>
        </m:r>
      </m:oMath>
      <w:r>
        <w:rPr>
          <w:rFonts w:ascii="Times New Roman" w:hAnsi="Times New Roman" w:eastAsia="宋体"/>
          <w:sz w:val="21"/>
        </w:rPr>
        <w:t xml:space="preserve"> 的归一化资源需求。batch </w:t>
      </w:r>
      <m:oMath>
        <m:r>
          <m:rPr/>
          <m:t>j</m:t>
        </m:r>
      </m:oMath>
      <w:r>
        <w:rPr>
          <w:rFonts w:ascii="Times New Roman" w:hAnsi="Times New Roman" w:eastAsia="宋体"/>
          <w:sz w:val="21"/>
        </w:rPr>
        <w:t xml:space="preserve"> 的瞬时减速因子定义为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57FC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2695623E"/>
        </w:tc>
        <w:tc>
          <w:tcPr>
            <w:tcW w:w="7260" w:type="dxa"/>
            <w:tcMar>
              <w:top w:w="10" w:type="dxa"/>
              <w:left w:w="0" w:type="dxa"/>
              <w:bottom w:w="10" w:type="dxa"/>
              <w:right w:w="0" w:type="dxa"/>
            </w:tcMar>
            <w:vAlign w:val="center"/>
          </w:tcPr>
          <w:p w14:paraId="412AD874">
            <w:pPr>
              <w:spacing w:before="0" w:after="0"/>
              <w:ind w:firstLine="0"/>
              <w:jc w:val="center"/>
            </w:pPr>
            <m:oMathPara>
              <m:oMath>
                <m:sSub>
                  <m:sSubPr/>
                  <m:e>
                    <m:r>
                      <m:rPr/>
                      <m:t>Γ</m:t>
                    </m:r>
                  </m:e>
                  <m:sub>
                    <m:r>
                      <m:rPr/>
                      <m:t>j</m:t>
                    </m:r>
                  </m:sub>
                </m:sSub>
                <m:r>
                  <m:rPr/>
                  <m:t>(t)=clip</m:t>
                </m:r>
                <m:d>
                  <m:dPr>
                    <m:sepChr m:val=""/>
                  </m:dPr>
                  <m:e>
                    <m:r>
                      <m:rPr/>
                      <m:t>1+</m:t>
                    </m:r>
                    <m:sSub>
                      <m:sSubPr/>
                      <m:e>
                        <m:r>
                          <m:rPr/>
                          <m:t>η</m:t>
                        </m:r>
                      </m:e>
                      <m:sub>
                        <m:r>
                          <m:rPr/>
                          <m:t>I</m:t>
                        </m:r>
                      </m:sub>
                    </m:sSub>
                    <m:r>
                      <m:rPr/>
                      <m:t>ξ(t)</m:t>
                    </m:r>
                    <m:nary>
                      <m:naryPr>
                        <m:chr m:val="∑"/>
                        <m:limLoc m:val="subSup"/>
                        <m:supHide m:val="1"/>
                      </m:naryPr>
                      <m:sub>
                        <m:sSup>
                          <m:sSupPr/>
                          <m:e>
                            <m:r>
                              <m:rPr/>
                              <m:t>j</m:t>
                            </m:r>
                          </m:e>
                          <m:sup>
                            <m:r>
                              <m:rPr/>
                              <m:t>′</m:t>
                            </m:r>
                          </m:sup>
                        </m:sSup>
                        <m:r>
                          <m:rPr/>
                          <m:t>∈</m:t>
                        </m:r>
                        <m:sSub>
                          <m:sSubPr/>
                          <m:e>
                            <m:r>
                              <m:rPr>
                                <m:scr m:val="script"/>
                              </m:rPr>
                              <m:t>J</m:t>
                            </m:r>
                          </m:e>
                          <m:sub>
                            <m:sSub>
                              <m:sSubPr/>
                              <m:e>
                                <m:r>
                                  <m:rPr/>
                                  <m:t>d</m:t>
                                </m:r>
                              </m:e>
                              <m:sub>
                                <m:r>
                                  <m:rPr/>
                                  <m:t>j</m:t>
                                </m:r>
                              </m:sub>
                            </m:sSub>
                          </m:sub>
                        </m:sSub>
                        <m:r>
                          <m:rPr/>
                          <m:t>(t)⧵{j}</m:t>
                        </m:r>
                      </m:sub>
                      <m:sup/>
                      <m:e>
                        <m:sSub>
                          <m:sSubPr/>
                          <m:e>
                            <m:r>
                              <m:rPr/>
                              <m:t>χ</m:t>
                            </m:r>
                          </m:e>
                          <m:sub>
                            <m:sSub>
                              <m:sSubPr/>
                              <m:e>
                                <m:r>
                                  <m:rPr/>
                                  <m:t>m</m:t>
                                </m:r>
                              </m:e>
                              <m:sub>
                                <m:r>
                                  <m:rPr/>
                                  <m:t>j</m:t>
                                </m:r>
                              </m:sub>
                            </m:sSub>
                            <m:r>
                              <m:rPr/>
                              <m:t>,</m:t>
                            </m:r>
                            <m:sSub>
                              <m:sSubPr/>
                              <m:e>
                                <m:r>
                                  <m:rPr/>
                                  <m:t>m</m:t>
                                </m:r>
                              </m:e>
                              <m:sub>
                                <m:sSup>
                                  <m:sSupPr/>
                                  <m:e>
                                    <m:r>
                                      <m:rPr/>
                                      <m:t>j</m:t>
                                    </m:r>
                                  </m:e>
                                  <m:sup>
                                    <m:r>
                                      <m:rPr/>
                                      <m:t>′</m:t>
                                    </m:r>
                                  </m:sup>
                                </m:sSup>
                              </m:sub>
                            </m:sSub>
                          </m:sub>
                        </m:sSub>
                      </m:e>
                    </m:nary>
                    <m:rad>
                      <m:radPr>
                        <m:degHide m:val="1"/>
                      </m:radPr>
                      <m:deg/>
                      <m:e>
                        <m:sSub>
                          <m:sSubPr/>
                          <m:e>
                            <m:r>
                              <m:rPr/>
                              <m:t>u</m:t>
                            </m:r>
                          </m:e>
                          <m:sub>
                            <m:r>
                              <m:rPr/>
                              <m:t>j</m:t>
                            </m:r>
                          </m:sub>
                        </m:sSub>
                        <m:sSub>
                          <m:sSubPr/>
                          <m:e>
                            <m:r>
                              <m:rPr/>
                              <m:t>u</m:t>
                            </m:r>
                          </m:e>
                          <m:sub>
                            <m:sSup>
                              <m:sSupPr/>
                              <m:e>
                                <m:r>
                                  <m:rPr/>
                                  <m:t>j</m:t>
                                </m:r>
                              </m:e>
                              <m:sup>
                                <m:r>
                                  <m:rPr/>
                                  <m:t>′</m:t>
                                </m:r>
                              </m:sup>
                            </m:sSup>
                          </m:sub>
                        </m:sSub>
                      </m:e>
                    </m:rad>
                    <m:r>
                      <m:rPr/>
                      <m:t>,1,</m:t>
                    </m:r>
                    <m:sSub>
                      <m:sSubPr/>
                      <m:e>
                        <m:r>
                          <m:rPr/>
                          <m:t>Γ</m:t>
                        </m:r>
                      </m:e>
                      <m:sub>
                        <m:r>
                          <m:rPr/>
                          <m:t>max</m:t>
                        </m:r>
                      </m:sub>
                    </m:sSub>
                  </m:e>
                </m:d>
              </m:oMath>
            </m:oMathPara>
          </w:p>
        </w:tc>
        <w:tc>
          <w:tcPr>
            <w:tcW w:w="520" w:type="dxa"/>
            <w:tcMar>
              <w:top w:w="10" w:type="dxa"/>
              <w:left w:w="0" w:type="dxa"/>
              <w:bottom w:w="10" w:type="dxa"/>
              <w:right w:w="0" w:type="dxa"/>
            </w:tcMar>
            <w:vAlign w:val="center"/>
          </w:tcPr>
          <w:p w14:paraId="4C89F055">
            <w:pPr>
              <w:ind w:firstLine="0"/>
              <w:jc w:val="right"/>
            </w:pPr>
            <w:r>
              <w:rPr>
                <w:rFonts w:ascii="Times New Roman" w:hAnsi="Times New Roman"/>
                <w:sz w:val="21"/>
              </w:rPr>
              <w:t>(15)</w:t>
            </w:r>
          </w:p>
        </w:tc>
      </w:tr>
    </w:tbl>
    <w:p w14:paraId="25E520F5">
      <w:pPr>
        <w:spacing w:after="0" w:line="360" w:lineRule="auto"/>
        <w:ind w:firstLine="420"/>
        <w:jc w:val="both"/>
      </w:pPr>
      <w:r>
        <w:rPr>
          <w:rFonts w:ascii="Times New Roman" w:hAnsi="Times New Roman" w:eastAsia="宋体"/>
          <w:sz w:val="21"/>
        </w:rPr>
        <w:t>式 (15) 中，</w:t>
      </w:r>
      <m:oMath>
        <m:sSub>
          <m:sSubPr/>
          <m:e>
            <m:r>
              <m:rPr/>
              <m:t>Γ</m:t>
            </m:r>
          </m:e>
          <m:sub>
            <m:r>
              <m:rPr/>
              <m:t>j</m:t>
            </m:r>
          </m:sub>
        </m:sSub>
        <m:r>
          <m:rPr/>
          <m:t>(t)</m:t>
        </m:r>
      </m:oMath>
      <w:r>
        <w:rPr>
          <w:rFonts w:ascii="Times New Roman" w:hAnsi="Times New Roman" w:eastAsia="宋体"/>
          <w:sz w:val="21"/>
        </w:rPr>
        <w:t xml:space="preserve"> 表示 batch </w:t>
      </w:r>
      <m:oMath>
        <m:r>
          <m:rPr/>
          <m:t>j</m:t>
        </m:r>
      </m:oMath>
      <w:r>
        <w:rPr>
          <w:rFonts w:ascii="Times New Roman" w:hAnsi="Times New Roman" w:eastAsia="宋体"/>
          <w:sz w:val="21"/>
        </w:rPr>
        <w:t xml:space="preserve"> 相对于无其他 batch 共置执行时的计算减速倍数。</w:t>
      </w:r>
      <m:oMath>
        <m:sSub>
          <m:sSubPr/>
          <m:e>
            <m:r>
              <m:rPr/>
              <m:t>χ</m:t>
            </m:r>
          </m:e>
          <m:sub>
            <m:sSub>
              <m:sSubPr/>
              <m:e>
                <m:r>
                  <m:rPr/>
                  <m:t>m</m:t>
                </m:r>
              </m:e>
              <m:sub>
                <m:r>
                  <m:rPr/>
                  <m:t>j</m:t>
                </m:r>
              </m:sub>
            </m:sSub>
            <m:r>
              <m:rPr/>
              <m:t>,</m:t>
            </m:r>
            <m:sSub>
              <m:sSubPr/>
              <m:e>
                <m:r>
                  <m:rPr/>
                  <m:t>m</m:t>
                </m:r>
              </m:e>
              <m:sub>
                <m:sSup>
                  <m:sSupPr/>
                  <m:e>
                    <m:r>
                      <m:rPr/>
                      <m:t>j</m:t>
                    </m:r>
                  </m:e>
                  <m:sup>
                    <m:r>
                      <m:rPr/>
                      <m:t>′</m:t>
                    </m:r>
                  </m:sup>
                </m:sSup>
              </m:sub>
            </m:sSub>
          </m:sub>
        </m:sSub>
      </m:oMath>
      <w:r>
        <w:rPr>
          <w:rFonts w:ascii="Times New Roman" w:hAnsi="Times New Roman" w:eastAsia="宋体"/>
          <w:sz w:val="21"/>
        </w:rPr>
        <w:t xml:space="preserve"> 描述模型组合对干扰强度的影响。</w:t>
      </w:r>
      <m:oMath>
        <m:sSub>
          <m:sSubPr/>
          <m:e>
            <m:r>
              <m:rPr/>
              <m:t>η</m:t>
            </m:r>
          </m:e>
          <m:sub>
            <m:r>
              <m:rPr/>
              <m:t>I</m:t>
            </m:r>
          </m:sub>
        </m:sSub>
      </m:oMath>
      <w:r>
        <w:rPr>
          <w:rFonts w:ascii="Times New Roman" w:hAnsi="Times New Roman" w:eastAsia="宋体"/>
          <w:sz w:val="21"/>
        </w:rPr>
        <w:t xml:space="preserve"> 控制总体干扰水平。</w:t>
      </w:r>
      <m:oMath>
        <m:r>
          <m:rPr/>
          <m:t>ξ(t)</m:t>
        </m:r>
      </m:oMath>
      <w:r>
        <w:rPr>
          <w:rFonts w:ascii="Times New Roman" w:hAnsi="Times New Roman" w:eastAsia="宋体"/>
          <w:sz w:val="21"/>
        </w:rPr>
        <w:t xml:space="preserve"> 表示时刻 </w:t>
      </w:r>
      <m:oMath>
        <m:r>
          <m:rPr/>
          <m:t>t</m:t>
        </m:r>
      </m:oMath>
      <w:r>
        <w:rPr>
          <w:rFonts w:ascii="Times New Roman" w:hAnsi="Times New Roman" w:eastAsia="宋体"/>
          <w:sz w:val="21"/>
        </w:rPr>
        <w:t xml:space="preserve"> 由后台进程、共享缓存和内存带宽竞争等因素引起的运行状态变化。</w:t>
      </w:r>
      <m:oMath>
        <m:r>
          <m:rPr/>
          <m:t>clip(·)</m:t>
        </m:r>
      </m:oMath>
      <w:r>
        <w:rPr>
          <w:rFonts w:ascii="Times New Roman" w:hAnsi="Times New Roman" w:eastAsia="宋体"/>
          <w:sz w:val="21"/>
        </w:rPr>
        <w:t xml:space="preserve"> 将减速倍数限制在 </w:t>
      </w:r>
      <m:oMath>
        <m:d>
          <m:dPr>
            <m:begChr m:val="["/>
            <m:sepChr m:val=","/>
            <m:endChr m:val="]"/>
          </m:dPr>
          <m:e>
            <m:r>
              <m:rPr/>
              <m:t>1</m:t>
            </m:r>
          </m:e>
          <m:e>
            <m:sSub>
              <m:sSubPr/>
              <m:e>
                <m:r>
                  <m:rPr/>
                  <m:t>Γ</m:t>
                </m:r>
              </m:e>
              <m:sub>
                <m:r>
                  <m:rPr/>
                  <m:t>max</m:t>
                </m:r>
              </m:sub>
            </m:sSub>
          </m:e>
        </m:d>
      </m:oMath>
      <w:r>
        <w:rPr>
          <w:rFonts w:ascii="Times New Roman" w:hAnsi="Times New Roman" w:eastAsia="宋体"/>
          <w:sz w:val="21"/>
        </w:rPr>
        <w:t>。调度器不能直接获得该竞争强度，只能根据设备状态和已完成 batch 的执行反馈作出判断。</w:t>
      </w:r>
    </w:p>
    <w:p w14:paraId="26FEDA8F">
      <w:pPr>
        <w:spacing w:after="0" w:line="360" w:lineRule="auto"/>
        <w:ind w:firstLine="420"/>
        <w:jc w:val="both"/>
      </w:pPr>
      <w:r>
        <w:rPr>
          <w:rFonts w:ascii="Times New Roman" w:hAnsi="Times New Roman" w:eastAsia="宋体"/>
          <w:sz w:val="21"/>
        </w:rPr>
        <w:t xml:space="preserve">为描述动态共置干扰下的执行过程，预先以 </w:t>
      </w:r>
      <m:oMath>
        <m:sSub>
          <m:sSubPr/>
          <m:e>
            <m:r>
              <m:rPr/>
              <m:t>c</m:t>
            </m:r>
          </m:e>
          <m:sub>
            <m:r>
              <m:rPr/>
              <m:t>j</m:t>
            </m:r>
          </m:sub>
        </m:sSub>
      </m:oMath>
      <w:r>
        <w:rPr>
          <w:rFonts w:ascii="Times New Roman" w:hAnsi="Times New Roman" w:eastAsia="宋体"/>
          <w:sz w:val="21"/>
        </w:rPr>
        <w:t xml:space="preserve"> 表示 batch </w:t>
      </w:r>
      <m:oMath>
        <m:r>
          <m:rPr/>
          <m:t>j</m:t>
        </m:r>
      </m:oMath>
      <w:r>
        <w:rPr>
          <w:rFonts w:ascii="Times New Roman" w:hAnsi="Times New Roman" w:eastAsia="宋体"/>
          <w:sz w:val="21"/>
        </w:rPr>
        <w:t xml:space="preserve"> 的完成时刻。</w:t>
      </w:r>
    </w:p>
    <w:p w14:paraId="08D5CCAB">
      <w:pPr>
        <w:spacing w:after="0" w:line="360" w:lineRule="auto"/>
        <w:ind w:firstLine="420"/>
        <w:jc w:val="both"/>
      </w:pPr>
      <w:r>
        <w:rPr>
          <w:rFonts w:ascii="Times New Roman" w:hAnsi="Times New Roman" w:eastAsia="宋体"/>
          <w:sz w:val="21"/>
        </w:rPr>
        <w:t xml:space="preserve">在此基础上，batch </w:t>
      </w:r>
      <m:oMath>
        <m:r>
          <m:t>j</m:t>
        </m:r>
      </m:oMath>
      <w:r>
        <w:rPr>
          <w:rFonts w:ascii="Times New Roman" w:hAnsi="Times New Roman" w:eastAsia="宋体"/>
          <w:sz w:val="21"/>
        </w:rPr>
        <w:t xml:space="preserve"> 的实际计算时延由基准执行时延 </w:t>
      </w:r>
      <m:oMath>
        <m:sSubSup>
          <m:e>
            <m:r>
              <m:t>T</m:t>
            </m:r>
          </m:e>
          <m:sub>
            <m:sSub>
              <m:e>
                <m:r>
                  <m:t>m</m:t>
                </m:r>
              </m:e>
              <m:sub>
                <m:r>
                  <m:t>j</m:t>
                </m:r>
              </m:sub>
            </m:sSub>
            <m:r>
              <m:t>,</m:t>
            </m:r>
            <m:sSub>
              <m:e>
                <m:r>
                  <m:t>d</m:t>
                </m:r>
              </m:e>
              <m:sub>
                <m:r>
                  <m:t>j</m:t>
                </m:r>
              </m:sub>
            </m:sSub>
            <m:r>
              <m:t>,</m:t>
            </m:r>
            <m:sSub>
              <m:e>
                <m:r>
                  <m:t>b</m:t>
                </m:r>
              </m:e>
              <m:sub>
                <m:r>
                  <m:t>j</m:t>
                </m:r>
              </m:sub>
            </m:sSub>
          </m:sub>
          <m:sup>
            <m:r>
              <m:rPr>
                <m:sty m:val="p"/>
              </m:rPr>
              <m:t>base</m:t>
            </m:r>
          </m:sup>
        </m:sSubSup>
      </m:oMath>
      <w:r>
        <w:rPr>
          <w:rFonts w:ascii="Times New Roman" w:hAnsi="Times New Roman" w:eastAsia="宋体"/>
          <w:sz w:val="21"/>
        </w:rPr>
        <w:t xml:space="preserve"> 与共置干扰引入的附加时延共同组成，即</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05DF1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1A1F0AD"/>
        </w:tc>
        <w:tc>
          <w:tcPr>
            <w:tcW w:w="7260" w:type="dxa"/>
            <w:tcMar>
              <w:top w:w="10" w:type="dxa"/>
              <w:left w:w="0" w:type="dxa"/>
              <w:bottom w:w="10" w:type="dxa"/>
              <w:right w:w="0" w:type="dxa"/>
            </w:tcMar>
            <w:vAlign w:val="center"/>
          </w:tcPr>
          <w:p w14:paraId="038CEE43">
            <w:pPr>
              <w:spacing w:before="0" w:after="0"/>
              <w:ind w:firstLine="0"/>
              <w:jc w:val="center"/>
            </w:pPr>
            <m:oMath>
              <m:sSubSup>
                <m:e>
                  <m:argPr>
                    <m:scrLvl m:val="0"/>
                  </m:argPr>
                  <m:r>
                    <m:t>T</m:t>
                  </m:r>
                </m:e>
                <m:sub>
                  <m:argPr>
                    <m:scrLvl m:val="0"/>
                  </m:argPr>
                  <m:r>
                    <m:t>j</m:t>
                  </m:r>
                </m:sub>
                <m:sup>
                  <m:argPr>
                    <m:scrLvl m:val="0"/>
                  </m:argPr>
                  <m:r>
                    <m:rPr>
                      <m:sty m:val="p"/>
                    </m:rPr>
                    <m:t>cmp</m:t>
                  </m:r>
                </m:sup>
              </m:sSubSup>
              <m:r>
                <m:t>=</m:t>
              </m:r>
              <m:sSubSup>
                <m:e>
                  <m:argPr>
                    <m:scrLvl m:val="0"/>
                  </m:argPr>
                  <m:r>
                    <m:t>T</m:t>
                  </m:r>
                </m:e>
                <m:sub>
                  <m:argPr>
                    <m:scrLvl m:val="0"/>
                  </m:argPr>
                  <m:sSub>
                    <m:e>
                      <m:argPr>
                        <m:scrLvl m:val="0"/>
                      </m:argPr>
                      <m:r>
                        <m:t>m</m:t>
                      </m:r>
                    </m:e>
                    <m:sub>
                      <m:argPr>
                        <m:scrLvl m:val="0"/>
                      </m:argPr>
                      <m:r>
                        <m:t>j</m:t>
                      </m:r>
                    </m:sub>
                  </m:sSub>
                  <m:r>
                    <m:t>,</m:t>
                  </m:r>
                  <m:sSub>
                    <m:e>
                      <m:argPr>
                        <m:scrLvl m:val="0"/>
                      </m:argPr>
                      <m:r>
                        <m:t>d</m:t>
                      </m:r>
                    </m:e>
                    <m:sub>
                      <m:argPr>
                        <m:scrLvl m:val="0"/>
                      </m:argPr>
                      <m:r>
                        <m:t>j</m:t>
                      </m:r>
                    </m:sub>
                  </m:sSub>
                  <m:r>
                    <m:t>,</m:t>
                  </m:r>
                  <m:sSub>
                    <m:e>
                      <m:argPr>
                        <m:scrLvl m:val="0"/>
                      </m:argPr>
                      <m:r>
                        <m:t>b</m:t>
                      </m:r>
                    </m:e>
                    <m:sub>
                      <m:argPr>
                        <m:scrLvl m:val="0"/>
                      </m:argPr>
                      <m:r>
                        <m:t>j</m:t>
                      </m:r>
                    </m:sub>
                  </m:sSub>
                </m:sub>
                <m:sup>
                  <m:argPr>
                    <m:scrLvl m:val="0"/>
                  </m:argPr>
                  <m:r>
                    <m:rPr>
                      <m:sty m:val="p"/>
                    </m:rPr>
                    <m:t>base</m:t>
                  </m:r>
                </m:sup>
              </m:sSubSup>
              <m:r>
                <m:t>+</m:t>
              </m:r>
              <m:nary>
                <m:naryPr>
                  <m:chr m:val="∫"/>
                  <m:limLoc m:val="subSup"/>
                  <m:grow m:val="1"/>
                  <m:subHide m:val="off"/>
                  <m:supHide m:val="off"/>
                </m:naryPr>
                <m:sub>
                  <m:argPr>
                    <m:scrLvl m:val="0"/>
                  </m:argPr>
                  <m:sSub>
                    <m:e>
                      <m:argPr>
                        <m:scrLvl m:val="0"/>
                      </m:argPr>
                      <m:r>
                        <m:t>σ</m:t>
                      </m:r>
                    </m:e>
                    <m:sub>
                      <m:argPr>
                        <m:scrLvl m:val="0"/>
                      </m:argPr>
                      <m:r>
                        <m:t>j</m:t>
                      </m:r>
                    </m:sub>
                  </m:sSub>
                </m:sub>
                <m:sup>
                  <m:argPr>
                    <m:scrLvl m:val="0"/>
                  </m:argPr>
                  <m:sSub>
                    <m:e>
                      <m:argPr>
                        <m:scrLvl m:val="0"/>
                      </m:argPr>
                      <m:r>
                        <m:t>c</m:t>
                      </m:r>
                    </m:e>
                    <m:sub>
                      <m:argPr>
                        <m:scrLvl m:val="0"/>
                      </m:argPr>
                      <m:r>
                        <m:t>j</m:t>
                      </m:r>
                    </m:sub>
                  </m:sSub>
                </m:sup>
                <m:e>
                  <m:argPr>
                    <m:scrLvl m:val="0"/>
                  </m:argPr>
                  <m:d>
                    <m:dPr>
                      <m:sepChr m:val="−"/>
                    </m:dPr>
                    <m:e>
                      <m:argPr>
                        <m:scrLvl m:val="0"/>
                      </m:argPr>
                      <m:r>
                        <m:t>1</m:t>
                      </m:r>
                    </m:e>
                    <m:e>
                      <m:argPr>
                        <m:scrLvl m:val="0"/>
                      </m:argPr>
                      <m:f>
                        <m:fPr>
                          <m:type m:val="bar"/>
                        </m:fPr>
                        <m:num>
                          <m:argPr>
                            <m:scrLvl m:val="0"/>
                          </m:argPr>
                          <m:r>
                            <m:t>1</m:t>
                          </m:r>
                        </m:num>
                        <m:den>
                          <m:argPr>
                            <m:scrLvl m:val="0"/>
                          </m:argPr>
                          <m:sSub>
                            <m:e>
                              <m:argPr>
                                <m:scrLvl m:val="0"/>
                              </m:argPr>
                              <m:r>
                                <m:t>Γ</m:t>
                              </m:r>
                            </m:e>
                            <m:sub>
                              <m:argPr>
                                <m:scrLvl m:val="0"/>
                              </m:argPr>
                              <m:r>
                                <m:t>j</m:t>
                              </m:r>
                            </m:sub>
                          </m:sSub>
                          <m:r>
                            <m:t>(t)</m:t>
                          </m:r>
                        </m:den>
                      </m:f>
                    </m:e>
                  </m:d>
                </m:e>
              </m:nary>
              <m:r>
                <m:t>dt</m:t>
              </m:r>
            </m:oMath>
          </w:p>
        </w:tc>
        <w:tc>
          <w:tcPr>
            <w:tcW w:w="520" w:type="dxa"/>
            <w:tcMar>
              <w:top w:w="10" w:type="dxa"/>
              <w:left w:w="0" w:type="dxa"/>
              <w:bottom w:w="10" w:type="dxa"/>
              <w:right w:w="0" w:type="dxa"/>
            </w:tcMar>
            <w:vAlign w:val="center"/>
          </w:tcPr>
          <w:p w14:paraId="50DB6AAE">
            <w:pPr>
              <w:ind w:firstLine="0"/>
              <w:jc w:val="right"/>
            </w:pPr>
            <w:r>
              <w:rPr>
                <w:rFonts w:ascii="Times New Roman" w:hAnsi="Times New Roman"/>
                <w:sz w:val="21"/>
              </w:rPr>
              <w:t>(16)</w:t>
            </w:r>
          </w:p>
        </w:tc>
      </w:tr>
    </w:tbl>
    <w:p w14:paraId="7C79A269">
      <w:pPr>
        <w:spacing w:after="0" w:line="360" w:lineRule="auto"/>
        <w:ind w:firstLine="420"/>
        <w:jc w:val="both"/>
      </w:pPr>
      <w:r>
        <w:rPr>
          <w:rFonts w:ascii="Times New Roman" w:hAnsi="Times New Roman" w:eastAsia="宋体"/>
          <w:sz w:val="21"/>
        </w:rPr>
        <w:t xml:space="preserve">式 (16) 中，第一项 </w:t>
      </w:r>
      <m:oMath>
        <m:sSubSup>
          <m:e>
            <m:r>
              <m:t>T</m:t>
            </m:r>
          </m:e>
          <m:sub>
            <m:sSub>
              <m:e>
                <m:r>
                  <m:t>m</m:t>
                </m:r>
              </m:e>
              <m:sub>
                <m:r>
                  <m:t>j</m:t>
                </m:r>
              </m:sub>
            </m:sSub>
            <m:r>
              <m:t>,</m:t>
            </m:r>
            <m:sSub>
              <m:e>
                <m:r>
                  <m:t>d</m:t>
                </m:r>
              </m:e>
              <m:sub>
                <m:r>
                  <m:t>j</m:t>
                </m:r>
              </m:sub>
            </m:sSub>
            <m:r>
              <m:t>,</m:t>
            </m:r>
            <m:sSub>
              <m:e>
                <m:r>
                  <m:t>b</m:t>
                </m:r>
              </m:e>
              <m:sub>
                <m:r>
                  <m:t>j</m:t>
                </m:r>
              </m:sub>
            </m:sSub>
          </m:sub>
          <m:sup>
            <m:r>
              <m:rPr>
                <m:sty m:val="p"/>
              </m:rPr>
              <m:t>base</m:t>
            </m:r>
          </m:sup>
        </m:sSubSup>
      </m:oMath>
      <w:r>
        <w:rPr>
          <w:rFonts w:ascii="Times New Roman" w:hAnsi="Times New Roman" w:eastAsia="宋体"/>
          <w:sz w:val="21"/>
        </w:rPr>
        <w:t xml:space="preserve"> 表示 batch </w:t>
      </w:r>
      <m:oMath>
        <m:r>
          <m:t>j</m:t>
        </m:r>
      </m:oMath>
      <w:r>
        <w:rPr>
          <w:rFonts w:ascii="Times New Roman" w:hAnsi="Times New Roman" w:eastAsia="宋体"/>
          <w:sz w:val="21"/>
        </w:rPr>
        <w:t xml:space="preserve"> 在无其他 batch 共置时的基准执行时延；第二项表示运行时资源竞争造成的附加时延。当 </w:t>
      </w:r>
      <m:oMath>
        <m:sSub>
          <m:e>
            <m:r>
              <m:t>Γ</m:t>
            </m:r>
          </m:e>
          <m:sub>
            <m:r>
              <m:t>j</m:t>
            </m:r>
          </m:sub>
        </m:sSub>
        <m:r>
          <m:t>(t)=1</m:t>
        </m:r>
      </m:oMath>
      <w:r>
        <w:rPr>
          <w:rFonts w:ascii="Times New Roman" w:hAnsi="Times New Roman" w:eastAsia="宋体"/>
          <w:sz w:val="21"/>
        </w:rPr>
        <w:t xml:space="preserve"> 时，附加项为零，实际计算时延退化为基准执行时延。</w:t>
      </w:r>
    </w:p>
    <w:p w14:paraId="7D682D32">
      <w:pPr>
        <w:spacing w:after="0" w:line="360" w:lineRule="auto"/>
        <w:ind w:firstLine="420"/>
        <w:jc w:val="both"/>
      </w:pPr>
      <w:r>
        <w:rPr>
          <w:rFonts w:ascii="Times New Roman" w:hAnsi="Times New Roman" w:eastAsia="宋体"/>
          <w:sz w:val="21"/>
        </w:rPr>
        <w:t xml:space="preserve">其他 batch 的启动和完成会改变设备上的并发集合，因而一个 batch 的执行速度可能在运行过程中变化。batch </w:t>
      </w:r>
      <m:oMath>
        <m:r>
          <m:rPr/>
          <m:t>j</m:t>
        </m:r>
      </m:oMath>
      <w:r>
        <w:rPr>
          <w:rFonts w:ascii="Times New Roman" w:hAnsi="Times New Roman" w:eastAsia="宋体"/>
          <w:sz w:val="21"/>
        </w:rPr>
        <w:t xml:space="preserve"> 的完成时刻由累计完成的独占工作量确定：</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7878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1592CC68"/>
        </w:tc>
        <w:tc>
          <w:tcPr>
            <w:tcW w:w="7260" w:type="dxa"/>
            <w:tcMar>
              <w:top w:w="10" w:type="dxa"/>
              <w:left w:w="0" w:type="dxa"/>
              <w:bottom w:w="10" w:type="dxa"/>
              <w:right w:w="0" w:type="dxa"/>
            </w:tcMar>
            <w:vAlign w:val="center"/>
          </w:tcPr>
          <w:p w14:paraId="5ACD5211">
            <w:pPr>
              <w:spacing w:before="0" w:after="0"/>
              <w:ind w:firstLine="0"/>
              <w:jc w:val="center"/>
            </w:pPr>
            <m:oMath>
              <m:nary>
                <m:naryPr>
                  <m:chr m:val="∫"/>
                  <m:limLoc m:val="subSup"/>
                  <m:grow m:val="1"/>
                  <m:subHide m:val="off"/>
                  <m:supHide m:val="off"/>
                </m:naryPr>
                <m:sub>
                  <m:argPr>
                    <m:scrLvl m:val="0"/>
                  </m:argPr>
                  <m:sSub>
                    <m:e>
                      <m:argPr>
                        <m:scrLvl m:val="0"/>
                      </m:argPr>
                      <m:r>
                        <m:t>σ</m:t>
                      </m:r>
                    </m:e>
                    <m:sub>
                      <m:argPr>
                        <m:scrLvl m:val="0"/>
                      </m:argPr>
                      <m:r>
                        <m:t>j</m:t>
                      </m:r>
                    </m:sub>
                  </m:sSub>
                </m:sub>
                <m:sup>
                  <m:argPr>
                    <m:scrLvl m:val="0"/>
                  </m:argPr>
                  <m:sSub>
                    <m:e>
                      <m:argPr>
                        <m:scrLvl m:val="0"/>
                      </m:argPr>
                      <m:r>
                        <m:t>c</m:t>
                      </m:r>
                    </m:e>
                    <m:sub>
                      <m:argPr>
                        <m:scrLvl m:val="0"/>
                      </m:argPr>
                      <m:r>
                        <m:t>j</m:t>
                      </m:r>
                    </m:sub>
                  </m:sSub>
                </m:sup>
                <m:e>
                  <m:argPr>
                    <m:scrLvl m:val="0"/>
                  </m:argPr>
                  <m:f>
                    <m:fPr>
                      <m:type m:val="bar"/>
                    </m:fPr>
                    <m:num>
                      <m:argPr>
                        <m:scrLvl m:val="0"/>
                      </m:argPr>
                      <m:r>
                        <m:t>1</m:t>
                      </m:r>
                    </m:num>
                    <m:den>
                      <m:argPr>
                        <m:scrLvl m:val="0"/>
                      </m:argPr>
                      <m:sSub>
                        <m:e>
                          <m:argPr>
                            <m:scrLvl m:val="0"/>
                          </m:argPr>
                          <m:r>
                            <m:t>Γ</m:t>
                          </m:r>
                        </m:e>
                        <m:sub>
                          <m:argPr>
                            <m:scrLvl m:val="0"/>
                          </m:argPr>
                          <m:r>
                            <m:t>j</m:t>
                          </m:r>
                        </m:sub>
                      </m:sSub>
                      <m:r>
                        <m:t>(t)</m:t>
                      </m:r>
                    </m:den>
                  </m:f>
                </m:e>
              </m:nary>
              <m:r>
                <m:t>dt=</m:t>
              </m:r>
              <m:sSubSup>
                <m:e>
                  <m:argPr>
                    <m:scrLvl m:val="0"/>
                  </m:argPr>
                  <m:r>
                    <m:t>T</m:t>
                  </m:r>
                </m:e>
                <m:sub>
                  <m:argPr>
                    <m:scrLvl m:val="0"/>
                  </m:argPr>
                  <m:sSub>
                    <m:e>
                      <m:argPr>
                        <m:scrLvl m:val="0"/>
                      </m:argPr>
                      <m:r>
                        <m:t>m</m:t>
                      </m:r>
                    </m:e>
                    <m:sub>
                      <m:argPr>
                        <m:scrLvl m:val="0"/>
                      </m:argPr>
                      <m:r>
                        <m:t>j</m:t>
                      </m:r>
                    </m:sub>
                  </m:sSub>
                  <m:r>
                    <m:t>,</m:t>
                  </m:r>
                  <m:sSub>
                    <m:e>
                      <m:argPr>
                        <m:scrLvl m:val="0"/>
                      </m:argPr>
                      <m:r>
                        <m:t>d</m:t>
                      </m:r>
                    </m:e>
                    <m:sub>
                      <m:argPr>
                        <m:scrLvl m:val="0"/>
                      </m:argPr>
                      <m:r>
                        <m:t>j</m:t>
                      </m:r>
                    </m:sub>
                  </m:sSub>
                  <m:r>
                    <m:t>,</m:t>
                  </m:r>
                  <m:sSub>
                    <m:e>
                      <m:argPr>
                        <m:scrLvl m:val="0"/>
                      </m:argPr>
                      <m:r>
                        <m:t>b</m:t>
                      </m:r>
                    </m:e>
                    <m:sub>
                      <m:argPr>
                        <m:scrLvl m:val="0"/>
                      </m:argPr>
                      <m:r>
                        <m:t>j</m:t>
                      </m:r>
                    </m:sub>
                  </m:sSub>
                </m:sub>
                <m:sup>
                  <m:argPr>
                    <m:scrLvl m:val="0"/>
                  </m:argPr>
                  <m:r>
                    <m:rPr>
                      <m:sty m:val="p"/>
                    </m:rPr>
                    <m:t>base</m:t>
                  </m:r>
                </m:sup>
              </m:sSubSup>
            </m:oMath>
          </w:p>
        </w:tc>
        <w:tc>
          <w:tcPr>
            <w:tcW w:w="520" w:type="dxa"/>
            <w:tcMar>
              <w:top w:w="10" w:type="dxa"/>
              <w:left w:w="0" w:type="dxa"/>
              <w:bottom w:w="10" w:type="dxa"/>
              <w:right w:w="0" w:type="dxa"/>
            </w:tcMar>
            <w:vAlign w:val="center"/>
          </w:tcPr>
          <w:p w14:paraId="2A9A2433">
            <w:pPr>
              <w:ind w:firstLine="0"/>
              <w:jc w:val="right"/>
            </w:pPr>
            <w:r>
              <w:rPr>
                <w:rFonts w:ascii="Times New Roman" w:hAnsi="Times New Roman"/>
                <w:sz w:val="21"/>
              </w:rPr>
              <w:t>(17)</w:t>
            </w:r>
          </w:p>
        </w:tc>
      </w:tr>
    </w:tbl>
    <w:p w14:paraId="49DBC8EC">
      <w:pPr>
        <w:spacing w:after="0" w:line="360" w:lineRule="auto"/>
        <w:ind w:firstLine="420"/>
        <w:jc w:val="both"/>
      </w:pPr>
      <w:r>
        <w:rPr>
          <w:rFonts w:ascii="Times New Roman" w:hAnsi="Times New Roman" w:eastAsia="宋体"/>
          <w:sz w:val="21"/>
        </w:rPr>
        <w:t xml:space="preserve">式 (17) 通过累计有效计算服务量隐式确定完成时刻 </w:t>
      </w:r>
      <m:oMath>
        <m:sSub>
          <m:e>
            <m:r>
              <m:t>c</m:t>
            </m:r>
          </m:e>
          <m:sub>
            <m:r>
              <m:t>j</m:t>
            </m:r>
          </m:sub>
        </m:sSub>
      </m:oMath>
      <w:r>
        <w:rPr>
          <w:rFonts w:ascii="Times New Roman" w:hAnsi="Times New Roman" w:eastAsia="宋体"/>
          <w:sz w:val="21"/>
        </w:rPr>
        <w:t xml:space="preserve">。积分左侧表示 batch </w:t>
      </w:r>
      <m:oMath>
        <m:r>
          <m:t>j</m:t>
        </m:r>
      </m:oMath>
      <w:r>
        <w:rPr>
          <w:rFonts w:ascii="Times New Roman" w:hAnsi="Times New Roman" w:eastAsia="宋体"/>
          <w:sz w:val="21"/>
        </w:rPr>
        <w:t xml:space="preserve"> 在动态减速条件下累计获得的有效计算服务时间，右侧 </w:t>
      </w:r>
      <m:oMath>
        <m:sSubSup>
          <m:e>
            <m:r>
              <m:t>T</m:t>
            </m:r>
          </m:e>
          <m:sub>
            <m:sSub>
              <m:e>
                <m:r>
                  <m:t>m</m:t>
                </m:r>
              </m:e>
              <m:sub>
                <m:r>
                  <m:t>j</m:t>
                </m:r>
              </m:sub>
            </m:sSub>
            <m:r>
              <m:t>,</m:t>
            </m:r>
            <m:sSub>
              <m:e>
                <m:r>
                  <m:t>d</m:t>
                </m:r>
              </m:e>
              <m:sub>
                <m:r>
                  <m:t>j</m:t>
                </m:r>
              </m:sub>
            </m:sSub>
            <m:r>
              <m:t>,</m:t>
            </m:r>
            <m:sSub>
              <m:e>
                <m:r>
                  <m:t>b</m:t>
                </m:r>
              </m:e>
              <m:sub>
                <m:r>
                  <m:t>j</m:t>
                </m:r>
              </m:sub>
            </m:sSub>
          </m:sub>
          <m:sup>
            <m:r>
              <m:rPr>
                <m:sty m:val="p"/>
              </m:rPr>
              <m:t>base</m:t>
            </m:r>
          </m:sup>
        </m:sSubSup>
      </m:oMath>
      <w:r>
        <w:rPr>
          <w:rFonts w:ascii="Times New Roman" w:hAnsi="Times New Roman" w:eastAsia="宋体"/>
          <w:sz w:val="21"/>
        </w:rPr>
        <w:t xml:space="preserve"> 表示完成该 batch 所需的基准执行时间。</w:t>
      </w:r>
    </w:p>
    <w:p w14:paraId="7D3BE302">
      <w:pPr>
        <w:spacing w:after="0" w:line="360" w:lineRule="auto"/>
        <w:ind w:firstLine="420"/>
        <w:jc w:val="both"/>
      </w:pPr>
      <w:r>
        <w:rPr>
          <w:rFonts w:ascii="Times New Roman" w:hAnsi="Times New Roman" w:eastAsia="宋体"/>
          <w:sz w:val="21"/>
        </w:rPr>
        <w:t xml:space="preserve">由于 </w:t>
      </w:r>
      <m:oMath>
        <m:sSubSup>
          <m:e>
            <m:r>
              <m:t>E</m:t>
            </m:r>
          </m:e>
          <m:sub>
            <m:r>
              <m:t>m,d,b</m:t>
            </m:r>
          </m:sub>
          <m:sup>
            <m:r>
              <m:rPr>
                <m:sty m:val="p"/>
              </m:rPr>
              <m:t>base</m:t>
            </m:r>
          </m:sup>
        </m:sSubSup>
      </m:oMath>
      <w:r>
        <w:rPr>
          <w:rFonts w:ascii="Times New Roman" w:hAnsi="Times New Roman" w:eastAsia="宋体"/>
          <w:sz w:val="21"/>
        </w:rPr>
        <w:t xml:space="preserve"> 表示单位请求基准能耗，batch </w:t>
      </w:r>
      <m:oMath>
        <m:r>
          <m:t>j</m:t>
        </m:r>
      </m:oMath>
      <w:r>
        <w:rPr>
          <w:rFonts w:ascii="Times New Roman" w:hAnsi="Times New Roman" w:eastAsia="宋体"/>
          <w:sz w:val="21"/>
        </w:rPr>
        <w:t xml:space="preserve"> 在无其他 batch 共置时的基准计算能耗为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7B915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043EFB87"/>
        </w:tc>
        <w:tc>
          <w:tcPr>
            <w:tcW w:w="7260" w:type="dxa"/>
            <w:tcMar>
              <w:top w:w="10" w:type="dxa"/>
              <w:left w:w="0" w:type="dxa"/>
              <w:bottom w:w="10" w:type="dxa"/>
              <w:right w:w="0" w:type="dxa"/>
            </w:tcMar>
            <w:vAlign w:val="center"/>
          </w:tcPr>
          <w:p w14:paraId="4B58B673">
            <w:pPr>
              <w:spacing w:before="0" w:after="0"/>
              <w:ind w:firstLine="0"/>
              <w:jc w:val="center"/>
            </w:pPr>
            <m:oMath>
              <m:sSubSup>
                <m:e>
                  <m:argPr>
                    <m:scrLvl m:val="0"/>
                  </m:argPr>
                  <m:r>
                    <m:t>E</m:t>
                  </m:r>
                </m:e>
                <m:sub>
                  <m:argPr>
                    <m:scrLvl m:val="0"/>
                  </m:argPr>
                  <m:r>
                    <m:t>j</m:t>
                  </m:r>
                </m:sub>
                <m:sup>
                  <m:argPr>
                    <m:scrLvl m:val="0"/>
                  </m:argPr>
                  <m:r>
                    <m:rPr>
                      <m:sty m:val="p"/>
                    </m:rPr>
                    <m:t>base</m:t>
                  </m:r>
                </m:sup>
              </m:sSubSup>
              <m:r>
                <m:t>=</m:t>
              </m:r>
              <m:sSub>
                <m:e>
                  <m:argPr>
                    <m:scrLvl m:val="0"/>
                  </m:argPr>
                  <m:r>
                    <m:t>b</m:t>
                  </m:r>
                </m:e>
                <m:sub>
                  <m:argPr>
                    <m:scrLvl m:val="0"/>
                  </m:argPr>
                  <m:r>
                    <m:t>j</m:t>
                  </m:r>
                </m:sub>
              </m:sSub>
              <m:sSubSup>
                <m:e>
                  <m:argPr>
                    <m:scrLvl m:val="0"/>
                  </m:argPr>
                  <m:r>
                    <m:t>E</m:t>
                  </m:r>
                </m:e>
                <m:sub>
                  <m:argPr>
                    <m:scrLvl m:val="0"/>
                  </m:argPr>
                  <m:sSub>
                    <m:e>
                      <m:argPr>
                        <m:scrLvl m:val="0"/>
                      </m:argPr>
                      <m:r>
                        <m:t>m</m:t>
                      </m:r>
                    </m:e>
                    <m:sub>
                      <m:argPr>
                        <m:scrLvl m:val="0"/>
                      </m:argPr>
                      <m:r>
                        <m:t>j</m:t>
                      </m:r>
                    </m:sub>
                  </m:sSub>
                  <m:r>
                    <m:t>,</m:t>
                  </m:r>
                  <m:sSub>
                    <m:e>
                      <m:argPr>
                        <m:scrLvl m:val="0"/>
                      </m:argPr>
                      <m:r>
                        <m:t>d</m:t>
                      </m:r>
                    </m:e>
                    <m:sub>
                      <m:argPr>
                        <m:scrLvl m:val="0"/>
                      </m:argPr>
                      <m:r>
                        <m:t>j</m:t>
                      </m:r>
                    </m:sub>
                  </m:sSub>
                  <m:r>
                    <m:t>,</m:t>
                  </m:r>
                  <m:sSub>
                    <m:e>
                      <m:argPr>
                        <m:scrLvl m:val="0"/>
                      </m:argPr>
                      <m:r>
                        <m:t>b</m:t>
                      </m:r>
                    </m:e>
                    <m:sub>
                      <m:argPr>
                        <m:scrLvl m:val="0"/>
                      </m:argPr>
                      <m:r>
                        <m:t>j</m:t>
                      </m:r>
                    </m:sub>
                  </m:sSub>
                </m:sub>
                <m:sup>
                  <m:argPr>
                    <m:scrLvl m:val="0"/>
                  </m:argPr>
                  <m:r>
                    <m:rPr>
                      <m:sty m:val="p"/>
                    </m:rPr>
                    <m:t>base</m:t>
                  </m:r>
                </m:sup>
              </m:sSubSup>
            </m:oMath>
          </w:p>
        </w:tc>
        <w:tc>
          <w:tcPr>
            <w:tcW w:w="520" w:type="dxa"/>
            <w:tcMar>
              <w:top w:w="10" w:type="dxa"/>
              <w:left w:w="0" w:type="dxa"/>
              <w:bottom w:w="10" w:type="dxa"/>
              <w:right w:w="0" w:type="dxa"/>
            </w:tcMar>
            <w:vAlign w:val="center"/>
          </w:tcPr>
          <w:p w14:paraId="6437D36B">
            <w:pPr>
              <w:ind w:firstLine="0"/>
              <w:jc w:val="right"/>
            </w:pPr>
            <w:r>
              <w:rPr>
                <w:rFonts w:ascii="Times New Roman" w:hAnsi="Times New Roman"/>
                <w:sz w:val="21"/>
              </w:rPr>
              <w:t>(18)</w:t>
            </w:r>
          </w:p>
        </w:tc>
      </w:tr>
    </w:tbl>
    <w:p w14:paraId="19CF8957">
      <w:pPr>
        <w:spacing w:after="0" w:line="360" w:lineRule="auto"/>
        <w:ind w:firstLine="420"/>
        <w:jc w:val="both"/>
      </w:pPr>
      <w:r>
        <w:rPr>
          <w:rFonts w:ascii="Times New Roman" w:hAnsi="Times New Roman" w:eastAsia="宋体"/>
          <w:sz w:val="21"/>
        </w:rPr>
        <w:t>式 (18) 中，</w:t>
      </w:r>
      <m:oMath>
        <m:sSubSup>
          <m:e>
            <m:r>
              <m:t>E</m:t>
            </m:r>
          </m:e>
          <m:sub>
            <m:r>
              <m:t>j</m:t>
            </m:r>
          </m:sub>
          <m:sup>
            <m:r>
              <m:rPr>
                <m:sty m:val="p"/>
              </m:rPr>
              <m:t>base</m:t>
            </m:r>
          </m:sup>
        </m:sSubSup>
      </m:oMath>
      <w:r>
        <w:rPr>
          <w:rFonts w:ascii="Times New Roman" w:hAnsi="Times New Roman" w:eastAsia="宋体"/>
          <w:sz w:val="21"/>
        </w:rPr>
        <w:t xml:space="preserve"> 为 batch </w:t>
      </w:r>
      <m:oMath>
        <m:r>
          <m:t>j</m:t>
        </m:r>
      </m:oMath>
      <w:r>
        <w:rPr>
          <w:rFonts w:ascii="Times New Roman" w:hAnsi="Times New Roman" w:eastAsia="宋体"/>
          <w:sz w:val="21"/>
        </w:rPr>
        <w:t xml:space="preserve"> 的基准计算能耗，</w:t>
      </w:r>
      <m:oMath>
        <m:sSubSup>
          <m:e>
            <m:r>
              <m:t>E</m:t>
            </m:r>
          </m:e>
          <m:sub>
            <m:sSub>
              <m:e>
                <m:r>
                  <m:t>m</m:t>
                </m:r>
              </m:e>
              <m:sub>
                <m:r>
                  <m:t>j</m:t>
                </m:r>
              </m:sub>
            </m:sSub>
            <m:r>
              <m:t>,</m:t>
            </m:r>
            <m:sSub>
              <m:e>
                <m:r>
                  <m:t>d</m:t>
                </m:r>
              </m:e>
              <m:sub>
                <m:r>
                  <m:t>j</m:t>
                </m:r>
              </m:sub>
            </m:sSub>
            <m:r>
              <m:t>,</m:t>
            </m:r>
            <m:sSub>
              <m:e>
                <m:r>
                  <m:t>b</m:t>
                </m:r>
              </m:e>
              <m:sub>
                <m:r>
                  <m:t>j</m:t>
                </m:r>
              </m:sub>
            </m:sSub>
          </m:sub>
          <m:sup>
            <m:r>
              <m:rPr>
                <m:sty m:val="p"/>
              </m:rPr>
              <m:t>base</m:t>
            </m:r>
          </m:sup>
        </m:sSubSup>
      </m:oMath>
      <w:r>
        <w:rPr>
          <w:rFonts w:ascii="Times New Roman" w:hAnsi="Times New Roman" w:eastAsia="宋体"/>
          <w:sz w:val="21"/>
        </w:rPr>
        <w:t xml:space="preserve"> 为对应组合的单位请求基准能耗。</w:t>
      </w:r>
    </w:p>
    <w:p w14:paraId="2670229D">
      <w:pPr>
        <w:spacing w:after="0" w:line="360" w:lineRule="auto"/>
        <w:ind w:firstLine="420"/>
        <w:jc w:val="both"/>
      </w:pPr>
      <w:r>
        <w:rPr>
          <w:rFonts w:ascii="Times New Roman" w:hAnsi="Times New Roman" w:eastAsia="宋体"/>
          <w:sz w:val="21"/>
        </w:rPr>
        <w:t xml:space="preserve">共置执行还会改变设备利用率及执行功率，因此 batch </w:t>
      </w:r>
      <m:oMath>
        <m:r>
          <m:rPr/>
          <m:t>j</m:t>
        </m:r>
      </m:oMath>
      <w:r>
        <w:rPr>
          <w:rFonts w:ascii="Times New Roman" w:hAnsi="Times New Roman" w:eastAsia="宋体"/>
          <w:sz w:val="21"/>
        </w:rPr>
        <w:t xml:space="preserve"> 的实际计算能耗建模为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51F54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4BFAEA05"/>
        </w:tc>
        <w:tc>
          <w:tcPr>
            <w:tcW w:w="7260" w:type="dxa"/>
            <w:tcMar>
              <w:top w:w="10" w:type="dxa"/>
              <w:left w:w="0" w:type="dxa"/>
              <w:bottom w:w="10" w:type="dxa"/>
              <w:right w:w="0" w:type="dxa"/>
            </w:tcMar>
            <w:vAlign w:val="center"/>
          </w:tcPr>
          <w:p w14:paraId="4A3E563E">
            <w:pPr>
              <w:spacing w:before="0" w:after="0"/>
              <w:ind w:firstLine="0"/>
              <w:jc w:val="center"/>
            </w:pPr>
            <m:oMath>
              <m:sSub>
                <m:e>
                  <m:argPr>
                    <m:scrLvl m:val="0"/>
                  </m:argPr>
                  <m:r>
                    <m:t>E</m:t>
                  </m:r>
                </m:e>
                <m:sub>
                  <m:argPr>
                    <m:scrLvl m:val="0"/>
                  </m:argPr>
                  <m:r>
                    <m:t>j</m:t>
                  </m:r>
                </m:sub>
              </m:sSub>
              <m:r>
                <m:t>=</m:t>
              </m:r>
              <m:sSubSup>
                <m:e>
                  <m:argPr>
                    <m:scrLvl m:val="0"/>
                  </m:argPr>
                  <m:r>
                    <m:t>E</m:t>
                  </m:r>
                </m:e>
                <m:sub>
                  <m:argPr>
                    <m:scrLvl m:val="0"/>
                  </m:argPr>
                  <m:r>
                    <m:t>j</m:t>
                  </m:r>
                </m:sub>
                <m:sup>
                  <m:argPr>
                    <m:scrLvl m:val="0"/>
                  </m:argPr>
                  <m:r>
                    <m:rPr>
                      <m:sty m:val="p"/>
                    </m:rPr>
                    <m:t>base</m:t>
                  </m:r>
                </m:sup>
              </m:sSubSup>
              <m:d>
                <m:dPr>
                  <m:begChr m:val="["/>
                  <m:sepChr m:val="+"/>
                  <m:endChr m:val="]"/>
                </m:dPr>
                <m:e>
                  <m:argPr>
                    <m:scrLvl m:val="0"/>
                  </m:argPr>
                  <m:r>
                    <m:t>1</m:t>
                  </m:r>
                </m:e>
                <m:e>
                  <m:argPr>
                    <m:scrLvl m:val="0"/>
                  </m:argPr>
                  <m:sSub>
                    <m:e>
                      <m:argPr>
                        <m:scrLvl m:val="0"/>
                      </m:argPr>
                      <m:r>
                        <m:t>η</m:t>
                      </m:r>
                    </m:e>
                    <m:sub>
                      <m:argPr>
                        <m:scrLvl m:val="0"/>
                      </m:argPr>
                      <m:r>
                        <m:t>E</m:t>
                      </m:r>
                    </m:sub>
                  </m:sSub>
                  <m:d>
                    <m:dPr>
                      <m:sepChr m:val=""/>
                    </m:dPr>
                    <m:e>
                      <m:argPr>
                        <m:scrLvl m:val="0"/>
                      </m:argPr>
                      <m:sSub>
                        <m:e>
                          <m:argPr>
                            <m:scrLvl m:val="0"/>
                          </m:argPr>
                          <m:r>
                            <m:t>Γ</m:t>
                          </m:r>
                        </m:e>
                        <m:sub>
                          <m:argPr>
                            <m:scrLvl m:val="0"/>
                          </m:argPr>
                          <m:r>
                            <m:t>j</m:t>
                          </m:r>
                        </m:sub>
                      </m:sSub>
                      <m:r>
                        <m:t>(</m:t>
                      </m:r>
                      <m:sSub>
                        <m:e>
                          <m:argPr>
                            <m:scrLvl m:val="0"/>
                          </m:argPr>
                          <m:r>
                            <m:t>σ</m:t>
                          </m:r>
                        </m:e>
                        <m:sub>
                          <m:argPr>
                            <m:scrLvl m:val="0"/>
                          </m:argPr>
                          <m:r>
                            <m:t>j</m:t>
                          </m:r>
                        </m:sub>
                      </m:sSub>
                      <m:r>
                        <m:t>)</m:t>
                      </m:r>
                      <m:r>
                        <m:t>−</m:t>
                      </m:r>
                      <m:r>
                        <m:t>1</m:t>
                      </m:r>
                    </m:e>
                  </m:d>
                </m:e>
              </m:d>
            </m:oMath>
          </w:p>
        </w:tc>
        <w:tc>
          <w:tcPr>
            <w:tcW w:w="520" w:type="dxa"/>
            <w:tcMar>
              <w:top w:w="10" w:type="dxa"/>
              <w:left w:w="0" w:type="dxa"/>
              <w:bottom w:w="10" w:type="dxa"/>
              <w:right w:w="0" w:type="dxa"/>
            </w:tcMar>
            <w:vAlign w:val="center"/>
          </w:tcPr>
          <w:p w14:paraId="419B8EB1">
            <w:pPr>
              <w:ind w:firstLine="0"/>
              <w:jc w:val="right"/>
            </w:pPr>
            <w:r>
              <w:rPr>
                <w:rFonts w:ascii="Times New Roman" w:hAnsi="Times New Roman"/>
                <w:sz w:val="21"/>
              </w:rPr>
              <w:t>(19)</w:t>
            </w:r>
          </w:p>
        </w:tc>
      </w:tr>
    </w:tbl>
    <w:p w14:paraId="28476DF9">
      <w:pPr>
        <w:spacing w:after="0" w:line="360" w:lineRule="auto"/>
        <w:ind w:firstLine="420"/>
        <w:jc w:val="both"/>
      </w:pPr>
      <w:r>
        <w:rPr>
          <w:rFonts w:ascii="Times New Roman" w:hAnsi="Times New Roman" w:eastAsia="宋体"/>
          <w:sz w:val="21"/>
        </w:rPr>
        <w:t>式 (19) 中，</w:t>
      </w:r>
      <m:oMath>
        <m:sSub>
          <m:e>
            <m:r>
              <m:t>E</m:t>
            </m:r>
          </m:e>
          <m:sub>
            <m:r>
              <m:t>j</m:t>
            </m:r>
          </m:sub>
        </m:sSub>
      </m:oMath>
      <w:r>
        <w:rPr>
          <w:rFonts w:ascii="Times New Roman" w:hAnsi="Times New Roman" w:eastAsia="宋体"/>
          <w:sz w:val="21"/>
        </w:rPr>
        <w:t xml:space="preserve"> 表示 batch </w:t>
      </w:r>
      <m:oMath>
        <m:r>
          <m:t>j</m:t>
        </m:r>
      </m:oMath>
      <w:r>
        <w:rPr>
          <w:rFonts w:ascii="Times New Roman" w:hAnsi="Times New Roman" w:eastAsia="宋体"/>
          <w:sz w:val="21"/>
        </w:rPr>
        <w:t xml:space="preserve"> 在边缘计算设备上的实际计算能耗，</w:t>
      </w:r>
      <m:oMath>
        <m:sSub>
          <m:e>
            <m:r>
              <m:t>η</m:t>
            </m:r>
          </m:e>
          <m:sub>
            <m:r>
              <m:t>E</m:t>
            </m:r>
          </m:sub>
        </m:sSub>
      </m:oMath>
      <w:r>
        <w:rPr>
          <w:rFonts w:ascii="Times New Roman" w:hAnsi="Times New Roman" w:eastAsia="宋体"/>
          <w:sz w:val="21"/>
        </w:rPr>
        <w:t xml:space="preserve"> 表示并发资源竞争对计算能耗的影响程度。本文仅考虑边缘侧执行 DNN 推理产生的计算能耗，不计客户端通信能耗、设备空闲能耗和基础设施能耗。</w:t>
      </w:r>
    </w:p>
    <w:p w14:paraId="3B5FBB10">
      <w:pPr>
        <w:spacing w:after="0" w:line="360" w:lineRule="auto"/>
        <w:ind w:firstLine="420"/>
        <w:jc w:val="both"/>
      </w:pPr>
      <w:r>
        <w:rPr>
          <w:rFonts w:ascii="Times New Roman" w:hAnsi="Times New Roman" w:eastAsia="宋体"/>
          <w:sz w:val="21"/>
        </w:rPr>
        <w:t xml:space="preserve">令 </w:t>
      </w:r>
      <m:oMath>
        <m:r>
          <m:rPr/>
          <m:t>ȷ(i)</m:t>
        </m:r>
      </m:oMath>
      <w:r>
        <w:rPr>
          <w:rFonts w:ascii="Times New Roman" w:hAnsi="Times New Roman" w:eastAsia="宋体"/>
          <w:sz w:val="21"/>
        </w:rPr>
        <w:t xml:space="preserve"> 表示包含请求 </w:t>
      </w:r>
      <m:oMath>
        <m:r>
          <m:rPr/>
          <m:t>i</m:t>
        </m:r>
      </m:oMath>
      <w:r>
        <w:rPr>
          <w:rFonts w:ascii="Times New Roman" w:hAnsi="Times New Roman" w:eastAsia="宋体"/>
          <w:sz w:val="21"/>
        </w:rPr>
        <w:t xml:space="preserve"> 的 batch 索引。请求 </w:t>
      </w:r>
      <m:oMath>
        <m:r>
          <m:rPr/>
          <m:t>i</m:t>
        </m:r>
      </m:oMath>
      <w:r>
        <w:rPr>
          <w:rFonts w:ascii="Times New Roman" w:hAnsi="Times New Roman" w:eastAsia="宋体"/>
          <w:sz w:val="21"/>
        </w:rPr>
        <w:t xml:space="preserve"> 的排队与组批等待时延定义为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8CA7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4266B705"/>
        </w:tc>
        <w:tc>
          <w:tcPr>
            <w:tcW w:w="7260" w:type="dxa"/>
            <w:tcMar>
              <w:top w:w="10" w:type="dxa"/>
              <w:left w:w="0" w:type="dxa"/>
              <w:bottom w:w="10" w:type="dxa"/>
              <w:right w:w="0" w:type="dxa"/>
            </w:tcMar>
            <w:vAlign w:val="center"/>
          </w:tcPr>
          <w:p w14:paraId="54DCA622">
            <w:pPr>
              <w:spacing w:before="0" w:after="0"/>
              <w:ind w:firstLine="0"/>
              <w:jc w:val="center"/>
            </w:pPr>
            <m:oMathPara>
              <m:oMath>
                <m:sSubSup>
                  <m:sSubSupPr/>
                  <m:e>
                    <m:r>
                      <m:rPr/>
                      <m:t>T</m:t>
                    </m:r>
                  </m:e>
                  <m:sub>
                    <m:r>
                      <m:rPr/>
                      <m:t>i</m:t>
                    </m:r>
                  </m:sub>
                  <m:sup>
                    <m:r>
                      <m:rPr>
                        <m:sty m:val="p"/>
                      </m:rPr>
                      <m:t>wait</m:t>
                    </m:r>
                  </m:sup>
                </m:sSubSup>
                <m:r>
                  <m:rPr/>
                  <m:t>=</m:t>
                </m:r>
                <m:sSub>
                  <m:sSubPr/>
                  <m:e>
                    <m:r>
                      <m:rPr/>
                      <m:t>σ</m:t>
                    </m:r>
                  </m:e>
                  <m:sub>
                    <m:r>
                      <m:rPr/>
                      <m:t>ȷ(i)</m:t>
                    </m:r>
                  </m:sub>
                </m:sSub>
                <m:r>
                  <m:rPr/>
                  <m:t>−</m:t>
                </m:r>
                <m:sSub>
                  <m:sSubPr/>
                  <m:e>
                    <m:r>
                      <m:rPr/>
                      <m:t>a</m:t>
                    </m:r>
                  </m:e>
                  <m:sub>
                    <m:r>
                      <m:rPr/>
                      <m:t>i</m:t>
                    </m:r>
                  </m:sub>
                </m:sSub>
              </m:oMath>
            </m:oMathPara>
          </w:p>
        </w:tc>
        <w:tc>
          <w:tcPr>
            <w:tcW w:w="520" w:type="dxa"/>
            <w:tcMar>
              <w:top w:w="10" w:type="dxa"/>
              <w:left w:w="0" w:type="dxa"/>
              <w:bottom w:w="10" w:type="dxa"/>
              <w:right w:w="0" w:type="dxa"/>
            </w:tcMar>
            <w:vAlign w:val="center"/>
          </w:tcPr>
          <w:p w14:paraId="586574B9">
            <w:pPr>
              <w:ind w:firstLine="0"/>
              <w:jc w:val="right"/>
            </w:pPr>
            <w:r>
              <w:rPr>
                <w:rFonts w:ascii="Times New Roman" w:hAnsi="Times New Roman"/>
                <w:sz w:val="21"/>
              </w:rPr>
              <w:t>(20)</w:t>
            </w:r>
          </w:p>
        </w:tc>
      </w:tr>
    </w:tbl>
    <w:p w14:paraId="63616AF6">
      <w:pPr>
        <w:spacing w:after="0" w:line="360" w:lineRule="auto"/>
        <w:ind w:firstLine="420"/>
        <w:jc w:val="both"/>
      </w:pPr>
      <w:r>
        <w:rPr>
          <w:rFonts w:ascii="Times New Roman" w:hAnsi="Times New Roman" w:eastAsia="宋体"/>
          <w:sz w:val="21"/>
        </w:rPr>
        <w:t>式 (20) 表示请求从到达边缘入口到其所属 batch 被派发之间的排队与组批等待时间。</w:t>
      </w:r>
    </w:p>
    <w:p w14:paraId="39DDCCCF">
      <w:pPr>
        <w:spacing w:after="0" w:line="360" w:lineRule="auto"/>
        <w:ind w:firstLine="420"/>
        <w:jc w:val="both"/>
      </w:pPr>
      <w:r>
        <w:rPr>
          <w:rFonts w:ascii="Times New Roman" w:hAnsi="Times New Roman" w:eastAsia="宋体"/>
          <w:sz w:val="21"/>
        </w:rPr>
        <w:t>请求经历无线传输、队列与组批等待以及 batch 计算三个阶段，其端到端完成时延可统一写为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5F60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6D3463DD"/>
        </w:tc>
        <w:tc>
          <w:tcPr>
            <w:tcW w:w="7260" w:type="dxa"/>
            <w:tcMar>
              <w:top w:w="10" w:type="dxa"/>
              <w:left w:w="0" w:type="dxa"/>
              <w:bottom w:w="10" w:type="dxa"/>
              <w:right w:w="0" w:type="dxa"/>
            </w:tcMar>
            <w:vAlign w:val="center"/>
          </w:tcPr>
          <w:p w14:paraId="341BC2BB">
            <w:pPr>
              <w:spacing w:before="0" w:after="0"/>
              <w:ind w:firstLine="0"/>
              <w:jc w:val="center"/>
            </w:pPr>
            <m:oMathPara>
              <m:oMath>
                <m:sSub>
                  <m:sSubPr/>
                  <m:e>
                    <m:r>
                      <m:rPr/>
                      <m:t>L</m:t>
                    </m:r>
                  </m:e>
                  <m:sub>
                    <m:r>
                      <m:rPr/>
                      <m:t>i</m:t>
                    </m:r>
                  </m:sub>
                </m:sSub>
                <m:r>
                  <m:rPr/>
                  <m:t>=</m:t>
                </m:r>
                <m:sSubSup>
                  <m:sSubSupPr/>
                  <m:e>
                    <m:r>
                      <m:rPr/>
                      <m:t>T</m:t>
                    </m:r>
                  </m:e>
                  <m:sub>
                    <m:r>
                      <m:rPr/>
                      <m:t>i</m:t>
                    </m:r>
                  </m:sub>
                  <m:sup>
                    <m:r>
                      <m:rPr>
                        <m:sty m:val="p"/>
                      </m:rPr>
                      <m:t>tran</m:t>
                    </m:r>
                  </m:sup>
                </m:sSubSup>
                <m:r>
                  <m:rPr/>
                  <m:t>+</m:t>
                </m:r>
                <m:sSubSup>
                  <m:sSubSupPr/>
                  <m:e>
                    <m:r>
                      <m:rPr/>
                      <m:t>T</m:t>
                    </m:r>
                  </m:e>
                  <m:sub>
                    <m:r>
                      <m:rPr/>
                      <m:t>i</m:t>
                    </m:r>
                  </m:sub>
                  <m:sup>
                    <m:r>
                      <m:rPr>
                        <m:sty m:val="p"/>
                      </m:rPr>
                      <m:t>wait</m:t>
                    </m:r>
                  </m:sup>
                </m:sSubSup>
                <m:r>
                  <m:rPr/>
                  <m:t>+</m:t>
                </m:r>
                <m:sSubSup>
                  <m:sSubSupPr/>
                  <m:e>
                    <m:r>
                      <m:rPr/>
                      <m:t>T</m:t>
                    </m:r>
                  </m:e>
                  <m:sub>
                    <m:r>
                      <m:rPr/>
                      <m:t>ȷ(i)</m:t>
                    </m:r>
                  </m:sub>
                  <m:sup>
                    <m:r>
                      <m:rPr>
                        <m:sty m:val="p"/>
                      </m:rPr>
                      <m:t>cmp</m:t>
                    </m:r>
                  </m:sup>
                </m:sSubSup>
              </m:oMath>
            </m:oMathPara>
          </w:p>
        </w:tc>
        <w:tc>
          <w:tcPr>
            <w:tcW w:w="520" w:type="dxa"/>
            <w:tcMar>
              <w:top w:w="10" w:type="dxa"/>
              <w:left w:w="0" w:type="dxa"/>
              <w:bottom w:w="10" w:type="dxa"/>
              <w:right w:w="0" w:type="dxa"/>
            </w:tcMar>
            <w:vAlign w:val="center"/>
          </w:tcPr>
          <w:p w14:paraId="091243F8">
            <w:pPr>
              <w:ind w:firstLine="0"/>
              <w:jc w:val="right"/>
            </w:pPr>
            <w:r>
              <w:rPr>
                <w:rFonts w:ascii="Times New Roman" w:hAnsi="Times New Roman"/>
                <w:sz w:val="21"/>
              </w:rPr>
              <w:t>(21)</w:t>
            </w:r>
          </w:p>
        </w:tc>
      </w:tr>
    </w:tbl>
    <w:p w14:paraId="6FC0FD85">
      <w:pPr>
        <w:spacing w:after="0" w:line="360" w:lineRule="auto"/>
        <w:ind w:firstLine="420"/>
        <w:jc w:val="both"/>
      </w:pPr>
      <w:r>
        <w:rPr>
          <w:rFonts w:ascii="Times New Roman" w:hAnsi="Times New Roman" w:eastAsia="宋体"/>
          <w:sz w:val="21"/>
        </w:rPr>
        <w:t>式 (21) 中，</w:t>
      </w:r>
      <m:oMath>
        <m:sSubSup>
          <m:sSubSupPr/>
          <m:e>
            <m:r>
              <m:rPr/>
              <m:t>T</m:t>
            </m:r>
          </m:e>
          <m:sub>
            <m:r>
              <m:rPr/>
              <m:t>i</m:t>
            </m:r>
          </m:sub>
          <m:sup>
            <m:r>
              <m:rPr>
                <m:sty m:val="p"/>
              </m:rPr>
              <m:t>tran</m:t>
            </m:r>
          </m:sup>
        </m:sSubSup>
      </m:oMath>
      <w:r>
        <w:rPr>
          <w:rFonts w:ascii="Times New Roman" w:hAnsi="Times New Roman" w:eastAsia="宋体"/>
          <w:sz w:val="21"/>
        </w:rPr>
        <w:t xml:space="preserve"> 表示传输时延，</w:t>
      </w:r>
      <m:oMath>
        <m:sSubSup>
          <m:sSubSupPr/>
          <m:e>
            <m:r>
              <m:rPr/>
              <m:t>T</m:t>
            </m:r>
          </m:e>
          <m:sub>
            <m:r>
              <m:rPr/>
              <m:t>i</m:t>
            </m:r>
          </m:sub>
          <m:sup>
            <m:r>
              <m:rPr>
                <m:sty m:val="p"/>
              </m:rPr>
              <m:t>wait</m:t>
            </m:r>
          </m:sup>
        </m:sSubSup>
      </m:oMath>
      <w:r>
        <w:rPr>
          <w:rFonts w:ascii="Times New Roman" w:hAnsi="Times New Roman" w:eastAsia="宋体"/>
          <w:sz w:val="21"/>
        </w:rPr>
        <w:t xml:space="preserve"> 表示排队与组批等待时延，</w:t>
      </w:r>
      <m:oMath>
        <m:sSubSup>
          <m:sSubSupPr/>
          <m:e>
            <m:r>
              <m:rPr/>
              <m:t>T</m:t>
            </m:r>
          </m:e>
          <m:sub>
            <m:r>
              <m:rPr/>
              <m:t>ȷ(i)</m:t>
            </m:r>
          </m:sub>
          <m:sup>
            <m:r>
              <m:rPr>
                <m:sty m:val="p"/>
              </m:rPr>
              <m:t>cmp</m:t>
            </m:r>
          </m:sup>
        </m:sSubSup>
      </m:oMath>
      <w:r>
        <w:rPr>
          <w:rFonts w:ascii="Times New Roman" w:hAnsi="Times New Roman" w:eastAsia="宋体"/>
          <w:sz w:val="21"/>
        </w:rPr>
        <w:t xml:space="preserve"> 表示请求所属 batch 的实际计算时延。该分解体现了 WAIT、batch size、设备路由和并发干扰如何共同影响请求完成时延。</w:t>
      </w:r>
    </w:p>
    <w:p w14:paraId="61F3C830">
      <w:pPr>
        <w:pStyle w:val="4"/>
        <w:keepNext/>
        <w:jc w:val="left"/>
      </w:pPr>
      <w:r>
        <w:t>3.5 服务指标与问题定式化</w:t>
      </w:r>
    </w:p>
    <w:p w14:paraId="5B2217CB">
      <w:pPr>
        <w:spacing w:after="0" w:line="360" w:lineRule="auto"/>
        <w:ind w:firstLine="420"/>
        <w:jc w:val="both"/>
      </w:pPr>
      <w:r>
        <w:rPr>
          <w:rFonts w:ascii="Times New Roman" w:hAnsi="Times New Roman" w:eastAsia="宋体"/>
          <w:sz w:val="21"/>
        </w:rPr>
        <w:t>请求是否满足 SLA 由其端到端时延与模型级 deadline 共同决定。请求级违约变量定义为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1B832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500BE612"/>
        </w:tc>
        <w:tc>
          <w:tcPr>
            <w:tcW w:w="7260" w:type="dxa"/>
            <w:tcMar>
              <w:top w:w="10" w:type="dxa"/>
              <w:left w:w="0" w:type="dxa"/>
              <w:bottom w:w="10" w:type="dxa"/>
              <w:right w:w="0" w:type="dxa"/>
            </w:tcMar>
            <w:vAlign w:val="center"/>
          </w:tcPr>
          <w:p w14:paraId="53D57F47">
            <w:pPr>
              <w:spacing w:before="0" w:after="0"/>
              <w:ind w:firstLine="0"/>
              <w:jc w:val="center"/>
            </w:pPr>
            <m:oMathPara>
              <m:oMath>
                <m:sSub>
                  <m:sSubPr/>
                  <m:e>
                    <m:r>
                      <m:rPr/>
                      <m:t>v</m:t>
                    </m:r>
                  </m:e>
                  <m:sub>
                    <m:r>
                      <m:rPr/>
                      <m:t>i</m:t>
                    </m:r>
                  </m:sub>
                </m:sSub>
                <m:r>
                  <m:rPr/>
                  <m:t>=</m:t>
                </m:r>
                <m:d>
                  <m:dPr>
                    <m:begChr m:val="{"/>
                    <m:sepChr m:val=""/>
                    <m:endChr m:val=""/>
                  </m:dPr>
                  <m:e>
                    <m:m>
                      <m:mPr>
                        <m:mcs>
                          <m:mc>
                            <m:mcPr>
                              <m:count m:val="2"/>
                              <m:mcJc m:val="center"/>
                            </m:mcPr>
                          </m:mc>
                        </m:mcs>
                        <m:plcHide m:val="1"/>
                      </m:mPr>
                      <m:mr>
                        <m:e>
                          <m:r>
                            <m:rPr/>
                            <m:t>1,</m:t>
                          </m:r>
                        </m:e>
                        <m:e>
                          <m:sSub>
                            <m:sSubPr/>
                            <m:e>
                              <m:r>
                                <m:rPr/>
                                <m:t>L</m:t>
                              </m:r>
                            </m:e>
                            <m:sub>
                              <m:r>
                                <m:rPr/>
                                <m:t>i</m:t>
                              </m:r>
                            </m:sub>
                          </m:sSub>
                          <m:r>
                            <m:rPr/>
                            <m:t>&gt;</m:t>
                          </m:r>
                          <m:sSub>
                            <m:sSubPr/>
                            <m:e>
                              <m:r>
                                <m:rPr/>
                                <m:t>δ</m:t>
                              </m:r>
                            </m:e>
                            <m:sub>
                              <m:sSub>
                                <m:sSubPr/>
                                <m:e>
                                  <m:r>
                                    <m:rPr/>
                                    <m:t>m</m:t>
                                  </m:r>
                                </m:e>
                                <m:sub>
                                  <m:r>
                                    <m:rPr/>
                                    <m:t>i</m:t>
                                  </m:r>
                                </m:sub>
                              </m:sSub>
                            </m:sub>
                          </m:sSub>
                          <m:r>
                            <m:rPr/>
                            <m:t>,</m:t>
                          </m:r>
                        </m:e>
                      </m:mr>
                      <m:mr>
                        <m:e>
                          <m:r>
                            <m:rPr/>
                            <m:t>0,</m:t>
                          </m:r>
                        </m:e>
                        <m:e>
                          <m:sSub>
                            <m:sSubPr/>
                            <m:e>
                              <m:r>
                                <m:rPr/>
                                <m:t>L</m:t>
                              </m:r>
                            </m:e>
                            <m:sub>
                              <m:r>
                                <m:rPr/>
                                <m:t>i</m:t>
                              </m:r>
                            </m:sub>
                          </m:sSub>
                          <m:r>
                            <m:rPr/>
                            <m:t>≤</m:t>
                          </m:r>
                          <m:sSub>
                            <m:sSubPr/>
                            <m:e>
                              <m:r>
                                <m:rPr/>
                                <m:t>δ</m:t>
                              </m:r>
                            </m:e>
                            <m:sub>
                              <m:sSub>
                                <m:sSubPr/>
                                <m:e>
                                  <m:r>
                                    <m:rPr/>
                                    <m:t>m</m:t>
                                  </m:r>
                                </m:e>
                                <m:sub>
                                  <m:r>
                                    <m:rPr/>
                                    <m:t>i</m:t>
                                  </m:r>
                                </m:sub>
                              </m:sSub>
                            </m:sub>
                          </m:sSub>
                          <m:r>
                            <m:rPr/>
                            <m:t>.</m:t>
                          </m:r>
                        </m:e>
                      </m:mr>
                    </m:m>
                  </m:e>
                </m:d>
              </m:oMath>
            </m:oMathPara>
          </w:p>
        </w:tc>
        <w:tc>
          <w:tcPr>
            <w:tcW w:w="520" w:type="dxa"/>
            <w:tcMar>
              <w:top w:w="10" w:type="dxa"/>
              <w:left w:w="0" w:type="dxa"/>
              <w:bottom w:w="10" w:type="dxa"/>
              <w:right w:w="0" w:type="dxa"/>
            </w:tcMar>
            <w:vAlign w:val="center"/>
          </w:tcPr>
          <w:p w14:paraId="0B38EAF3">
            <w:pPr>
              <w:ind w:firstLine="0"/>
              <w:jc w:val="right"/>
            </w:pPr>
            <w:r>
              <w:rPr>
                <w:rFonts w:ascii="Times New Roman" w:hAnsi="Times New Roman"/>
                <w:sz w:val="21"/>
              </w:rPr>
              <w:t>(22)</w:t>
            </w:r>
          </w:p>
        </w:tc>
      </w:tr>
    </w:tbl>
    <w:p w14:paraId="21A10F9C">
      <w:pPr>
        <w:spacing w:after="0" w:line="360" w:lineRule="auto"/>
        <w:ind w:firstLine="420"/>
        <w:jc w:val="both"/>
      </w:pPr>
      <w:r>
        <w:rPr>
          <w:rFonts w:ascii="Times New Roman" w:hAnsi="Times New Roman" w:eastAsia="宋体"/>
          <w:sz w:val="21"/>
        </w:rPr>
        <w:t>式 (22) 中，</w:t>
      </w:r>
      <m:oMath>
        <m:sSub>
          <m:sSubPr/>
          <m:e>
            <m:r>
              <m:rPr/>
              <m:t>v</m:t>
            </m:r>
          </m:e>
          <m:sub>
            <m:r>
              <m:rPr/>
              <m:t>i</m:t>
            </m:r>
          </m:sub>
        </m:sSub>
        <m:r>
          <m:rPr/>
          <m:t>=1</m:t>
        </m:r>
      </m:oMath>
      <w:r>
        <w:rPr>
          <w:rFonts w:ascii="Times New Roman" w:hAnsi="Times New Roman" w:eastAsia="宋体"/>
          <w:sz w:val="21"/>
        </w:rPr>
        <w:t xml:space="preserve"> 表示请求 </w:t>
      </w:r>
      <m:oMath>
        <m:r>
          <m:rPr/>
          <m:t>i</m:t>
        </m:r>
      </m:oMath>
      <w:r>
        <w:rPr>
          <w:rFonts w:ascii="Times New Roman" w:hAnsi="Times New Roman" w:eastAsia="宋体"/>
          <w:sz w:val="21"/>
        </w:rPr>
        <w:t xml:space="preserve"> 未在 deadline 内完成，</w:t>
      </w:r>
      <m:oMath>
        <m:sSub>
          <m:sSubPr/>
          <m:e>
            <m:r>
              <m:rPr/>
              <m:t>v</m:t>
            </m:r>
          </m:e>
          <m:sub>
            <m:r>
              <m:rPr/>
              <m:t>i</m:t>
            </m:r>
          </m:sub>
        </m:sSub>
        <m:r>
          <m:rPr/>
          <m:t>=0</m:t>
        </m:r>
      </m:oMath>
      <w:r>
        <w:rPr>
          <w:rFonts w:ascii="Times New Roman" w:hAnsi="Times New Roman" w:eastAsia="宋体"/>
          <w:sz w:val="21"/>
        </w:rPr>
        <w:t xml:space="preserve"> 表示请求满足 deadline。令 </w:t>
      </w:r>
      <m:oMath>
        <m:sSub>
          <m:sSubPr/>
          <m:e>
            <m:r>
              <m:rPr/>
              <m:t>ℛ</m:t>
            </m:r>
          </m:e>
          <m:sub>
            <m:r>
              <m:rPr/>
              <m:t>m</m:t>
            </m:r>
          </m:sub>
        </m:sSub>
        <m:r>
          <m:rPr/>
          <m:t>(T)</m:t>
        </m:r>
      </m:oMath>
      <w:r>
        <w:rPr>
          <w:rFonts w:ascii="Times New Roman" w:hAnsi="Times New Roman" w:eastAsia="宋体"/>
          <w:sz w:val="21"/>
        </w:rPr>
        <w:t xml:space="preserve"> 表示统计窗口 </w:t>
      </w:r>
      <m:oMath>
        <m:d>
          <m:dPr>
            <m:begChr m:val="["/>
            <m:sepChr m:val=","/>
            <m:endChr m:val="]"/>
          </m:dPr>
          <m:e>
            <m:r>
              <m:rPr/>
              <m:t>0</m:t>
            </m:r>
          </m:e>
          <m:e>
            <m:r>
              <m:rPr/>
              <m:t>T</m:t>
            </m:r>
          </m:e>
        </m:d>
      </m:oMath>
      <w:r>
        <w:rPr>
          <w:rFonts w:ascii="Times New Roman" w:hAnsi="Times New Roman" w:eastAsia="宋体"/>
          <w:sz w:val="21"/>
        </w:rPr>
        <w:t xml:space="preserve"> 内完成的模型 </w:t>
      </w:r>
      <m:oMath>
        <m:r>
          <m:rPr/>
          <m:t>m</m:t>
        </m:r>
      </m:oMath>
      <w:r>
        <w:rPr>
          <w:rFonts w:ascii="Times New Roman" w:hAnsi="Times New Roman" w:eastAsia="宋体"/>
          <w:sz w:val="21"/>
        </w:rPr>
        <w:t xml:space="preserve"> 请求集合。模型级 SLA 违约率定义为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5608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762CBB1F"/>
        </w:tc>
        <w:tc>
          <w:tcPr>
            <w:tcW w:w="7260" w:type="dxa"/>
            <w:tcMar>
              <w:top w:w="10" w:type="dxa"/>
              <w:left w:w="0" w:type="dxa"/>
              <w:bottom w:w="10" w:type="dxa"/>
              <w:right w:w="0" w:type="dxa"/>
            </w:tcMar>
            <w:vAlign w:val="center"/>
          </w:tcPr>
          <w:p w14:paraId="5DFCD2DC">
            <w:pPr>
              <w:spacing w:before="0" w:after="0"/>
              <w:ind w:firstLine="0"/>
              <w:jc w:val="center"/>
            </w:pPr>
            <m:oMathPara>
              <m:oMath>
                <m:sSub>
                  <m:sSubPr/>
                  <m:e>
                    <m:r>
                      <m:rPr/>
                      <m:t>ν</m:t>
                    </m:r>
                  </m:e>
                  <m:sub>
                    <m:r>
                      <m:rPr/>
                      <m:t>m</m:t>
                    </m:r>
                  </m:sub>
                </m:sSub>
                <m:r>
                  <m:rPr/>
                  <m:t>(T)=</m:t>
                </m:r>
                <m:f>
                  <m:fPr/>
                  <m:num>
                    <m:r>
                      <m:rPr/>
                      <m:t>1</m:t>
                    </m:r>
                  </m:num>
                  <m:den>
                    <m:d>
                      <m:dPr>
                        <m:begChr m:val="|"/>
                        <m:sepChr m:val=""/>
                        <m:endChr m:val="|"/>
                      </m:dPr>
                      <m:e>
                        <m:sSub>
                          <m:sSubPr/>
                          <m:e>
                            <m:r>
                              <m:rPr/>
                              <m:t>ℛ</m:t>
                            </m:r>
                          </m:e>
                          <m:sub>
                            <m:r>
                              <m:rPr/>
                              <m:t>m</m:t>
                            </m:r>
                          </m:sub>
                        </m:sSub>
                        <m:r>
                          <m:rPr/>
                          <m:t>(T)</m:t>
                        </m:r>
                      </m:e>
                    </m:d>
                  </m:den>
                </m:f>
                <m:nary>
                  <m:naryPr>
                    <m:chr m:val="∑"/>
                    <m:limLoc m:val="subSup"/>
                    <m:supHide m:val="1"/>
                  </m:naryPr>
                  <m:sub>
                    <m:r>
                      <m:rPr/>
                      <m:t>i∈</m:t>
                    </m:r>
                    <m:sSub>
                      <m:sSubPr/>
                      <m:e>
                        <m:r>
                          <m:rPr/>
                          <m:t>ℛ</m:t>
                        </m:r>
                      </m:e>
                      <m:sub>
                        <m:r>
                          <m:rPr/>
                          <m:t>m</m:t>
                        </m:r>
                      </m:sub>
                    </m:sSub>
                    <m:r>
                      <m:rPr/>
                      <m:t>(T)</m:t>
                    </m:r>
                  </m:sub>
                  <m:sup/>
                  <m:e>
                    <m:sSub>
                      <m:sSubPr/>
                      <m:e>
                        <m:r>
                          <m:rPr/>
                          <m:t>v</m:t>
                        </m:r>
                      </m:e>
                      <m:sub>
                        <m:r>
                          <m:rPr/>
                          <m:t>i</m:t>
                        </m:r>
                      </m:sub>
                    </m:sSub>
                  </m:e>
                </m:nary>
              </m:oMath>
            </m:oMathPara>
          </w:p>
        </w:tc>
        <w:tc>
          <w:tcPr>
            <w:tcW w:w="520" w:type="dxa"/>
            <w:tcMar>
              <w:top w:w="10" w:type="dxa"/>
              <w:left w:w="0" w:type="dxa"/>
              <w:bottom w:w="10" w:type="dxa"/>
              <w:right w:w="0" w:type="dxa"/>
            </w:tcMar>
            <w:vAlign w:val="center"/>
          </w:tcPr>
          <w:p w14:paraId="1536465B">
            <w:pPr>
              <w:ind w:firstLine="0"/>
              <w:jc w:val="right"/>
            </w:pPr>
            <w:r>
              <w:rPr>
                <w:rFonts w:ascii="Times New Roman" w:hAnsi="Times New Roman"/>
                <w:sz w:val="21"/>
              </w:rPr>
              <w:t>(23)</w:t>
            </w:r>
          </w:p>
        </w:tc>
      </w:tr>
    </w:tbl>
    <w:p w14:paraId="65AE0342">
      <w:pPr>
        <w:spacing w:after="0" w:line="360" w:lineRule="auto"/>
        <w:ind w:firstLine="420"/>
        <w:jc w:val="both"/>
      </w:pPr>
      <w:r>
        <w:rPr>
          <w:rFonts w:ascii="Times New Roman" w:hAnsi="Times New Roman" w:eastAsia="宋体"/>
          <w:sz w:val="21"/>
        </w:rPr>
        <w:t>式 (23) 中，</w:t>
      </w:r>
      <m:oMath>
        <m:sSub>
          <m:sSubPr/>
          <m:e>
            <m:r>
              <m:rPr/>
              <m:t>ν</m:t>
            </m:r>
          </m:e>
          <m:sub>
            <m:r>
              <m:rPr/>
              <m:t>m</m:t>
            </m:r>
          </m:sub>
        </m:sSub>
        <m:r>
          <m:rPr/>
          <m:t>(T)</m:t>
        </m:r>
      </m:oMath>
      <w:r>
        <w:rPr>
          <w:rFonts w:ascii="Times New Roman" w:hAnsi="Times New Roman" w:eastAsia="宋体"/>
          <w:sz w:val="21"/>
        </w:rPr>
        <w:t xml:space="preserve"> 表示模型 </w:t>
      </w:r>
      <m:oMath>
        <m:r>
          <m:rPr/>
          <m:t>m</m:t>
        </m:r>
      </m:oMath>
      <w:r>
        <w:rPr>
          <w:rFonts w:ascii="Times New Roman" w:hAnsi="Times New Roman" w:eastAsia="宋体"/>
          <w:sz w:val="21"/>
        </w:rPr>
        <w:t xml:space="preserve"> 的请求级违约比例。令 </w:t>
      </w:r>
      <m:oMath>
        <m:r>
          <m:rPr/>
          <m:t>ℛ(T)=</m:t>
        </m:r>
        <m:nary>
          <m:naryPr>
            <m:chr m:val="⋃"/>
            <m:grow m:val="1"/>
            <m:limLoc m:val="subSup"/>
            <m:supHide m:val="1"/>
          </m:naryPr>
          <m:sub>
            <m:r>
              <m:rPr/>
              <m:t>m∈ℳ</m:t>
            </m:r>
          </m:sub>
          <m:sup/>
          <m:e>
            <m:sSub>
              <m:sSubPr/>
              <m:e>
                <m:r>
                  <m:rPr/>
                  <m:t>ℛ</m:t>
                </m:r>
              </m:e>
              <m:sub>
                <m:r>
                  <m:rPr/>
                  <m:t>m</m:t>
                </m:r>
              </m:sub>
            </m:sSub>
          </m:e>
        </m:nary>
        <m:r>
          <m:rPr/>
          <m:t>(T)</m:t>
        </m:r>
      </m:oMath>
      <w:r>
        <w:rPr>
          <w:rFonts w:ascii="Times New Roman" w:hAnsi="Times New Roman" w:eastAsia="宋体"/>
          <w:sz w:val="21"/>
        </w:rPr>
        <w:t xml:space="preserve"> 表示窗口内完成的全部请求。对任意候选时延阈值 </w:t>
      </w:r>
      <m:oMath>
        <m:r>
          <m:rPr/>
          <m:t>ℓ</m:t>
        </m:r>
      </m:oMath>
      <w:r>
        <w:rPr>
          <w:rFonts w:ascii="Times New Roman" w:hAnsi="Times New Roman" w:eastAsia="宋体"/>
          <w:sz w:val="21"/>
        </w:rPr>
        <w:t>，定义</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3D0FB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230277E6"/>
        </w:tc>
        <w:tc>
          <w:tcPr>
            <w:tcW w:w="7260" w:type="dxa"/>
            <w:tcMar>
              <w:top w:w="10" w:type="dxa"/>
              <w:left w:w="0" w:type="dxa"/>
              <w:bottom w:w="10" w:type="dxa"/>
              <w:right w:w="0" w:type="dxa"/>
            </w:tcMar>
            <w:vAlign w:val="center"/>
          </w:tcPr>
          <w:p w14:paraId="0155FD90">
            <w:pPr>
              <w:spacing w:before="0" w:after="0"/>
              <w:ind w:firstLine="0"/>
              <w:jc w:val="center"/>
            </w:pPr>
            <m:oMathPara>
              <m:oMath>
                <m:sSub>
                  <m:sSubPr/>
                  <m:e>
                    <m:r>
                      <m:rPr/>
                      <m:t>z</m:t>
                    </m:r>
                  </m:e>
                  <m:sub>
                    <m:r>
                      <m:rPr/>
                      <m:t>i</m:t>
                    </m:r>
                  </m:sub>
                </m:sSub>
                <m:r>
                  <m:rPr/>
                  <m:t>(ℓ)=</m:t>
                </m:r>
                <m:d>
                  <m:dPr>
                    <m:begChr m:val="{"/>
                    <m:sepChr m:val=""/>
                    <m:endChr m:val=""/>
                  </m:dPr>
                  <m:e>
                    <m:m>
                      <m:mPr>
                        <m:mcs>
                          <m:mc>
                            <m:mcPr>
                              <m:count m:val="2"/>
                              <m:mcJc m:val="center"/>
                            </m:mcPr>
                          </m:mc>
                        </m:mcs>
                        <m:plcHide m:val="1"/>
                      </m:mPr>
                      <m:mr>
                        <m:e>
                          <m:r>
                            <m:rPr/>
                            <m:t>1,</m:t>
                          </m:r>
                        </m:e>
                        <m:e>
                          <m:sSub>
                            <m:sSubPr/>
                            <m:e>
                              <m:r>
                                <m:rPr/>
                                <m:t>L</m:t>
                              </m:r>
                            </m:e>
                            <m:sub>
                              <m:r>
                                <m:rPr/>
                                <m:t>i</m:t>
                              </m:r>
                            </m:sub>
                          </m:sSub>
                          <m:r>
                            <m:rPr/>
                            <m:t>≤ℓ,</m:t>
                          </m:r>
                        </m:e>
                      </m:mr>
                      <m:mr>
                        <m:e>
                          <m:r>
                            <m:rPr/>
                            <m:t>0,</m:t>
                          </m:r>
                        </m:e>
                        <m:e>
                          <m:sSub>
                            <m:sSubPr/>
                            <m:e>
                              <m:r>
                                <m:rPr/>
                                <m:t>L</m:t>
                              </m:r>
                            </m:e>
                            <m:sub>
                              <m:r>
                                <m:rPr/>
                                <m:t>i</m:t>
                              </m:r>
                            </m:sub>
                          </m:sSub>
                          <m:r>
                            <m:rPr/>
                            <m:t>&gt;ℓ.</m:t>
                          </m:r>
                        </m:e>
                      </m:mr>
                    </m:m>
                  </m:e>
                </m:d>
              </m:oMath>
            </m:oMathPara>
          </w:p>
        </w:tc>
        <w:tc>
          <w:tcPr>
            <w:tcW w:w="520" w:type="dxa"/>
            <w:tcMar>
              <w:top w:w="10" w:type="dxa"/>
              <w:left w:w="0" w:type="dxa"/>
              <w:bottom w:w="10" w:type="dxa"/>
              <w:right w:w="0" w:type="dxa"/>
            </w:tcMar>
            <w:vAlign w:val="center"/>
          </w:tcPr>
          <w:p w14:paraId="76C2542C">
            <w:pPr>
              <w:ind w:firstLine="0"/>
              <w:jc w:val="right"/>
            </w:pPr>
            <w:r>
              <w:rPr>
                <w:rFonts w:ascii="Times New Roman" w:hAnsi="Times New Roman"/>
                <w:sz w:val="21"/>
              </w:rPr>
              <w:t>(24)</w:t>
            </w:r>
          </w:p>
        </w:tc>
      </w:tr>
    </w:tbl>
    <w:p w14:paraId="24CE1C89">
      <w:pPr>
        <w:spacing w:after="0" w:line="360" w:lineRule="auto"/>
        <w:ind w:firstLine="420"/>
        <w:jc w:val="both"/>
      </w:pPr>
      <w:r>
        <w:rPr>
          <w:rFonts w:ascii="Times New Roman" w:hAnsi="Times New Roman" w:eastAsia="宋体"/>
          <w:sz w:val="21"/>
        </w:rPr>
        <w:t>式 (24) 中，</w:t>
      </w:r>
      <m:oMath>
        <m:sSub>
          <m:sSubPr/>
          <m:e>
            <m:r>
              <m:rPr/>
              <m:t>z</m:t>
            </m:r>
          </m:e>
          <m:sub>
            <m:r>
              <m:rPr/>
              <m:t>i</m:t>
            </m:r>
          </m:sub>
        </m:sSub>
        <m:r>
          <m:rPr/>
          <m:t>(ℓ)</m:t>
        </m:r>
      </m:oMath>
      <w:r>
        <w:rPr>
          <w:rFonts w:ascii="Times New Roman" w:hAnsi="Times New Roman" w:eastAsia="宋体"/>
          <w:sz w:val="21"/>
        </w:rPr>
        <w:t xml:space="preserve"> 表示请求 </w:t>
      </w:r>
      <m:oMath>
        <m:r>
          <m:rPr/>
          <m:t>i</m:t>
        </m:r>
      </m:oMath>
      <w:r>
        <w:rPr>
          <w:rFonts w:ascii="Times New Roman" w:hAnsi="Times New Roman" w:eastAsia="宋体"/>
          <w:sz w:val="21"/>
        </w:rPr>
        <w:t xml:space="preserve"> 的完成时延是否不超过候选阈值 </w:t>
      </w:r>
      <m:oMath>
        <m:r>
          <m:rPr/>
          <m:t>ℓ</m:t>
        </m:r>
      </m:oMath>
      <w:r>
        <w:rPr>
          <w:rFonts w:ascii="Times New Roman" w:hAnsi="Times New Roman" w:eastAsia="宋体"/>
          <w:sz w:val="21"/>
        </w:rPr>
        <w:t>。窗口内请求完成时延的 99 分位数定义为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431F1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20" w:type="dxa"/>
            <w:tcMar>
              <w:top w:w="10" w:type="dxa"/>
              <w:left w:w="0" w:type="dxa"/>
              <w:bottom w:w="10" w:type="dxa"/>
              <w:right w:w="0" w:type="dxa"/>
            </w:tcMar>
            <w:vAlign w:val="center"/>
          </w:tcPr>
          <w:p w14:paraId="34076FF4"/>
        </w:tc>
        <w:tc>
          <w:tcPr>
            <w:tcW w:w="7260" w:type="dxa"/>
            <w:tcMar>
              <w:top w:w="10" w:type="dxa"/>
              <w:left w:w="0" w:type="dxa"/>
              <w:bottom w:w="10" w:type="dxa"/>
              <w:right w:w="0" w:type="dxa"/>
            </w:tcMar>
            <w:vAlign w:val="center"/>
          </w:tcPr>
          <w:p w14:paraId="2EF5D1FB">
            <w:pPr>
              <w:spacing w:before="0" w:after="0"/>
              <w:ind w:firstLine="0"/>
              <w:jc w:val="center"/>
            </w:pPr>
            <m:oMathPara>
              <m:oMath>
                <m:sSub>
                  <m:sSubPr/>
                  <m:e>
                    <m:r>
                      <m:rPr/>
                      <m:t>P</m:t>
                    </m:r>
                  </m:e>
                  <m:sub>
                    <m:r>
                      <m:rPr/>
                      <m:t>99</m:t>
                    </m:r>
                  </m:sub>
                </m:sSub>
                <m:r>
                  <m:rPr/>
                  <m:t>(T)=inf</m:t>
                </m:r>
                <m:d>
                  <m:dPr>
                    <m:begChr m:val="{"/>
                    <m:sepChr m:val=""/>
                    <m:endChr m:val="}"/>
                  </m:dPr>
                  <m:e>
                    <m:r>
                      <m:rPr/>
                      <m:t>ℓ:</m:t>
                    </m:r>
                    <m:f>
                      <m:fPr/>
                      <m:num>
                        <m:r>
                          <m:rPr/>
                          <m:t>1</m:t>
                        </m:r>
                      </m:num>
                      <m:den>
                        <m:d>
                          <m:dPr>
                            <m:begChr m:val="|"/>
                            <m:sepChr m:val=""/>
                            <m:endChr m:val="|"/>
                          </m:dPr>
                          <m:e>
                            <m:r>
                              <m:rPr/>
                              <m:t>ℛ(T)</m:t>
                            </m:r>
                          </m:e>
                        </m:d>
                      </m:den>
                    </m:f>
                    <m:nary>
                      <m:naryPr>
                        <m:chr m:val="∑"/>
                        <m:limLoc m:val="subSup"/>
                        <m:supHide m:val="1"/>
                      </m:naryPr>
                      <m:sub>
                        <m:r>
                          <m:rPr/>
                          <m:t>i∈ℛ(T)</m:t>
                        </m:r>
                      </m:sub>
                      <m:sup/>
                      <m:e>
                        <m:sSub>
                          <m:sSubPr/>
                          <m:e>
                            <m:r>
                              <m:rPr/>
                              <m:t>z</m:t>
                            </m:r>
                          </m:e>
                          <m:sub>
                            <m:r>
                              <m:rPr/>
                              <m:t>i</m:t>
                            </m:r>
                          </m:sub>
                        </m:sSub>
                      </m:e>
                    </m:nary>
                    <m:r>
                      <m:rPr/>
                      <m:t>(ℓ)≥0.99</m:t>
                    </m:r>
                  </m:e>
                </m:d>
              </m:oMath>
            </m:oMathPara>
          </w:p>
        </w:tc>
        <w:tc>
          <w:tcPr>
            <w:tcW w:w="520" w:type="dxa"/>
            <w:tcMar>
              <w:top w:w="10" w:type="dxa"/>
              <w:left w:w="0" w:type="dxa"/>
              <w:bottom w:w="10" w:type="dxa"/>
              <w:right w:w="0" w:type="dxa"/>
            </w:tcMar>
            <w:vAlign w:val="center"/>
          </w:tcPr>
          <w:p w14:paraId="0E4D194D">
            <w:pPr>
              <w:ind w:firstLine="0"/>
              <w:jc w:val="right"/>
            </w:pPr>
            <w:r>
              <w:rPr>
                <w:rFonts w:ascii="Times New Roman" w:hAnsi="Times New Roman"/>
                <w:sz w:val="21"/>
              </w:rPr>
              <w:t>(25)</w:t>
            </w:r>
          </w:p>
        </w:tc>
      </w:tr>
    </w:tbl>
    <w:p w14:paraId="04B6B32E">
      <w:pPr>
        <w:spacing w:after="0" w:line="360" w:lineRule="auto"/>
        <w:ind w:firstLine="420"/>
        <w:jc w:val="both"/>
      </w:pPr>
      <w:r>
        <w:rPr>
          <w:rFonts w:ascii="Times New Roman" w:hAnsi="Times New Roman" w:eastAsia="宋体"/>
          <w:sz w:val="21"/>
        </w:rPr>
        <w:t>式 (25) 中，</w:t>
      </w:r>
      <m:oMath>
        <m:sSub>
          <m:sSubPr/>
          <m:e>
            <m:r>
              <m:rPr/>
              <m:t>P</m:t>
            </m:r>
          </m:e>
          <m:sub>
            <m:r>
              <m:rPr/>
              <m:t>99</m:t>
            </m:r>
          </m:sub>
        </m:sSub>
        <m:r>
          <m:rPr/>
          <m:t>(T)</m:t>
        </m:r>
      </m:oMath>
      <w:r>
        <w:rPr>
          <w:rFonts w:ascii="Times New Roman" w:hAnsi="Times New Roman" w:eastAsia="宋体"/>
          <w:sz w:val="21"/>
        </w:rPr>
        <w:t xml:space="preserve"> 表示窗口内至少 99% 已完成请求不超过的时延阈值。令 </w:t>
      </w:r>
      <m:oMath>
        <m:r>
          <m:rPr>
            <m:scr m:val="script"/>
          </m:rPr>
          <m:t>G</m:t>
        </m:r>
        <m:r>
          <m:rPr/>
          <m:t>(T)</m:t>
        </m:r>
      </m:oMath>
      <w:r>
        <w:rPr>
          <w:rFonts w:ascii="Times New Roman" w:hAnsi="Times New Roman" w:eastAsia="宋体"/>
          <w:sz w:val="21"/>
        </w:rPr>
        <w:t xml:space="preserve"> 表示产生这些完成请求的 batch 集合。单位请求计算能耗定义为</w:t>
      </w:r>
    </w:p>
    <w:tbl>
      <w:tblPr>
        <w:tblStyle w:val="33"/>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260"/>
        <w:gridCol w:w="520"/>
      </w:tblGrid>
      <w:tr w14:paraId="233B4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20" w:type="dxa"/>
            <w:tcMar>
              <w:top w:w="10" w:type="dxa"/>
              <w:left w:w="0" w:type="dxa"/>
              <w:bottom w:w="10" w:type="dxa"/>
              <w:right w:w="0" w:type="dxa"/>
            </w:tcMar>
            <w:vAlign w:val="center"/>
          </w:tcPr>
          <w:p w14:paraId="66F682FB"/>
        </w:tc>
        <w:tc>
          <w:tcPr>
            <w:tcW w:w="7260" w:type="dxa"/>
            <w:tcMar>
              <w:top w:w="10" w:type="dxa"/>
              <w:left w:w="0" w:type="dxa"/>
              <w:bottom w:w="10" w:type="dxa"/>
              <w:right w:w="0" w:type="dxa"/>
            </w:tcMar>
            <w:vAlign w:val="center"/>
          </w:tcPr>
          <w:p w14:paraId="0A4BC9BA">
            <w:pPr>
              <w:spacing w:before="0" w:after="0"/>
              <w:ind w:firstLine="0"/>
              <w:jc w:val="center"/>
            </w:pPr>
            <m:oMathPara>
              <m:oMath>
                <m:sSup>
                  <m:sSupPr/>
                  <m:e>
                    <m:r>
                      <m:rPr/>
                      <m:t>E</m:t>
                    </m:r>
                  </m:e>
                  <m:sup>
                    <m:r>
                      <m:rPr>
                        <m:sty m:val="p"/>
                      </m:rPr>
                      <m:t>req</m:t>
                    </m:r>
                  </m:sup>
                </m:sSup>
                <m:r>
                  <m:rPr/>
                  <m:t>(T)=</m:t>
                </m:r>
                <m:f>
                  <m:fPr/>
                  <m:num>
                    <m:nary>
                      <m:naryPr>
                        <m:chr m:val="∑"/>
                        <m:limLoc m:val="subSup"/>
                        <m:supHide m:val="1"/>
                      </m:naryPr>
                      <m:sub>
                        <m:r>
                          <m:rPr/>
                          <m:t>j∈</m:t>
                        </m:r>
                        <m:r>
                          <m:rPr>
                            <m:scr m:val="script"/>
                          </m:rPr>
                          <m:t>G</m:t>
                        </m:r>
                        <m:r>
                          <m:rPr/>
                          <m:t>(T)</m:t>
                        </m:r>
                      </m:sub>
                      <m:sup/>
                      <m:e>
                        <m:sSub>
                          <m:sSubPr/>
                          <m:e>
                            <m:r>
                              <m:rPr/>
                              <m:t>E</m:t>
                            </m:r>
                          </m:e>
                          <m:sub>
                            <m:r>
                              <m:rPr/>
                              <m:t>j</m:t>
                            </m:r>
                          </m:sub>
                        </m:sSub>
                      </m:e>
                    </m:nary>
                  </m:num>
                  <m:den>
                    <m:d>
                      <m:dPr>
                        <m:begChr m:val="|"/>
                        <m:sepChr m:val=""/>
                        <m:endChr m:val="|"/>
                      </m:dPr>
                      <m:e>
                        <m:r>
                          <m:rPr/>
                          <m:t>ℛ(T)</m:t>
                        </m:r>
                      </m:e>
                    </m:d>
                  </m:den>
                </m:f>
              </m:oMath>
            </m:oMathPara>
          </w:p>
        </w:tc>
        <w:tc>
          <w:tcPr>
            <w:tcW w:w="520" w:type="dxa"/>
            <w:tcMar>
              <w:top w:w="10" w:type="dxa"/>
              <w:left w:w="0" w:type="dxa"/>
              <w:bottom w:w="10" w:type="dxa"/>
              <w:right w:w="0" w:type="dxa"/>
            </w:tcMar>
            <w:vAlign w:val="center"/>
          </w:tcPr>
          <w:p w14:paraId="73F29B82">
            <w:pPr>
              <w:ind w:firstLine="0"/>
              <w:jc w:val="right"/>
            </w:pPr>
            <w:r>
              <w:rPr>
                <w:rFonts w:ascii="Times New Roman" w:hAnsi="Times New Roman"/>
                <w:sz w:val="21"/>
              </w:rPr>
              <w:t>(26)</w:t>
            </w:r>
          </w:p>
        </w:tc>
      </w:tr>
    </w:tbl>
    <w:p>
      <w:pPr>
        <w:spacing w:line="360" w:lineRule="auto" w:after="0"/>
        <w:ind w:firstLine="420"/>
        <w:jc w:val="both"/>
      </w:pPr>
      <w:r>
        <w:rPr>
          <w:rFonts w:ascii="Times New Roman" w:hAnsi="Times New Roman" w:eastAsia="宋体"/>
          <w:sz w:val="21"/>
        </w:rPr>
        <w:t>式 (26) 中，</w:t>
      </w:r>
      <m:oMath>
        <m:sSup>
          <m:e>
            <m:r>
              <m:t>E</m:t>
            </m:r>
          </m:e>
          <m:sup>
            <m:r>
              <m:rPr>
                <m:sty m:val="p"/>
              </m:rPr>
              <m:t>req</m:t>
            </m:r>
          </m:sup>
        </m:sSup>
        <m:r>
          <m:t>(T)</m:t>
        </m:r>
      </m:oMath>
      <w:r>
        <w:rPr>
          <w:rFonts w:ascii="Times New Roman" w:hAnsi="Times New Roman" w:eastAsia="宋体"/>
          <w:sz w:val="21"/>
        </w:rPr>
        <w:t xml:space="preserve"> 表示每个完成请求平均承担的边缘推理计算能耗。</w:t>
      </w:r>
    </w:p>
    <w:p>
      <w:pPr>
        <w:spacing w:line="360" w:lineRule="auto" w:after="0"/>
        <w:ind w:firstLine="420"/>
        <w:jc w:val="both"/>
      </w:pPr>
      <w:r>
        <w:rPr>
          <w:rFonts w:ascii="Times New Roman" w:hAnsi="Times New Roman" w:eastAsia="宋体"/>
          <w:sz w:val="21"/>
        </w:rPr>
        <w:t xml:space="preserve">令 </w:t>
      </w:r>
      <m:oMath>
        <m:r>
          <m:t>Π</m:t>
        </m:r>
      </m:oMath>
      <w:r>
        <w:rPr>
          <w:rFonts w:ascii="Times New Roman" w:hAnsi="Times New Roman" w:eastAsia="宋体"/>
          <w:sz w:val="21"/>
        </w:rPr>
        <w:t xml:space="preserve"> 表示可采用的在线调度策略集合，</w:t>
      </w:r>
      <m:oMath>
        <m:r>
          <m:t>π∈Π</m:t>
        </m:r>
      </m:oMath>
      <w:r>
        <w:rPr>
          <w:rFonts w:ascii="Times New Roman" w:hAnsi="Times New Roman" w:eastAsia="宋体"/>
          <w:sz w:val="21"/>
        </w:rPr>
        <w:t xml:space="preserve"> 决定各事件时刻的联合调度动作。对任意策略 </w:t>
      </w:r>
      <m:oMath>
        <m:r>
          <m:t>π</m:t>
        </m:r>
      </m:oMath>
      <w:r>
        <w:rPr>
          <w:rFonts w:ascii="Times New Roman" w:hAnsi="Times New Roman" w:eastAsia="宋体"/>
          <w:sz w:val="21"/>
        </w:rPr>
        <w:t xml:space="preserve">，以 </w:t>
      </w:r>
      <m:oMath>
        <m:sSub>
          <m:e>
            <m:r>
              <m:t>𝔼</m:t>
            </m:r>
          </m:e>
          <m:sub>
            <m:r>
              <m:t>π</m:t>
            </m:r>
          </m:sub>
        </m:sSub>
        <m:r>
          <m:t>[·]</m:t>
        </m:r>
      </m:oMath>
      <w:r>
        <w:rPr>
          <w:rFonts w:ascii="Times New Roman" w:hAnsi="Times New Roman" w:eastAsia="宋体"/>
          <w:sz w:val="21"/>
        </w:rPr>
        <w:t xml:space="preserve"> 表示在该策略所诱导的系统演化下取期望。式 (23) 给出了观察窗口 </w:t>
      </w:r>
      <m:oMath>
        <m:d>
          <m:dPr>
            <m:begChr m:val="["/>
            <m:sepChr m:val=","/>
            <m:endChr m:val="]"/>
          </m:dPr>
          <m:e>
            <m:r>
              <m:t>0</m:t>
            </m:r>
          </m:e>
          <m:e>
            <m:r>
              <m:t>T</m:t>
            </m:r>
          </m:e>
        </m:d>
      </m:oMath>
      <w:r>
        <w:rPr>
          <w:rFonts w:ascii="Times New Roman" w:hAnsi="Times New Roman" w:eastAsia="宋体"/>
          <w:sz w:val="21"/>
        </w:rPr>
        <w:t xml:space="preserve"> 内模型 </w:t>
      </w:r>
      <m:oMath>
        <m:r>
          <m:t>m</m:t>
        </m:r>
      </m:oMath>
      <w:r>
        <w:rPr>
          <w:rFonts w:ascii="Times New Roman" w:hAnsi="Times New Roman" w:eastAsia="宋体"/>
          <w:sz w:val="21"/>
        </w:rPr>
        <w:t xml:space="preserve"> 的请求级 SLA 违约率 </w:t>
      </w:r>
      <m:oMath>
        <m:sSub>
          <m:e>
            <m:r>
              <m:t>ν</m:t>
            </m:r>
          </m:e>
          <m:sub>
            <m:r>
              <m:t>m</m:t>
            </m:r>
          </m:sub>
        </m:sSub>
        <m:r>
          <m:t>(T)</m:t>
        </m:r>
      </m:oMath>
      <w:r>
        <w:rPr>
          <w:rFonts w:ascii="Times New Roman" w:hAnsi="Times New Roman" w:eastAsia="宋体"/>
          <w:sz w:val="21"/>
        </w:rPr>
        <w:t xml:space="preserve">。为刻画策略的长期 SLA 性能，将其期望违约率的上极限定义为 </w:t>
      </w:r>
      <m:oMath>
        <m:sSubSup>
          <m:e>
            <m:bar>
              <m:barPr>
                <m:pos m:val="top"/>
              </m:barPr>
              <m:e>
                <m:r>
                  <m:t>ν</m:t>
                </m:r>
              </m:e>
            </m:bar>
          </m:e>
          <m:sub>
            <m:r>
              <m:t>m</m:t>
            </m:r>
          </m:sub>
          <m:sup>
            <m:r>
              <m:t>π</m:t>
            </m:r>
          </m:sup>
        </m:sSubSup>
        <m:r>
          <m:t>=</m:t>
        </m:r>
        <m:sSub>
          <m:e>
            <m:r>
              <m:t>lim sup</m:t>
            </m:r>
          </m:e>
          <m:sub>
            <m:r>
              <m:t>T→∞</m:t>
            </m:r>
          </m:sub>
        </m:sSub>
        <m:sSub>
          <m:e>
            <m:r>
              <m:t>𝔼</m:t>
            </m:r>
          </m:e>
          <m:sub>
            <m:r>
              <m:t>π</m:t>
            </m:r>
          </m:sub>
        </m:sSub>
        <m:r>
          <m:t>[</m:t>
        </m:r>
        <m:sSub>
          <m:e>
            <m:r>
              <m:t>ν</m:t>
            </m:r>
          </m:e>
          <m:sub>
            <m:r>
              <m:t>m</m:t>
            </m:r>
          </m:sub>
        </m:sSub>
        <m:r>
          <m:t>(T)]</m:t>
        </m:r>
      </m:oMath>
      <w:r>
        <w:rPr>
          <w:rFonts w:ascii="Times New Roman" w:hAnsi="Times New Roman" w:eastAsia="宋体"/>
          <w:sz w:val="21"/>
        </w:rPr>
        <w:t>。</w:t>
      </w:r>
    </w:p>
    <w:p>
      <w:pPr>
        <w:spacing w:line="360" w:lineRule="auto" w:after="0"/>
        <w:ind w:firstLine="420"/>
        <w:jc w:val="both"/>
      </w:pPr>
      <w:r>
        <w:rPr>
          <w:rFonts w:ascii="Times New Roman" w:hAnsi="Times New Roman" w:eastAsia="宋体"/>
          <w:sz w:val="21"/>
        </w:rPr>
        <w:t xml:space="preserve">式 (26) 描述了观察窗口内的单位请求平均计算能耗。为在长期运行中约束计算能耗，进一步定义 </w:t>
      </w:r>
      <m:oMath>
        <m:sSup>
          <m:e>
            <m:bar>
              <m:barPr>
                <m:pos m:val="top"/>
              </m:barPr>
              <m:e>
                <m:r>
                  <m:t>E</m:t>
                </m:r>
              </m:e>
            </m:bar>
          </m:e>
          <m:sup>
            <m:r>
              <m:t>π</m:t>
            </m:r>
          </m:sup>
        </m:sSup>
        <m:r>
          <m:t>=</m:t>
        </m:r>
        <m:sSub>
          <m:e>
            <m:r>
              <m:t>lim sup</m:t>
            </m:r>
          </m:e>
          <m:sub>
            <m:r>
              <m:t>T→∞</m:t>
            </m:r>
          </m:sub>
        </m:sSub>
        <m:sSub>
          <m:e>
            <m:r>
              <m:t>𝔼</m:t>
            </m:r>
          </m:e>
          <m:sub>
            <m:r>
              <m:t>π</m:t>
            </m:r>
          </m:sub>
        </m:sSub>
        <m:r>
          <m:t>[</m:t>
        </m:r>
        <m:sSup>
          <m:e>
            <m:r>
              <m:t>E</m:t>
            </m:r>
          </m:e>
          <m:sup>
            <m:r>
              <m:rPr>
                <m:sty m:val="p"/>
              </m:rPr>
              <m:t>req</m:t>
            </m:r>
          </m:sup>
        </m:sSup>
        <m:r>
          <m:t>(T)]</m:t>
        </m:r>
      </m:oMath>
      <w:r>
        <w:rPr>
          <w:rFonts w:ascii="Times New Roman" w:hAnsi="Times New Roman" w:eastAsia="宋体"/>
          <w:sz w:val="21"/>
        </w:rPr>
        <w:t xml:space="preserve">，并以 </w:t>
      </w:r>
      <m:oMath>
        <m:sSup>
          <m:e>
            <m:bar>
              <m:barPr>
                <m:pos m:val="top"/>
              </m:barPr>
              <m:e>
                <m:r>
                  <m:t>E</m:t>
                </m:r>
              </m:e>
            </m:bar>
          </m:e>
          <m:sup>
            <m:r>
              <m:t>π</m:t>
            </m:r>
          </m:sup>
        </m:sSup>
        <m:r>
          <m:t>≤</m:t>
        </m:r>
        <m:sSub>
          <m:e>
            <m:r>
              <m:t>E</m:t>
            </m:r>
          </m:e>
          <m:sub>
            <m:r>
              <m:t>max</m:t>
            </m:r>
          </m:sub>
        </m:sSub>
      </m:oMath>
      <w:r>
        <w:rPr>
          <w:rFonts w:ascii="Times New Roman" w:hAnsi="Times New Roman" w:eastAsia="宋体"/>
          <w:sz w:val="21"/>
        </w:rPr>
        <w:t xml:space="preserve"> 约束长期能耗开销。考虑到不同 DNN 的请求规模和 SLA 阈值存在差异，第一级优化以各模型长期违约率相对于允许上限的宏平均值为目标：</w:t>
      </w:r>
    </w:p>
    <w:tbl>
      <w:tblPr>
        <w:tblW w:type="dxa" w:w="83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520"/>
        <w:gridCol w:w="7260"/>
        <w:gridCol w:w="520"/>
      </w:tblGrid>
      <w:tr>
        <w:trPr>
          <w:cantSplit/>
          <w:cantSplit/>
        </w:trPr>
        <w:tc>
          <w:tcPr>
            <w:tcW w:type="dxa" w:w="520"/>
            <w:vAlign w:val="center"/>
            <w:tcMar>
              <w:top w:w="30" w:type="dxa"/>
              <w:start w:w="0" w:type="dxa"/>
              <w:bottom w:w="30" w:type="dxa"/>
              <w:end w:w="0" w:type="dxa"/>
            </w:tcMar>
          </w:tcPr>
          <w:p/>
        </w:tc>
        <w:tc>
          <w:tcPr>
            <w:tcW w:type="dxa" w:w="7260"/>
            <w:vAlign w:val="center"/>
            <w:tcMar>
              <w:top w:w="30" w:type="dxa"/>
              <w:start w:w="0" w:type="dxa"/>
              <w:bottom w:w="30" w:type="dxa"/>
              <w:end w:w="0" w:type="dxa"/>
            </w:tcMar>
          </w:tcPr>
          <w:p>
            <w:pPr>
              <w:spacing w:before="0" w:after="0"/>
              <w:ind w:firstLine="0"/>
              <w:jc w:val="center"/>
            </w:pPr>
            <m:oMath>
              <m:sSub>
                <m:e>
                  <m:argPr>
                    <m:scrLvl m:val="0"/>
                  </m:argPr>
                  <m:r>
                    <m:t>𝒫</m:t>
                  </m:r>
                </m:e>
                <m:sub>
                  <m:argPr>
                    <m:scrLvl m:val="0"/>
                  </m:argPr>
                  <m:r>
                    <m:rPr>
                      <m:sty m:val="p"/>
                    </m:rPr>
                    <m:t>SLA</m:t>
                  </m:r>
                </m:sub>
              </m:sSub>
              <m:r>
                <m:t>:</m:t>
              </m:r>
              <m:sSub>
                <m:e>
                  <m:argPr>
                    <m:scrLvl m:val="0"/>
                  </m:argPr>
                  <m:r>
                    <m:t>min</m:t>
                  </m:r>
                </m:e>
                <m:sub>
                  <m:argPr>
                    <m:scrLvl m:val="0"/>
                  </m:argPr>
                  <m:r>
                    <m:t>π∈Π</m:t>
                  </m:r>
                </m:sub>
              </m:sSub>
              <m:r>
                <m:rPr>
                  <m:sty m:val="p"/>
                </m:rPr>
                <m:t> </m:t>
              </m:r>
              <m:sSub>
                <m:e>
                  <m:argPr>
                    <m:scrLvl m:val="0"/>
                  </m:argPr>
                  <m:r>
                    <m:t>J</m:t>
                  </m:r>
                </m:e>
                <m:sub>
                  <m:argPr>
                    <m:scrLvl m:val="0"/>
                  </m:argPr>
                  <m:r>
                    <m:rPr>
                      <m:sty m:val="p"/>
                    </m:rPr>
                    <m:t>SLA</m:t>
                  </m:r>
                </m:sub>
              </m:sSub>
              <m:r>
                <m:t>(π),</m:t>
              </m:r>
            </m:oMath>
          </w:p>
          <w:p>
            <w:pPr>
              <w:spacing w:before="0" w:after="0"/>
              <w:ind w:firstLine="0"/>
              <w:jc w:val="center"/>
            </w:pPr>
            <m:oMath>
              <m:sSub>
                <m:e>
                  <m:argPr>
                    <m:scrLvl m:val="0"/>
                  </m:argPr>
                  <m:r>
                    <m:t>J</m:t>
                  </m:r>
                </m:e>
                <m:sub>
                  <m:argPr>
                    <m:scrLvl m:val="0"/>
                  </m:argPr>
                  <m:r>
                    <m:rPr>
                      <m:sty m:val="p"/>
                    </m:rPr>
                    <m:t>SLA</m:t>
                  </m:r>
                </m:sub>
              </m:sSub>
              <m:r>
                <m:t>(π)=</m:t>
              </m:r>
              <m:f>
                <m:fPr>
                  <m:type m:val="bar"/>
                </m:fPr>
                <m:num>
                  <m:argPr>
                    <m:scrLvl m:val="0"/>
                  </m:argPr>
                  <m:r>
                    <m:t>1</m:t>
                  </m:r>
                </m:num>
                <m:den>
                  <m:argPr>
                    <m:scrLvl m:val="0"/>
                  </m:argPr>
                  <m:r>
                    <m:t>M</m:t>
                  </m:r>
                </m:den>
              </m:f>
              <m:nary>
                <m:naryPr>
                  <m:chr m:val="∑"/>
                  <m:limLoc m:val="subSup"/>
                  <m:grow m:val="0"/>
                  <m:subHide m:val="off"/>
                  <m:supHide m:val="on"/>
                </m:naryPr>
                <m:sub>
                  <m:argPr>
                    <m:scrLvl m:val="0"/>
                  </m:argPr>
                  <m:r>
                    <m:t>m∈ℳ</m:t>
                  </m:r>
                </m:sub>
                <m:sup>
                  <m:argPr>
                    <m:scrLvl m:val="0"/>
                  </m:argPr>
                </m:sup>
                <m:e>
                  <m:argPr>
                    <m:scrLvl m:val="0"/>
                  </m:argPr>
                  <m:f>
                    <m:fPr>
                      <m:type m:val="bar"/>
                    </m:fPr>
                    <m:num>
                      <m:argPr>
                        <m:scrLvl m:val="0"/>
                      </m:argPr>
                      <m:sSubSup>
                        <m:e>
                          <m:argPr>
                            <m:scrLvl m:val="0"/>
                          </m:argPr>
                          <m:bar>
                            <m:barPr>
                              <m:pos m:val="top"/>
                            </m:barPr>
                            <m:e>
                              <m:argPr>
                                <m:scrLvl m:val="0"/>
                              </m:argPr>
                              <m:r>
                                <m:t>ν</m:t>
                              </m:r>
                            </m:e>
                          </m:bar>
                        </m:e>
                        <m:sub>
                          <m:argPr>
                            <m:scrLvl m:val="0"/>
                          </m:argPr>
                          <m:r>
                            <m:t>m</m:t>
                          </m:r>
                        </m:sub>
                        <m:sup>
                          <m:argPr>
                            <m:scrLvl m:val="0"/>
                          </m:argPr>
                          <m:r>
                            <m:t>π</m:t>
                          </m:r>
                        </m:sup>
                      </m:sSubSup>
                    </m:num>
                    <m:den>
                      <m:argPr>
                        <m:scrLvl m:val="0"/>
                      </m:argPr>
                      <m:sSub>
                        <m:e>
                          <m:argPr>
                            <m:scrLvl m:val="0"/>
                          </m:argPr>
                          <m:r>
                            <m:t>ε</m:t>
                          </m:r>
                        </m:e>
                        <m:sub>
                          <m:argPr>
                            <m:scrLvl m:val="0"/>
                          </m:argPr>
                          <m:r>
                            <m:t>m</m:t>
                          </m:r>
                        </m:sub>
                      </m:sSub>
                    </m:den>
                  </m:f>
                </m:e>
              </m:nary>
              <m:r>
                <m:t>.</m:t>
              </m:r>
            </m:oMath>
          </w:p>
          <w:p>
            <w:pPr>
              <w:spacing w:before="0" w:after="0"/>
              <w:ind w:firstLine="0"/>
              <w:jc w:val="center"/>
            </w:pPr>
            <m:oMath>
              <m:r>
                <m:rPr>
                  <m:sty m:val="p"/>
                </m:rPr>
                <m:t>s</m:t>
              </m:r>
              <m:r>
                <m:t>.</m:t>
              </m:r>
              <m:r>
                <m:rPr>
                  <m:sty m:val="p"/>
                </m:rPr>
                <m:t>t</m:t>
              </m:r>
              <m:r>
                <m:t>.</m:t>
              </m:r>
            </m:oMath>
          </w:p>
          <w:p>
            <w:pPr>
              <w:spacing w:before="0" w:after="0"/>
              <w:ind w:firstLine="0"/>
              <w:jc w:val="center"/>
            </w:pPr>
            <m:oMath>
              <m:sSubSup>
                <m:e>
                  <m:argPr>
                    <m:scrLvl m:val="0"/>
                  </m:argPr>
                  <m:bar>
                    <m:barPr>
                      <m:pos m:val="top"/>
                    </m:barPr>
                    <m:e>
                      <m:argPr>
                        <m:scrLvl m:val="0"/>
                      </m:argPr>
                      <m:r>
                        <m:t>ν</m:t>
                      </m:r>
                    </m:e>
                  </m:bar>
                </m:e>
                <m:sub>
                  <m:argPr>
                    <m:scrLvl m:val="0"/>
                  </m:argPr>
                  <m:r>
                    <m:t>m</m:t>
                  </m:r>
                </m:sub>
                <m:sup>
                  <m:argPr>
                    <m:scrLvl m:val="0"/>
                  </m:argPr>
                  <m:r>
                    <m:t>π</m:t>
                  </m:r>
                </m:sup>
              </m:sSubSup>
              <m:r>
                <m:t>≤</m:t>
              </m:r>
              <m:sSub>
                <m:e>
                  <m:argPr>
                    <m:scrLvl m:val="0"/>
                  </m:argPr>
                  <m:r>
                    <m:t>ε</m:t>
                  </m:r>
                </m:e>
                <m:sub>
                  <m:argPr>
                    <m:scrLvl m:val="0"/>
                  </m:argPr>
                  <m:r>
                    <m:t>m</m:t>
                  </m:r>
                </m:sub>
              </m:sSub>
              <m:r>
                <m:t>,</m:t>
              </m:r>
              <m:r>
                <m:t>∀m∈ℳ,</m:t>
              </m:r>
            </m:oMath>
          </w:p>
          <w:p>
            <w:pPr>
              <w:spacing w:before="0" w:after="0"/>
              <w:ind w:firstLine="0"/>
              <w:jc w:val="center"/>
            </w:pPr>
            <m:oMath>
              <m:sSup>
                <m:e>
                  <m:argPr>
                    <m:scrLvl m:val="0"/>
                  </m:argPr>
                  <m:bar>
                    <m:barPr>
                      <m:pos m:val="top"/>
                    </m:barPr>
                    <m:e>
                      <m:argPr>
                        <m:scrLvl m:val="0"/>
                      </m:argPr>
                      <m:r>
                        <m:t>E</m:t>
                      </m:r>
                    </m:e>
                  </m:bar>
                </m:e>
                <m:sup>
                  <m:argPr>
                    <m:scrLvl m:val="0"/>
                  </m:argPr>
                  <m:r>
                    <m:t>π</m:t>
                  </m:r>
                </m:sup>
              </m:sSup>
              <m:r>
                <m:t>≤</m:t>
              </m:r>
              <m:sSub>
                <m:e>
                  <m:argPr>
                    <m:scrLvl m:val="0"/>
                  </m:argPr>
                  <m:r>
                    <m:t>E</m:t>
                  </m:r>
                </m:e>
                <m:sub>
                  <m:argPr>
                    <m:scrLvl m:val="0"/>
                  </m:argPr>
                  <m:r>
                    <m:t>max</m:t>
                  </m:r>
                </m:sub>
              </m:sSub>
              <m:r>
                <m:t>,</m:t>
              </m:r>
            </m:oMath>
          </w:p>
          <w:p>
            <w:pPr>
              <w:spacing w:before="0" w:after="0"/>
              <w:ind w:firstLine="0"/>
              <w:jc w:val="center"/>
            </w:pPr>
            <m:oMath>
              <m:sSub>
                <m:e>
                  <m:argPr>
                    <m:scrLvl m:val="0"/>
                  </m:argPr>
                  <m:r>
                    <m:t>lim</m:t>
                  </m:r>
                </m:e>
                <m:sub>
                  <m:argPr>
                    <m:scrLvl m:val="0"/>
                  </m:argPr>
                  <m:r>
                    <m:t>T→∞</m:t>
                  </m:r>
                </m:sub>
              </m:sSub>
              <m:f>
                <m:fPr>
                  <m:type m:val="bar"/>
                </m:fPr>
                <m:num>
                  <m:argPr>
                    <m:scrLvl m:val="0"/>
                  </m:argPr>
                  <m:sSub>
                    <m:e>
                      <m:argPr>
                        <m:scrLvl m:val="0"/>
                      </m:argPr>
                      <m:r>
                        <m:t>𝔼</m:t>
                      </m:r>
                    </m:e>
                    <m:sub>
                      <m:argPr>
                        <m:scrLvl m:val="0"/>
                      </m:argPr>
                      <m:r>
                        <m:t>π</m:t>
                      </m:r>
                    </m:sub>
                  </m:sSub>
                  <m:r>
                    <m:t>[</m:t>
                  </m:r>
                  <m:sSub>
                    <m:e>
                      <m:argPr>
                        <m:scrLvl m:val="0"/>
                      </m:argPr>
                      <m:r>
                        <m:t>q</m:t>
                      </m:r>
                    </m:e>
                    <m:sub>
                      <m:argPr>
                        <m:scrLvl m:val="0"/>
                      </m:argPr>
                      <m:r>
                        <m:t>m</m:t>
                      </m:r>
                    </m:sub>
                  </m:sSub>
                  <m:r>
                    <m:t>(T)]</m:t>
                  </m:r>
                </m:num>
                <m:den>
                  <m:argPr>
                    <m:scrLvl m:val="0"/>
                  </m:argPr>
                  <m:r>
                    <m:t>T</m:t>
                  </m:r>
                </m:den>
              </m:f>
              <m:r>
                <m:t>=0,</m:t>
              </m:r>
              <m:r>
                <m:t>∀m∈ℳ,</m:t>
              </m:r>
            </m:oMath>
          </w:p>
          <w:p>
            <w:pPr>
              <w:spacing w:before="0" w:after="0"/>
              <w:ind w:firstLine="0"/>
              <w:jc w:val="center"/>
            </w:pPr>
            <m:oMath>
              <m:sSub>
                <m:e>
                  <m:argPr>
                    <m:scrLvl m:val="0"/>
                  </m:argPr>
                  <m:r>
                    <m:t>a</m:t>
                  </m:r>
                </m:e>
                <m:sub>
                  <m:argPr>
                    <m:scrLvl m:val="0"/>
                  </m:argPr>
                  <m:r>
                    <m:t>k</m:t>
                  </m:r>
                </m:sub>
              </m:sSub>
              <m:r>
                <m:t>∈</m:t>
              </m:r>
              <m:sSub>
                <m:e>
                  <m:argPr>
                    <m:scrLvl m:val="0"/>
                  </m:argPr>
                  <m:r>
                    <m:t>𝒜</m:t>
                  </m:r>
                </m:e>
                <m:sub>
                  <m:argPr>
                    <m:scrLvl m:val="0"/>
                  </m:argPr>
                  <m:r>
                    <m:rPr>
                      <m:sty m:val="p"/>
                    </m:rPr>
                    <m:t>phy</m:t>
                  </m:r>
                </m:sub>
              </m:sSub>
              <m:r>
                <m:t>(</m:t>
              </m:r>
              <m:sSub>
                <m:e>
                  <m:argPr>
                    <m:scrLvl m:val="0"/>
                  </m:argPr>
                  <m:r>
                    <m:t>t</m:t>
                  </m:r>
                </m:e>
                <m:sub>
                  <m:argPr>
                    <m:scrLvl m:val="0"/>
                  </m:argPr>
                  <m:r>
                    <m:t>k</m:t>
                  </m:r>
                </m:sub>
              </m:sSub>
              <m:r>
                <m:t>),</m:t>
              </m:r>
              <m:r>
                <m:t>∀k.</m:t>
              </m:r>
            </m:oMath>
          </w:p>
        </w:tc>
        <w:tc>
          <w:tcPr>
            <w:tcW w:type="dxa" w:w="520"/>
            <w:vAlign w:val="center"/>
            <w:tcMar>
              <w:top w:w="30" w:type="dxa"/>
              <w:start w:w="0" w:type="dxa"/>
              <w:bottom w:w="30" w:type="dxa"/>
              <w:end w:w="0" w:type="dxa"/>
            </w:tcMar>
          </w:tcPr>
          <w:p>
            <w:pPr>
              <w:ind w:firstLine="0"/>
              <w:jc w:val="right"/>
            </w:pPr>
            <w:r>
              <w:rPr>
                <w:rFonts w:ascii="Times New Roman" w:hAnsi="Times New Roman"/>
                <w:sz w:val="21"/>
              </w:rPr>
              <w:t>(27)</w:t>
            </w:r>
          </w:p>
        </w:tc>
      </w:tr>
    </w:tbl>
    <w:p>
      <w:pPr>
        <w:spacing w:line="360" w:lineRule="auto" w:after="0"/>
        <w:ind w:firstLine="420"/>
        <w:jc w:val="both"/>
      </w:pPr>
      <w:r>
        <w:rPr>
          <w:rFonts w:ascii="Times New Roman" w:hAnsi="Times New Roman" w:eastAsia="宋体"/>
          <w:sz w:val="21"/>
        </w:rPr>
        <w:t>式 (27) 中，</w:t>
      </w:r>
      <m:oMath>
        <m:sSub>
          <m:e>
            <m:r>
              <m:t>J</m:t>
            </m:r>
          </m:e>
          <m:sub>
            <m:r>
              <m:rPr>
                <m:sty m:val="p"/>
              </m:rPr>
              <m:t>SLA</m:t>
            </m:r>
          </m:sub>
        </m:sSub>
        <m:r>
          <m:t>(π)</m:t>
        </m:r>
      </m:oMath>
      <w:r>
        <w:rPr>
          <w:rFonts w:ascii="Times New Roman" w:hAnsi="Times New Roman" w:eastAsia="宋体"/>
          <w:sz w:val="21"/>
        </w:rPr>
        <w:t xml:space="preserve"> 是各 DNN 长期 SLA 违约率相对于允许上限 </w:t>
      </w:r>
      <m:oMath>
        <m:sSub>
          <m:e>
            <m:r>
              <m:t>ε</m:t>
            </m:r>
          </m:e>
          <m:sub>
            <m:r>
              <m:t>m</m:t>
            </m:r>
          </m:sub>
        </m:sSub>
      </m:oMath>
      <w:r>
        <w:rPr>
          <w:rFonts w:ascii="Times New Roman" w:hAnsi="Times New Roman" w:eastAsia="宋体"/>
          <w:sz w:val="21"/>
        </w:rPr>
        <w:t xml:space="preserve"> 的宏平均，数值越小表示整体 SLA 性能越好。四类约束分别限制模型级违约率、单位请求能耗、队列增长和动作物理可行性。</w:t>
      </w:r>
    </w:p>
    <w:p>
      <w:pPr>
        <w:spacing w:line="360" w:lineRule="auto" w:after="0"/>
        <w:ind w:firstLine="420"/>
        <w:jc w:val="both"/>
      </w:pPr>
      <w:r>
        <w:rPr>
          <w:rFonts w:ascii="Times New Roman" w:hAnsi="Times New Roman" w:eastAsia="宋体"/>
          <w:sz w:val="21"/>
        </w:rPr>
        <w:t xml:space="preserve">令 </w:t>
      </w:r>
      <m:oMath>
        <m:sSubSup>
          <m:e>
            <m:r>
              <m:t>J</m:t>
            </m:r>
          </m:e>
          <m:sub>
            <m:r>
              <m:rPr>
                <m:sty m:val="p"/>
              </m:rPr>
              <m:t>SLA</m:t>
            </m:r>
          </m:sub>
          <m:sup>
            <m:r>
              <m:t>⋆</m:t>
            </m:r>
          </m:sup>
        </m:sSubSup>
        <m:r>
          <m:t>=</m:t>
        </m:r>
        <m:sSub>
          <m:e>
            <m:r>
              <m:t>min</m:t>
            </m:r>
          </m:e>
          <m:sub>
            <m:r>
              <m:t>π∈Π</m:t>
            </m:r>
          </m:sub>
        </m:sSub>
        <m:sSub>
          <m:e>
            <m:r>
              <m:t>J</m:t>
            </m:r>
          </m:e>
          <m:sub>
            <m:r>
              <m:rPr>
                <m:sty m:val="p"/>
              </m:rPr>
              <m:t>SLA</m:t>
            </m:r>
          </m:sub>
        </m:sSub>
        <m:r>
          <m:t>(π)</m:t>
        </m:r>
      </m:oMath>
      <w:r>
        <w:rPr>
          <w:rFonts w:ascii="Times New Roman" w:hAnsi="Times New Roman" w:eastAsia="宋体"/>
          <w:sz w:val="21"/>
        </w:rPr>
        <w:t xml:space="preserve"> 表示式 (27) 的最优值。由式 (25) 的窗口 p99 时延 </w:t>
      </w:r>
      <m:oMath>
        <m:sSub>
          <m:e>
            <m:r>
              <m:t>P</m:t>
            </m:r>
          </m:e>
          <m:sub>
            <m:r>
              <m:t>99</m:t>
            </m:r>
          </m:sub>
        </m:sSub>
        <m:r>
          <m:t>(T)</m:t>
        </m:r>
      </m:oMath>
      <w:r>
        <w:rPr>
          <w:rFonts w:ascii="Times New Roman" w:hAnsi="Times New Roman" w:eastAsia="宋体"/>
          <w:sz w:val="21"/>
        </w:rPr>
        <w:t xml:space="preserve">，定义长期系统 p99 为 </w:t>
      </w:r>
      <m:oMath>
        <m:sSubSup>
          <m:e>
            <m:r>
              <m:t>P</m:t>
            </m:r>
          </m:e>
          <m:sub>
            <m:r>
              <m:t>99</m:t>
            </m:r>
          </m:sub>
          <m:sup>
            <m:r>
              <m:t>π</m:t>
            </m:r>
          </m:sup>
        </m:sSubSup>
        <m:r>
          <m:t>=</m:t>
        </m:r>
        <m:sSub>
          <m:e>
            <m:r>
              <m:t>lim sup</m:t>
            </m:r>
          </m:e>
          <m:sub>
            <m:r>
              <m:t>T→∞</m:t>
            </m:r>
          </m:sub>
        </m:sSub>
        <m:sSub>
          <m:e>
            <m:r>
              <m:t>𝔼</m:t>
            </m:r>
          </m:e>
          <m:sub>
            <m:r>
              <m:t>π</m:t>
            </m:r>
          </m:sub>
        </m:sSub>
        <m:r>
          <m:t>[</m:t>
        </m:r>
        <m:sSub>
          <m:e>
            <m:r>
              <m:t>P</m:t>
            </m:r>
          </m:e>
          <m:sub>
            <m:r>
              <m:t>99</m:t>
            </m:r>
          </m:sub>
        </m:sSub>
        <m:r>
          <m:t>(T)]</m:t>
        </m:r>
      </m:oMath>
      <w:r>
        <w:rPr>
          <w:rFonts w:ascii="Times New Roman" w:hAnsi="Times New Roman" w:eastAsia="宋体"/>
          <w:sz w:val="21"/>
        </w:rPr>
        <w:t xml:space="preserve">，并以最大模型 deadline </w:t>
      </w:r>
      <m:oMath>
        <m:sSub>
          <m:e>
            <m:r>
              <m:t>δ</m:t>
            </m:r>
          </m:e>
          <m:sub>
            <m:r>
              <m:t>max</m:t>
            </m:r>
          </m:sub>
        </m:sSub>
        <m:r>
          <m:t>=</m:t>
        </m:r>
        <m:sSub>
          <m:e>
            <m:r>
              <m:t>max</m:t>
            </m:r>
          </m:e>
          <m:sub>
            <m:r>
              <m:t>m∈ℳ</m:t>
            </m:r>
          </m:sub>
        </m:sSub>
        <m:sSub>
          <m:e>
            <m:r>
              <m:t>δ</m:t>
            </m:r>
          </m:e>
          <m:sub>
            <m:r>
              <m:t>m</m:t>
            </m:r>
          </m:sub>
        </m:sSub>
      </m:oMath>
      <w:r>
        <w:rPr>
          <w:rFonts w:ascii="Times New Roman" w:hAnsi="Times New Roman" w:eastAsia="宋体"/>
          <w:sz w:val="21"/>
        </w:rPr>
        <w:t xml:space="preserve"> 归一化。在保持第一级最优 SLA 不变的前提下，第二级优化长期 p99 时延：</w:t>
      </w:r>
    </w:p>
    <w:tbl>
      <w:tblPr>
        <w:tblW w:type="dxa" w:w="83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520"/>
        <w:gridCol w:w="7260"/>
        <w:gridCol w:w="520"/>
      </w:tblGrid>
      <w:tr>
        <w:trPr>
          <w:cantSplit/>
          <w:cantSplit/>
        </w:trPr>
        <w:tc>
          <w:tcPr>
            <w:tcW w:type="dxa" w:w="520"/>
            <w:vAlign w:val="center"/>
            <w:tcMar>
              <w:top w:w="30" w:type="dxa"/>
              <w:start w:w="0" w:type="dxa"/>
              <w:bottom w:w="30" w:type="dxa"/>
              <w:end w:w="0" w:type="dxa"/>
            </w:tcMar>
          </w:tcPr>
          <w:p/>
        </w:tc>
        <w:tc>
          <w:tcPr>
            <w:tcW w:type="dxa" w:w="7260"/>
            <w:vAlign w:val="center"/>
            <w:tcMar>
              <w:top w:w="30" w:type="dxa"/>
              <w:start w:w="0" w:type="dxa"/>
              <w:bottom w:w="30" w:type="dxa"/>
              <w:end w:w="0" w:type="dxa"/>
            </w:tcMar>
          </w:tcPr>
          <w:p>
            <w:pPr>
              <w:spacing w:before="0" w:after="0"/>
              <w:ind w:firstLine="0"/>
              <w:jc w:val="center"/>
            </w:pPr>
            <m:oMath>
              <m:sSub>
                <m:e>
                  <m:argPr>
                    <m:scrLvl m:val="0"/>
                  </m:argPr>
                  <m:r>
                    <m:t>𝒫</m:t>
                  </m:r>
                </m:e>
                <m:sub>
                  <m:argPr>
                    <m:scrLvl m:val="0"/>
                  </m:argPr>
                  <m:r>
                    <m:t>99</m:t>
                  </m:r>
                </m:sub>
              </m:sSub>
              <m:r>
                <m:t>:</m:t>
              </m:r>
              <m:sSub>
                <m:e>
                  <m:argPr>
                    <m:scrLvl m:val="0"/>
                  </m:argPr>
                  <m:r>
                    <m:t>min</m:t>
                  </m:r>
                </m:e>
                <m:sub>
                  <m:argPr>
                    <m:scrLvl m:val="0"/>
                  </m:argPr>
                  <m:r>
                    <m:t>π∈Π</m:t>
                  </m:r>
                </m:sub>
              </m:sSub>
              <m:r>
                <m:rPr>
                  <m:sty m:val="p"/>
                </m:rPr>
                <m:t> </m:t>
              </m:r>
              <m:sSub>
                <m:e>
                  <m:argPr>
                    <m:scrLvl m:val="0"/>
                  </m:argPr>
                  <m:r>
                    <m:t>J</m:t>
                  </m:r>
                </m:e>
                <m:sub>
                  <m:argPr>
                    <m:scrLvl m:val="0"/>
                  </m:argPr>
                  <m:r>
                    <m:t>99</m:t>
                  </m:r>
                </m:sub>
              </m:sSub>
              <m:r>
                <m:t>(π),</m:t>
              </m:r>
            </m:oMath>
          </w:p>
          <w:p>
            <w:pPr>
              <w:spacing w:before="0" w:after="0"/>
              <w:ind w:firstLine="0"/>
              <w:jc w:val="center"/>
            </w:pPr>
            <m:oMath>
              <m:sSub>
                <m:e>
                  <m:argPr>
                    <m:scrLvl m:val="0"/>
                  </m:argPr>
                  <m:r>
                    <m:t>J</m:t>
                  </m:r>
                </m:e>
                <m:sub>
                  <m:argPr>
                    <m:scrLvl m:val="0"/>
                  </m:argPr>
                  <m:r>
                    <m:t>99</m:t>
                  </m:r>
                </m:sub>
              </m:sSub>
              <m:r>
                <m:t>(π)=</m:t>
              </m:r>
              <m:f>
                <m:fPr>
                  <m:type m:val="bar"/>
                </m:fPr>
                <m:num>
                  <m:argPr>
                    <m:scrLvl m:val="0"/>
                  </m:argPr>
                  <m:sSubSup>
                    <m:e>
                      <m:argPr>
                        <m:scrLvl m:val="0"/>
                      </m:argPr>
                      <m:r>
                        <m:t>P</m:t>
                      </m:r>
                    </m:e>
                    <m:sub>
                      <m:argPr>
                        <m:scrLvl m:val="0"/>
                      </m:argPr>
                      <m:r>
                        <m:t>99</m:t>
                      </m:r>
                    </m:sub>
                    <m:sup>
                      <m:argPr>
                        <m:scrLvl m:val="0"/>
                      </m:argPr>
                      <m:r>
                        <m:t>π</m:t>
                      </m:r>
                    </m:sup>
                  </m:sSubSup>
                </m:num>
                <m:den>
                  <m:argPr>
                    <m:scrLvl m:val="0"/>
                  </m:argPr>
                  <m:sSub>
                    <m:e>
                      <m:argPr>
                        <m:scrLvl m:val="0"/>
                      </m:argPr>
                      <m:r>
                        <m:t>δ</m:t>
                      </m:r>
                    </m:e>
                    <m:sub>
                      <m:argPr>
                        <m:scrLvl m:val="0"/>
                      </m:argPr>
                      <m:r>
                        <m:t>max</m:t>
                      </m:r>
                    </m:sub>
                  </m:sSub>
                </m:den>
              </m:f>
              <m:r>
                <m:t>.</m:t>
              </m:r>
            </m:oMath>
          </w:p>
          <w:p>
            <w:pPr>
              <w:spacing w:before="0" w:after="0"/>
              <w:ind w:firstLine="0"/>
              <w:jc w:val="center"/>
            </w:pPr>
            <m:oMath>
              <m:r>
                <m:rPr>
                  <m:sty m:val="p"/>
                </m:rPr>
                <m:t>s</m:t>
              </m:r>
              <m:r>
                <m:t>.</m:t>
              </m:r>
              <m:r>
                <m:rPr>
                  <m:sty m:val="p"/>
                </m:rPr>
                <m:t>t</m:t>
              </m:r>
              <m:r>
                <m:t>.</m:t>
              </m:r>
            </m:oMath>
          </w:p>
          <w:p>
            <w:pPr>
              <w:spacing w:before="0" w:after="0"/>
              <w:ind w:firstLine="0"/>
              <w:jc w:val="center"/>
            </w:pPr>
            <m:oMath>
              <m:sSub>
                <m:e>
                  <m:argPr>
                    <m:scrLvl m:val="0"/>
                  </m:argPr>
                  <m:r>
                    <m:t>J</m:t>
                  </m:r>
                </m:e>
                <m:sub>
                  <m:argPr>
                    <m:scrLvl m:val="0"/>
                  </m:argPr>
                  <m:r>
                    <m:rPr>
                      <m:sty m:val="p"/>
                    </m:rPr>
                    <m:t>SLA</m:t>
                  </m:r>
                </m:sub>
              </m:sSub>
              <m:r>
                <m:t>(π)=</m:t>
              </m:r>
              <m:sSubSup>
                <m:e>
                  <m:argPr>
                    <m:scrLvl m:val="0"/>
                  </m:argPr>
                  <m:r>
                    <m:t>J</m:t>
                  </m:r>
                </m:e>
                <m:sub>
                  <m:argPr>
                    <m:scrLvl m:val="0"/>
                  </m:argPr>
                  <m:r>
                    <m:rPr>
                      <m:sty m:val="p"/>
                    </m:rPr>
                    <m:t>SLA</m:t>
                  </m:r>
                </m:sub>
                <m:sup>
                  <m:argPr>
                    <m:scrLvl m:val="0"/>
                  </m:argPr>
                  <m:r>
                    <m:t>⋆</m:t>
                  </m:r>
                </m:sup>
              </m:sSubSup>
              <m:r>
                <m:t>,</m:t>
              </m:r>
            </m:oMath>
          </w:p>
          <w:p>
            <w:pPr>
              <w:spacing w:before="0" w:after="0"/>
              <w:ind w:firstLine="0"/>
              <w:jc w:val="center"/>
            </w:pPr>
            <m:oMath>
              <m:sSubSup>
                <m:e>
                  <m:argPr>
                    <m:scrLvl m:val="0"/>
                  </m:argPr>
                  <m:bar>
                    <m:barPr>
                      <m:pos m:val="top"/>
                    </m:barPr>
                    <m:e>
                      <m:argPr>
                        <m:scrLvl m:val="0"/>
                      </m:argPr>
                      <m:r>
                        <m:t>ν</m:t>
                      </m:r>
                    </m:e>
                  </m:bar>
                </m:e>
                <m:sub>
                  <m:argPr>
                    <m:scrLvl m:val="0"/>
                  </m:argPr>
                  <m:r>
                    <m:t>m</m:t>
                  </m:r>
                </m:sub>
                <m:sup>
                  <m:argPr>
                    <m:scrLvl m:val="0"/>
                  </m:argPr>
                  <m:r>
                    <m:t>π</m:t>
                  </m:r>
                </m:sup>
              </m:sSubSup>
              <m:r>
                <m:t>≤</m:t>
              </m:r>
              <m:sSub>
                <m:e>
                  <m:argPr>
                    <m:scrLvl m:val="0"/>
                  </m:argPr>
                  <m:r>
                    <m:t>ε</m:t>
                  </m:r>
                </m:e>
                <m:sub>
                  <m:argPr>
                    <m:scrLvl m:val="0"/>
                  </m:argPr>
                  <m:r>
                    <m:t>m</m:t>
                  </m:r>
                </m:sub>
              </m:sSub>
              <m:r>
                <m:t>,</m:t>
              </m:r>
              <m:r>
                <m:t>∀m∈ℳ,</m:t>
              </m:r>
            </m:oMath>
          </w:p>
          <w:p>
            <w:pPr>
              <w:spacing w:before="0" w:after="0"/>
              <w:ind w:firstLine="0"/>
              <w:jc w:val="center"/>
            </w:pPr>
            <m:oMath>
              <m:sSup>
                <m:e>
                  <m:argPr>
                    <m:scrLvl m:val="0"/>
                  </m:argPr>
                  <m:bar>
                    <m:barPr>
                      <m:pos m:val="top"/>
                    </m:barPr>
                    <m:e>
                      <m:argPr>
                        <m:scrLvl m:val="0"/>
                      </m:argPr>
                      <m:r>
                        <m:t>E</m:t>
                      </m:r>
                    </m:e>
                  </m:bar>
                </m:e>
                <m:sup>
                  <m:argPr>
                    <m:scrLvl m:val="0"/>
                  </m:argPr>
                  <m:r>
                    <m:t>π</m:t>
                  </m:r>
                </m:sup>
              </m:sSup>
              <m:r>
                <m:t>≤</m:t>
              </m:r>
              <m:sSub>
                <m:e>
                  <m:argPr>
                    <m:scrLvl m:val="0"/>
                  </m:argPr>
                  <m:r>
                    <m:t>E</m:t>
                  </m:r>
                </m:e>
                <m:sub>
                  <m:argPr>
                    <m:scrLvl m:val="0"/>
                  </m:argPr>
                  <m:r>
                    <m:t>max</m:t>
                  </m:r>
                </m:sub>
              </m:sSub>
              <m:r>
                <m:t>,</m:t>
              </m:r>
            </m:oMath>
          </w:p>
          <w:p>
            <w:pPr>
              <w:spacing w:before="0" w:after="0"/>
              <w:ind w:firstLine="0"/>
              <w:jc w:val="center"/>
            </w:pPr>
            <m:oMath>
              <m:sSub>
                <m:e>
                  <m:argPr>
                    <m:scrLvl m:val="0"/>
                  </m:argPr>
                  <m:r>
                    <m:t>lim</m:t>
                  </m:r>
                </m:e>
                <m:sub>
                  <m:argPr>
                    <m:scrLvl m:val="0"/>
                  </m:argPr>
                  <m:r>
                    <m:t>T→∞</m:t>
                  </m:r>
                </m:sub>
              </m:sSub>
              <m:f>
                <m:fPr>
                  <m:type m:val="bar"/>
                </m:fPr>
                <m:num>
                  <m:argPr>
                    <m:scrLvl m:val="0"/>
                  </m:argPr>
                  <m:sSub>
                    <m:e>
                      <m:argPr>
                        <m:scrLvl m:val="0"/>
                      </m:argPr>
                      <m:r>
                        <m:t>𝔼</m:t>
                      </m:r>
                    </m:e>
                    <m:sub>
                      <m:argPr>
                        <m:scrLvl m:val="0"/>
                      </m:argPr>
                      <m:r>
                        <m:t>π</m:t>
                      </m:r>
                    </m:sub>
                  </m:sSub>
                  <m:r>
                    <m:t>[</m:t>
                  </m:r>
                  <m:sSub>
                    <m:e>
                      <m:argPr>
                        <m:scrLvl m:val="0"/>
                      </m:argPr>
                      <m:r>
                        <m:t>q</m:t>
                      </m:r>
                    </m:e>
                    <m:sub>
                      <m:argPr>
                        <m:scrLvl m:val="0"/>
                      </m:argPr>
                      <m:r>
                        <m:t>m</m:t>
                      </m:r>
                    </m:sub>
                  </m:sSub>
                  <m:r>
                    <m:t>(T)]</m:t>
                  </m:r>
                </m:num>
                <m:den>
                  <m:argPr>
                    <m:scrLvl m:val="0"/>
                  </m:argPr>
                  <m:r>
                    <m:t>T</m:t>
                  </m:r>
                </m:den>
              </m:f>
              <m:r>
                <m:t>=0,</m:t>
              </m:r>
              <m:r>
                <m:t>∀m∈ℳ,</m:t>
              </m:r>
            </m:oMath>
          </w:p>
          <w:p>
            <w:pPr>
              <w:spacing w:before="0" w:after="0"/>
              <w:ind w:firstLine="0"/>
              <w:jc w:val="center"/>
            </w:pPr>
            <m:oMath>
              <m:sSub>
                <m:e>
                  <m:argPr>
                    <m:scrLvl m:val="0"/>
                  </m:argPr>
                  <m:r>
                    <m:t>a</m:t>
                  </m:r>
                </m:e>
                <m:sub>
                  <m:argPr>
                    <m:scrLvl m:val="0"/>
                  </m:argPr>
                  <m:r>
                    <m:t>k</m:t>
                  </m:r>
                </m:sub>
              </m:sSub>
              <m:r>
                <m:t>∈</m:t>
              </m:r>
              <m:sSub>
                <m:e>
                  <m:argPr>
                    <m:scrLvl m:val="0"/>
                  </m:argPr>
                  <m:r>
                    <m:t>𝒜</m:t>
                  </m:r>
                </m:e>
                <m:sub>
                  <m:argPr>
                    <m:scrLvl m:val="0"/>
                  </m:argPr>
                  <m:r>
                    <m:rPr>
                      <m:sty m:val="p"/>
                    </m:rPr>
                    <m:t>phy</m:t>
                  </m:r>
                </m:sub>
              </m:sSub>
              <m:r>
                <m:t>(</m:t>
              </m:r>
              <m:sSub>
                <m:e>
                  <m:argPr>
                    <m:scrLvl m:val="0"/>
                  </m:argPr>
                  <m:r>
                    <m:t>t</m:t>
                  </m:r>
                </m:e>
                <m:sub>
                  <m:argPr>
                    <m:scrLvl m:val="0"/>
                  </m:argPr>
                  <m:r>
                    <m:t>k</m:t>
                  </m:r>
                </m:sub>
              </m:sSub>
              <m:r>
                <m:t>),</m:t>
              </m:r>
              <m:r>
                <m:t>∀k.</m:t>
              </m:r>
            </m:oMath>
          </w:p>
        </w:tc>
        <w:tc>
          <w:tcPr>
            <w:tcW w:type="dxa" w:w="520"/>
            <w:vAlign w:val="center"/>
            <w:tcMar>
              <w:top w:w="30" w:type="dxa"/>
              <w:start w:w="0" w:type="dxa"/>
              <w:bottom w:w="30" w:type="dxa"/>
              <w:end w:w="0" w:type="dxa"/>
            </w:tcMar>
          </w:tcPr>
          <w:p>
            <w:pPr>
              <w:ind w:firstLine="0"/>
              <w:jc w:val="right"/>
            </w:pPr>
            <w:r>
              <w:rPr>
                <w:rFonts w:ascii="Times New Roman" w:hAnsi="Times New Roman"/>
                <w:sz w:val="21"/>
              </w:rPr>
              <w:t>(28)</w:t>
            </w:r>
          </w:p>
        </w:tc>
      </w:tr>
    </w:tbl>
    <w:p>
      <w:pPr>
        <w:spacing w:line="360" w:lineRule="auto" w:after="0"/>
        <w:ind w:firstLine="420"/>
        <w:jc w:val="both"/>
      </w:pPr>
      <w:r>
        <w:rPr>
          <w:rFonts w:ascii="Times New Roman" w:hAnsi="Times New Roman" w:eastAsia="宋体"/>
          <w:sz w:val="21"/>
        </w:rPr>
        <w:t>式 (28) 中，</w:t>
      </w:r>
      <m:oMath>
        <m:sSub>
          <m:e>
            <m:r>
              <m:t>J</m:t>
            </m:r>
          </m:e>
          <m:sub>
            <m:r>
              <m:t>99</m:t>
            </m:r>
          </m:sub>
        </m:sSub>
        <m:r>
          <m:t>(π)</m:t>
        </m:r>
      </m:oMath>
      <w:r>
        <w:rPr>
          <w:rFonts w:ascii="Times New Roman" w:hAnsi="Times New Roman" w:eastAsia="宋体"/>
          <w:sz w:val="21"/>
        </w:rPr>
        <w:t xml:space="preserve"> 表示经最大模型 deadline 归一化后的长期 p99 时延。约束 </w:t>
      </w:r>
      <m:oMath>
        <m:sSub>
          <m:e>
            <m:r>
              <m:t>J</m:t>
            </m:r>
          </m:e>
          <m:sub>
            <m:r>
              <m:rPr>
                <m:sty m:val="p"/>
              </m:rPr>
              <m:t>SLA</m:t>
            </m:r>
          </m:sub>
        </m:sSub>
        <m:r>
          <m:t>(π)=</m:t>
        </m:r>
        <m:sSubSup>
          <m:e>
            <m:r>
              <m:t>J</m:t>
            </m:r>
          </m:e>
          <m:sub>
            <m:r>
              <m:rPr>
                <m:sty m:val="p"/>
              </m:rPr>
              <m:t>SLA</m:t>
            </m:r>
          </m:sub>
          <m:sup>
            <m:r>
              <m:t>⋆</m:t>
            </m:r>
          </m:sup>
        </m:sSubSup>
      </m:oMath>
      <w:r>
        <w:rPr>
          <w:rFonts w:ascii="Times New Roman" w:hAnsi="Times New Roman" w:eastAsia="宋体"/>
          <w:sz w:val="21"/>
        </w:rPr>
        <w:t xml:space="preserve"> 要求 p99 时延的优化不得降低式 (27) 已达到的 SLA 性能，因此两个子问题共同形成先优化 SLA、再优化 p99时延的分层目标。队列稳定性条件 </w:t>
      </w:r>
      <m:oMath>
        <m:sSub>
          <m:e>
            <m:r>
              <m:t>lim</m:t>
            </m:r>
          </m:e>
          <m:sub>
            <m:r>
              <m:t>T→∞</m:t>
            </m:r>
          </m:sub>
        </m:sSub>
        <m:sSub>
          <m:e>
            <m:r>
              <m:t>𝔼</m:t>
            </m:r>
          </m:e>
          <m:sub>
            <m:r>
              <m:t>π</m:t>
            </m:r>
          </m:sub>
        </m:sSub>
        <m:r>
          <m:t>[</m:t>
        </m:r>
        <m:sSub>
          <m:e>
            <m:r>
              <m:t>q</m:t>
            </m:r>
          </m:e>
          <m:sub>
            <m:r>
              <m:t>m</m:t>
            </m:r>
          </m:sub>
        </m:sSub>
        <m:r>
          <m:t>(T)]/T=0</m:t>
        </m:r>
      </m:oMath>
      <w:r>
        <w:rPr>
          <w:rFonts w:ascii="Times New Roman" w:hAnsi="Times New Roman" w:eastAsia="宋体"/>
          <w:sz w:val="21"/>
        </w:rPr>
        <w:t xml:space="preserve"> 表示随着系统运行时间增长，模型 </w:t>
      </w:r>
      <m:oMath>
        <m:r>
          <m:t>m</m:t>
        </m:r>
      </m:oMath>
      <w:r>
        <w:rPr>
          <w:rFonts w:ascii="Times New Roman" w:hAnsi="Times New Roman" w:eastAsia="宋体"/>
          <w:sz w:val="21"/>
        </w:rPr>
        <w:t xml:space="preserve"> 的期望队列积压相对于运行时长的增长率趋于零，即请求可以短期排队，但不会长期以线性速度持续堆积。其余约束与式 (27) 保持一致。</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jc w:val="right"/>
    </w:pPr>
    <w:r>
      <w:rPr>
        <w:rFonts w:ascii="Times New Roman" w:hAnsi="Times New Roman" w:eastAsia="宋体"/>
        <w:color w:val="646464"/>
        <w:sz w:val="17"/>
      </w:rPr>
      <w:t>中文论文草稿 · System Model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8D962ED"/>
    <w:rsid w:val="0E533CE4"/>
    <w:rsid w:val="114C66F9"/>
    <w:rsid w:val="195F7277"/>
    <w:rsid w:val="1E002D45"/>
    <w:rsid w:val="205C7725"/>
    <w:rsid w:val="25900EC9"/>
    <w:rsid w:val="2C6170A5"/>
    <w:rsid w:val="2D0D13E0"/>
    <w:rsid w:val="30664F2C"/>
    <w:rsid w:val="3C1165F2"/>
    <w:rsid w:val="3EB50143"/>
    <w:rsid w:val="4961028C"/>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8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2"/>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2503</Words>
  <Characters>2860</Characters>
  <Lines>0</Lines>
  <Paragraphs>0</Paragraphs>
  <TotalTime>176</TotalTime>
  <ScaleCrop>false</ScaleCrop>
  <LinksUpToDate>false</LinksUpToDate>
  <CharactersWithSpaces>3152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system model, online multi-DNN inference, batching, SLA, tail latency</cp:keywords>
  <cp:lastModifiedBy>.</cp:lastModifiedBy>
  <dcterms:modified xsi:type="dcterms:W3CDTF">2026-07-27T14:05:59Z</dcterms:modified>
  <dc:subject>面向真实边缘系统的请求生命周期递进式建模</dc:subject>
  <dc:title>第三章 系统模型与问题表述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