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C1D7D" w14:textId="08C7B82F" w:rsidR="00B85E81" w:rsidRPr="007C4D98" w:rsidRDefault="007C4D98" w:rsidP="00670977">
      <w:pPr>
        <w:jc w:val="center"/>
        <w:rPr>
          <w:rFonts w:ascii="黑体" w:eastAsia="黑体" w:hAnsi="黑体" w:cs="PingFang SC"/>
          <w:b/>
          <w:color w:val="000000"/>
          <w:sz w:val="44"/>
          <w:szCs w:val="44"/>
        </w:rPr>
      </w:pPr>
      <w:r w:rsidRPr="007C4D98">
        <w:rPr>
          <w:rFonts w:ascii="黑体" w:eastAsia="黑体" w:hAnsi="黑体" w:cs="PingFang SC" w:hint="eastAsia"/>
          <w:b/>
          <w:color w:val="000000"/>
          <w:sz w:val="44"/>
          <w:szCs w:val="44"/>
        </w:rPr>
        <w:t>77G车载毫米波雷达感知识别技术算法开发</w:t>
      </w:r>
    </w:p>
    <w:p w14:paraId="00B568B1" w14:textId="313752A2" w:rsidR="007D6572" w:rsidRDefault="007D6572"/>
    <w:p w14:paraId="3269D1D1" w14:textId="77777777" w:rsidR="00C67F64" w:rsidRPr="00C67F64" w:rsidRDefault="00C67F64">
      <w:pPr>
        <w:rPr>
          <w:rFonts w:hint="eastAsia"/>
        </w:rPr>
      </w:pPr>
    </w:p>
    <w:p w14:paraId="587E138C" w14:textId="77C0C210" w:rsidR="0013190A" w:rsidRPr="00AC6E34" w:rsidRDefault="0013190A" w:rsidP="00D37607">
      <w:pPr>
        <w:spacing w:afterLines="50" w:after="120"/>
        <w:rPr>
          <w:rFonts w:ascii="黑体" w:eastAsia="黑体" w:hAnsi="黑体"/>
          <w:b/>
          <w:sz w:val="28"/>
          <w:szCs w:val="28"/>
        </w:rPr>
      </w:pPr>
      <w:r w:rsidRPr="00AC6E34">
        <w:rPr>
          <w:rFonts w:ascii="黑体" w:eastAsia="黑体" w:hAnsi="黑体" w:hint="eastAsia"/>
          <w:b/>
          <w:sz w:val="28"/>
          <w:szCs w:val="28"/>
        </w:rPr>
        <w:t>摘要</w:t>
      </w:r>
    </w:p>
    <w:p w14:paraId="1C1E13F5" w14:textId="581520E3" w:rsidR="00D4543F" w:rsidRPr="0067762E" w:rsidRDefault="00396110" w:rsidP="00705F46">
      <w:pPr>
        <w:spacing w:afterLines="50" w:after="120"/>
        <w:ind w:firstLineChars="200" w:firstLine="480"/>
      </w:pPr>
      <w:r>
        <w:rPr>
          <w:rFonts w:hint="eastAsia"/>
        </w:rPr>
        <w:t>随着可见光相机、激光雷达、毫米波雷达等环境感知技术的发展和计算机视觉、深度学习等智能识别与决策技术的进步，自动驾驶领域近年来迎来了飞速的发展，并</w:t>
      </w:r>
      <w:r w:rsidR="00DF5610">
        <w:rPr>
          <w:rFonts w:hint="eastAsia"/>
        </w:rPr>
        <w:t>且</w:t>
      </w:r>
      <w:r>
        <w:rPr>
          <w:rFonts w:hint="eastAsia"/>
        </w:rPr>
        <w:t>已经在实际生活之中得到了广泛应用。在各种环境感知手段中，毫米波雷达凭借较高的</w:t>
      </w:r>
      <w:r w:rsidR="0067762E">
        <w:rPr>
          <w:rFonts w:hint="eastAsia"/>
        </w:rPr>
        <w:t>距离</w:t>
      </w:r>
      <w:r>
        <w:rPr>
          <w:rFonts w:hint="eastAsia"/>
        </w:rPr>
        <w:t>分辨率和对</w:t>
      </w:r>
      <w:r w:rsidR="0067762E">
        <w:rPr>
          <w:rFonts w:hint="eastAsia"/>
        </w:rPr>
        <w:t>雨、雾等</w:t>
      </w:r>
      <w:r>
        <w:rPr>
          <w:rFonts w:hint="eastAsia"/>
        </w:rPr>
        <w:t>复杂环境的适应能力，已经成为各个自动驾驶产品中的</w:t>
      </w:r>
      <w:proofErr w:type="gramStart"/>
      <w:r w:rsidR="0067762E">
        <w:rPr>
          <w:rFonts w:hint="eastAsia"/>
        </w:rPr>
        <w:t>硬件标配</w:t>
      </w:r>
      <w:proofErr w:type="gramEnd"/>
      <w:r w:rsidR="00220EC0">
        <w:rPr>
          <w:rFonts w:hint="eastAsia"/>
        </w:rPr>
        <w:t>[</w:t>
      </w:r>
      <w:r w:rsidR="00220EC0">
        <w:t>1</w:t>
      </w:r>
      <w:r w:rsidR="00220EC0">
        <w:rPr>
          <w:rFonts w:hint="eastAsia"/>
        </w:rPr>
        <w:t>,</w:t>
      </w:r>
      <w:r w:rsidR="00220EC0">
        <w:t>2]</w:t>
      </w:r>
      <w:r>
        <w:rPr>
          <w:rFonts w:hint="eastAsia"/>
        </w:rPr>
        <w:t>。</w:t>
      </w:r>
      <w:r w:rsidR="0067762E">
        <w:rPr>
          <w:rFonts w:hint="eastAsia"/>
        </w:rPr>
        <w:t>目前，基于可见光图像数据的处理感知技术已经非常成熟，而激光雷达3D点云数据处理技术也发展很快。相比之下，由于毫米波雷达特殊</w:t>
      </w:r>
      <w:r w:rsidR="003273F5">
        <w:rPr>
          <w:rFonts w:hint="eastAsia"/>
        </w:rPr>
        <w:t>的非图像数据</w:t>
      </w:r>
      <w:r w:rsidR="0067762E">
        <w:rPr>
          <w:rFonts w:hint="eastAsia"/>
        </w:rPr>
        <w:t>形式</w:t>
      </w:r>
      <w:r w:rsidR="003273F5">
        <w:rPr>
          <w:rFonts w:hint="eastAsia"/>
        </w:rPr>
        <w:t>与目前较火的计算机视觉</w:t>
      </w:r>
      <w:r w:rsidR="00414DD6">
        <w:rPr>
          <w:rFonts w:hint="eastAsia"/>
        </w:rPr>
        <w:t>领域</w:t>
      </w:r>
      <w:r w:rsidR="003273F5">
        <w:rPr>
          <w:rFonts w:hint="eastAsia"/>
        </w:rPr>
        <w:t>并不直接兼容</w:t>
      </w:r>
      <w:r w:rsidR="0067762E">
        <w:rPr>
          <w:rFonts w:hint="eastAsia"/>
        </w:rPr>
        <w:t>，</w:t>
      </w:r>
      <w:r w:rsidR="003273F5">
        <w:rPr>
          <w:rFonts w:hint="eastAsia"/>
        </w:rPr>
        <w:t>因此</w:t>
      </w:r>
      <w:r w:rsidR="0067762E">
        <w:rPr>
          <w:rFonts w:hint="eastAsia"/>
        </w:rPr>
        <w:t>基于毫米波雷达数据的环境感知技术发展</w:t>
      </w:r>
      <w:r w:rsidR="003273F5">
        <w:rPr>
          <w:rFonts w:hint="eastAsia"/>
        </w:rPr>
        <w:t>较为缓慢。</w:t>
      </w:r>
      <w:r w:rsidR="00414DD6">
        <w:rPr>
          <w:rFonts w:hint="eastAsia"/>
        </w:rPr>
        <w:t>本项目将基于无锡</w:t>
      </w:r>
      <w:proofErr w:type="gramStart"/>
      <w:r w:rsidR="00414DD6">
        <w:rPr>
          <w:rFonts w:hint="eastAsia"/>
        </w:rPr>
        <w:t>威孚高科</w:t>
      </w:r>
      <w:proofErr w:type="gramEnd"/>
      <w:r w:rsidR="00414DD6">
        <w:rPr>
          <w:rFonts w:hint="eastAsia"/>
        </w:rPr>
        <w:t>公司自主生产的</w:t>
      </w:r>
      <w:r w:rsidR="00414DD6">
        <w:t>77</w:t>
      </w:r>
      <w:r w:rsidR="00414DD6">
        <w:rPr>
          <w:rFonts w:hint="eastAsia"/>
        </w:rPr>
        <w:t>G车载毫米波雷达，通过信号处理</w:t>
      </w:r>
      <w:r w:rsidR="00DF5610">
        <w:rPr>
          <w:rFonts w:hint="eastAsia"/>
        </w:rPr>
        <w:t>、</w:t>
      </w:r>
      <w:r w:rsidR="00414DD6">
        <w:rPr>
          <w:rFonts w:hint="eastAsia"/>
        </w:rPr>
        <w:t>数据分析等手段，完成基于毫米波雷达数据的感知识别技术算法开发</w:t>
      </w:r>
      <w:r w:rsidR="006A70F3">
        <w:rPr>
          <w:rFonts w:hint="eastAsia"/>
        </w:rPr>
        <w:t>，以期为毫米波雷达在自动驾驶中的应用提供更多的技术支持。</w:t>
      </w:r>
    </w:p>
    <w:p w14:paraId="4DA93C33" w14:textId="77777777" w:rsidR="0013190A" w:rsidRDefault="0013190A" w:rsidP="00D37607">
      <w:pPr>
        <w:spacing w:afterLines="50" w:after="120"/>
      </w:pPr>
    </w:p>
    <w:p w14:paraId="70773F33" w14:textId="4FF26D63" w:rsidR="0013190A" w:rsidRPr="00AC6E34" w:rsidRDefault="00EF0F5F" w:rsidP="00D37607">
      <w:pPr>
        <w:spacing w:afterLines="50" w:after="120"/>
        <w:rPr>
          <w:rFonts w:ascii="黑体" w:eastAsia="黑体" w:hAnsi="黑体"/>
          <w:b/>
          <w:sz w:val="28"/>
          <w:szCs w:val="28"/>
        </w:rPr>
      </w:pPr>
      <w:r w:rsidRPr="00AC6E34">
        <w:rPr>
          <w:rFonts w:ascii="黑体" w:eastAsia="黑体" w:hAnsi="黑体" w:hint="eastAsia"/>
          <w:b/>
          <w:sz w:val="28"/>
          <w:szCs w:val="28"/>
        </w:rPr>
        <w:t>一、</w:t>
      </w:r>
      <w:r w:rsidR="0013190A" w:rsidRPr="00AC6E34">
        <w:rPr>
          <w:rFonts w:ascii="黑体" w:eastAsia="黑体" w:hAnsi="黑体" w:hint="eastAsia"/>
          <w:b/>
          <w:sz w:val="28"/>
          <w:szCs w:val="28"/>
        </w:rPr>
        <w:t>背景介绍</w:t>
      </w:r>
    </w:p>
    <w:p w14:paraId="4D06EF6C" w14:textId="5915EB1B" w:rsidR="00F56C8C" w:rsidRDefault="00A77CB4" w:rsidP="00D37607">
      <w:pPr>
        <w:widowControl w:val="0"/>
        <w:autoSpaceDE w:val="0"/>
        <w:autoSpaceDN w:val="0"/>
        <w:adjustRightInd w:val="0"/>
        <w:spacing w:afterLines="50" w:after="120"/>
        <w:ind w:firstLineChars="200" w:firstLine="480"/>
        <w:rPr>
          <w:rFonts w:cs="PingFang SC"/>
          <w:color w:val="000000"/>
        </w:rPr>
      </w:pPr>
      <w:r>
        <w:rPr>
          <w:rFonts w:cs="PingFang SC" w:hint="eastAsia"/>
          <w:color w:val="000000"/>
        </w:rPr>
        <w:t>自动驾驶技术旨在通过结合环境感知、自主决策和硬件控制等模块，实现车辆的</w:t>
      </w:r>
      <w:r w:rsidR="001F4FAD">
        <w:rPr>
          <w:rFonts w:cs="PingFang SC" w:hint="eastAsia"/>
          <w:color w:val="000000"/>
        </w:rPr>
        <w:t>自动化</w:t>
      </w:r>
      <w:r>
        <w:rPr>
          <w:rFonts w:cs="PingFang SC" w:hint="eastAsia"/>
          <w:color w:val="000000"/>
        </w:rPr>
        <w:t>驾驶，从而将人从驾驶中</w:t>
      </w:r>
      <w:r w:rsidR="001F4FAD">
        <w:rPr>
          <w:rFonts w:cs="PingFang SC" w:hint="eastAsia"/>
          <w:color w:val="000000"/>
        </w:rPr>
        <w:t>部分或者完全</w:t>
      </w:r>
      <w:r>
        <w:rPr>
          <w:rFonts w:cs="PingFang SC" w:hint="eastAsia"/>
          <w:color w:val="000000"/>
        </w:rPr>
        <w:t>解放出来，提升乘客的乘车体验和安全性。</w:t>
      </w:r>
      <w:r w:rsidR="001F4FAD">
        <w:rPr>
          <w:rFonts w:cs="PingFang SC" w:hint="eastAsia"/>
          <w:color w:val="000000"/>
        </w:rPr>
        <w:t>环境感知作为自动驾驶的“双眼”，在自动驾驶技术中占据着重要的地位。通过搭载多种不同的传感设备，如可见光相机、红外相机、激光雷达、毫米波雷达以及陀螺仪加速计等惯性测量设备，自动驾驶汽车能够准确</w:t>
      </w:r>
      <w:r w:rsidR="00B5083F">
        <w:rPr>
          <w:rFonts w:cs="PingFang SC" w:hint="eastAsia"/>
          <w:color w:val="000000"/>
        </w:rPr>
        <w:t>地</w:t>
      </w:r>
      <w:r w:rsidR="001F4FAD">
        <w:rPr>
          <w:rFonts w:cs="PingFang SC" w:hint="eastAsia"/>
          <w:color w:val="000000"/>
        </w:rPr>
        <w:t>对自身状态和周围环境状况实现准确感知，从而为后</w:t>
      </w:r>
      <w:proofErr w:type="gramStart"/>
      <w:r w:rsidR="001F4FAD">
        <w:rPr>
          <w:rFonts w:cs="PingFang SC" w:hint="eastAsia"/>
          <w:color w:val="000000"/>
        </w:rPr>
        <w:t>级控制</w:t>
      </w:r>
      <w:proofErr w:type="gramEnd"/>
      <w:r w:rsidR="001F4FAD">
        <w:rPr>
          <w:rFonts w:cs="PingFang SC" w:hint="eastAsia"/>
          <w:color w:val="000000"/>
        </w:rPr>
        <w:t>决策提供准确充分的数据支撑</w:t>
      </w:r>
      <w:r w:rsidR="00220EC0">
        <w:rPr>
          <w:rFonts w:cs="PingFang SC" w:hint="eastAsia"/>
          <w:color w:val="000000"/>
        </w:rPr>
        <w:t>[</w:t>
      </w:r>
      <w:r w:rsidR="00220EC0">
        <w:rPr>
          <w:rFonts w:cs="PingFang SC"/>
          <w:color w:val="000000"/>
        </w:rPr>
        <w:t>3]</w:t>
      </w:r>
      <w:r w:rsidR="001F4FAD">
        <w:rPr>
          <w:rFonts w:cs="PingFang SC" w:hint="eastAsia"/>
          <w:color w:val="000000"/>
        </w:rPr>
        <w:t>。</w:t>
      </w:r>
    </w:p>
    <w:p w14:paraId="5403CBE0" w14:textId="45ACC53C" w:rsidR="00B5083F" w:rsidRDefault="00292133" w:rsidP="00D37607">
      <w:pPr>
        <w:widowControl w:val="0"/>
        <w:autoSpaceDE w:val="0"/>
        <w:autoSpaceDN w:val="0"/>
        <w:adjustRightInd w:val="0"/>
        <w:spacing w:afterLines="50" w:after="120"/>
        <w:ind w:firstLineChars="200" w:firstLine="480"/>
        <w:rPr>
          <w:rFonts w:cs="PingFang SC"/>
          <w:color w:val="000000"/>
        </w:rPr>
      </w:pPr>
      <w:r>
        <w:rPr>
          <w:rFonts w:cs="PingFang SC" w:hint="eastAsia"/>
          <w:color w:val="000000"/>
        </w:rPr>
        <w:t>在各种不同的环境感知手段中，可见光相机能够提供和人眼视觉类似的图像视频数据，其优点在于包含了丰富精细的场景细节，通过和</w:t>
      </w:r>
      <w:r w:rsidR="00875270">
        <w:rPr>
          <w:rFonts w:cs="PingFang SC" w:hint="eastAsia"/>
          <w:color w:val="000000"/>
        </w:rPr>
        <w:t>较为成熟</w:t>
      </w:r>
      <w:r>
        <w:rPr>
          <w:rFonts w:cs="PingFang SC" w:hint="eastAsia"/>
          <w:color w:val="000000"/>
        </w:rPr>
        <w:t>的计算机视觉</w:t>
      </w:r>
      <w:r w:rsidR="00875270">
        <w:rPr>
          <w:rFonts w:cs="PingFang SC" w:hint="eastAsia"/>
          <w:color w:val="000000"/>
        </w:rPr>
        <w:t>技术</w:t>
      </w:r>
      <w:r>
        <w:rPr>
          <w:rFonts w:cs="PingFang SC" w:hint="eastAsia"/>
          <w:color w:val="000000"/>
        </w:rPr>
        <w:t>相结合，能够高效</w:t>
      </w:r>
      <w:r w:rsidR="00DF5610">
        <w:rPr>
          <w:rFonts w:cs="PingFang SC" w:hint="eastAsia"/>
          <w:color w:val="000000"/>
        </w:rPr>
        <w:t>地</w:t>
      </w:r>
      <w:r>
        <w:rPr>
          <w:rFonts w:cs="PingFang SC" w:hint="eastAsia"/>
          <w:color w:val="000000"/>
        </w:rPr>
        <w:t>实现目标检测、识别、跟踪、分割等任务。</w:t>
      </w:r>
      <w:r w:rsidR="00875270">
        <w:rPr>
          <w:rFonts w:cs="PingFang SC" w:hint="eastAsia"/>
          <w:color w:val="000000"/>
        </w:rPr>
        <w:t>但是其缺点在于</w:t>
      </w:r>
      <w:proofErr w:type="gramStart"/>
      <w:r w:rsidR="0004336D">
        <w:rPr>
          <w:rFonts w:cs="PingFang SC" w:hint="eastAsia"/>
          <w:color w:val="000000"/>
        </w:rPr>
        <w:t>受</w:t>
      </w:r>
      <w:r w:rsidR="00875270">
        <w:rPr>
          <w:rFonts w:cs="PingFang SC" w:hint="eastAsia"/>
          <w:color w:val="000000"/>
        </w:rPr>
        <w:t>复杂</w:t>
      </w:r>
      <w:proofErr w:type="gramEnd"/>
      <w:r w:rsidR="00875270">
        <w:rPr>
          <w:rFonts w:cs="PingFang SC" w:hint="eastAsia"/>
          <w:color w:val="000000"/>
        </w:rPr>
        <w:t>环境的影响较大，在夜间环境或者雨雾沙尘天气下往往很难采集到可靠数据。在一些自动驾驶产品中，为了增强车辆在夜间的感知能力，红外相机成为可见光相机的有效补充</w:t>
      </w:r>
      <w:r w:rsidR="005D0A06">
        <w:rPr>
          <w:rFonts w:cs="PingFang SC" w:hint="eastAsia"/>
          <w:color w:val="000000"/>
        </w:rPr>
        <w:t>。红外相机通过感知环境热辐射差异进行成像，从而不依赖于自然光照，能够在夜间提供环境感知能力。</w:t>
      </w:r>
      <w:r w:rsidR="0004336D">
        <w:rPr>
          <w:rFonts w:cs="PingFang SC" w:hint="eastAsia"/>
          <w:color w:val="000000"/>
        </w:rPr>
        <w:t>激光雷达和毫米波雷达相比于传统相机的主要优势在于能够提供更高维度（如三维甚至四维）的信息，从而可以直接实现对周围场景深度等特征的感知。</w:t>
      </w:r>
      <w:r w:rsidR="009F7323">
        <w:rPr>
          <w:rFonts w:cs="PingFang SC" w:hint="eastAsia"/>
          <w:color w:val="000000"/>
        </w:rPr>
        <w:t>激光雷达通过激光扫描测距能够精确的提供周围场景的3D点云图像，从而可以</w:t>
      </w:r>
      <w:r w:rsidR="00F64910">
        <w:rPr>
          <w:rFonts w:cs="PingFang SC" w:hint="eastAsia"/>
          <w:color w:val="000000"/>
        </w:rPr>
        <w:t>构建出一个立体空间，实现三维空间的精确感知。</w:t>
      </w:r>
      <w:r w:rsidR="00834B88">
        <w:rPr>
          <w:rFonts w:cs="PingFang SC" w:hint="eastAsia"/>
          <w:color w:val="000000"/>
        </w:rPr>
        <w:t>但是与可见光成像类似，激光雷达虽然具有较高的成像精度，但是在复杂天气状况下仍然会收到较大的干扰。</w:t>
      </w:r>
    </w:p>
    <w:p w14:paraId="6014352C" w14:textId="6E0D0039" w:rsidR="0013190A" w:rsidRDefault="00834B88" w:rsidP="00D37607">
      <w:pPr>
        <w:widowControl w:val="0"/>
        <w:autoSpaceDE w:val="0"/>
        <w:autoSpaceDN w:val="0"/>
        <w:adjustRightInd w:val="0"/>
        <w:spacing w:afterLines="50" w:after="120"/>
        <w:ind w:firstLineChars="200" w:firstLine="480"/>
        <w:rPr>
          <w:rFonts w:cs="Helvetica Neue"/>
          <w:color w:val="000000"/>
        </w:rPr>
      </w:pPr>
      <w:r>
        <w:rPr>
          <w:rFonts w:cs="PingFang SC" w:hint="eastAsia"/>
          <w:color w:val="000000"/>
        </w:rPr>
        <w:t>为了</w:t>
      </w:r>
      <w:r w:rsidR="00B5083F">
        <w:rPr>
          <w:rFonts w:cs="PingFang SC" w:hint="eastAsia"/>
          <w:color w:val="000000"/>
        </w:rPr>
        <w:t>保证</w:t>
      </w:r>
      <w:r>
        <w:rPr>
          <w:rFonts w:cs="PingFang SC" w:hint="eastAsia"/>
          <w:color w:val="000000"/>
        </w:rPr>
        <w:t>自动驾驶</w:t>
      </w:r>
      <w:r w:rsidR="00B5083F">
        <w:rPr>
          <w:rFonts w:cs="PingFang SC" w:hint="eastAsia"/>
          <w:color w:val="000000"/>
        </w:rPr>
        <w:t>技术</w:t>
      </w:r>
      <w:r>
        <w:rPr>
          <w:rFonts w:cs="PingFang SC" w:hint="eastAsia"/>
          <w:color w:val="000000"/>
        </w:rPr>
        <w:t>在各种复杂恶劣天气下的安全运行，毫米波雷达成为自动驾驶环境感知体系中</w:t>
      </w:r>
      <w:r w:rsidR="00B5083F">
        <w:rPr>
          <w:rFonts w:cs="PingFang SC" w:hint="eastAsia"/>
          <w:color w:val="000000"/>
        </w:rPr>
        <w:t>不可或缺的一员</w:t>
      </w:r>
      <w:r>
        <w:rPr>
          <w:rFonts w:cs="PingFang SC" w:hint="eastAsia"/>
          <w:color w:val="000000"/>
        </w:rPr>
        <w:t>。自动驾驶中使用的车载毫米波雷达一般为调频连续波雷达</w:t>
      </w:r>
      <w:r w:rsidR="0007303D">
        <w:rPr>
          <w:rFonts w:cs="PingFang SC" w:hint="eastAsia"/>
          <w:color w:val="000000"/>
        </w:rPr>
        <w:t>[</w:t>
      </w:r>
      <w:r w:rsidR="0007303D">
        <w:rPr>
          <w:rFonts w:cs="PingFang SC"/>
          <w:color w:val="000000"/>
        </w:rPr>
        <w:t>4]</w:t>
      </w:r>
      <w:r>
        <w:rPr>
          <w:rFonts w:cs="PingFang SC" w:hint="eastAsia"/>
          <w:color w:val="000000"/>
        </w:rPr>
        <w:t>，工作在毫米波波段，能够在保证较高距离分辨率的同时，</w:t>
      </w:r>
      <w:proofErr w:type="gramStart"/>
      <w:r>
        <w:rPr>
          <w:rFonts w:cs="PingFang SC" w:hint="eastAsia"/>
          <w:color w:val="000000"/>
        </w:rPr>
        <w:t>提供</w:t>
      </w:r>
      <w:r w:rsidR="001F4FAD">
        <w:rPr>
          <w:rFonts w:cs="PingFang SC" w:hint="eastAsia"/>
          <w:color w:val="000000"/>
        </w:rPr>
        <w:t>穿</w:t>
      </w:r>
      <w:r>
        <w:rPr>
          <w:rFonts w:cs="PingFang SC" w:hint="eastAsia"/>
          <w:color w:val="000000"/>
        </w:rPr>
        <w:t>雨雾</w:t>
      </w:r>
      <w:proofErr w:type="gramEnd"/>
      <w:r>
        <w:rPr>
          <w:rFonts w:cs="PingFang SC" w:hint="eastAsia"/>
          <w:color w:val="000000"/>
        </w:rPr>
        <w:t>、沙尘的能力，受自然天气的影响相对较小。</w:t>
      </w:r>
      <w:r w:rsidR="00F77F77">
        <w:rPr>
          <w:rFonts w:cs="PingFang SC" w:hint="eastAsia"/>
          <w:color w:val="000000"/>
        </w:rPr>
        <w:t>此外，本项目中使用的</w:t>
      </w:r>
      <w:proofErr w:type="gramStart"/>
      <w:r w:rsidR="00F77F77">
        <w:rPr>
          <w:rFonts w:cs="PingFang SC" w:hint="eastAsia"/>
          <w:color w:val="000000"/>
        </w:rPr>
        <w:t>威孚高科</w:t>
      </w:r>
      <w:proofErr w:type="gramEnd"/>
      <w:r w:rsidR="00F77F77">
        <w:rPr>
          <w:rFonts w:cs="PingFang SC" w:hint="eastAsia"/>
          <w:color w:val="000000"/>
        </w:rPr>
        <w:t>7</w:t>
      </w:r>
      <w:r w:rsidR="00F77F77">
        <w:rPr>
          <w:rFonts w:cs="PingFang SC"/>
          <w:color w:val="000000"/>
        </w:rPr>
        <w:t>7</w:t>
      </w:r>
      <w:r w:rsidR="00F77F77">
        <w:rPr>
          <w:rFonts w:cs="PingFang SC" w:hint="eastAsia"/>
          <w:color w:val="000000"/>
        </w:rPr>
        <w:t>G车载毫米波雷达除了能够提供与激光雷达类似的3D空间坐标信息外，还提供了基于多普勒测速的速度信息，因此是一款4D毫米波雷达。</w:t>
      </w:r>
      <w:r w:rsidR="001F4FAD">
        <w:rPr>
          <w:rFonts w:cs="PingFang SC" w:hint="eastAsia"/>
          <w:color w:val="000000"/>
        </w:rPr>
        <w:t>该雷达提供的丰富环境感知信息为自动驾驶中的后续决策提供了重要的数据基础。</w:t>
      </w:r>
      <w:r w:rsidR="0084459F">
        <w:rPr>
          <w:rFonts w:cs="PingFang SC" w:hint="eastAsia"/>
          <w:color w:val="000000"/>
        </w:rPr>
        <w:t>基于该雷达提供的丰富环境信息，通过设计相应算法，我们可以实现对环境目标的检测、识别和跟踪等功能，从而为进一步</w:t>
      </w:r>
      <w:r w:rsidR="0084459F">
        <w:rPr>
          <w:rFonts w:cs="PingFang SC" w:hint="eastAsia"/>
          <w:color w:val="000000"/>
        </w:rPr>
        <w:lastRenderedPageBreak/>
        <w:t>的决策提供更高层次的语义信息。</w:t>
      </w:r>
    </w:p>
    <w:p w14:paraId="38599BB5" w14:textId="77777777" w:rsidR="00256BB5" w:rsidRPr="007D6572" w:rsidRDefault="00256BB5" w:rsidP="00D37607">
      <w:pPr>
        <w:widowControl w:val="0"/>
        <w:autoSpaceDE w:val="0"/>
        <w:autoSpaceDN w:val="0"/>
        <w:adjustRightInd w:val="0"/>
        <w:spacing w:afterLines="50" w:after="120"/>
        <w:rPr>
          <w:rFonts w:cs="Helvetica Neue"/>
          <w:color w:val="000000"/>
        </w:rPr>
      </w:pPr>
    </w:p>
    <w:p w14:paraId="74947CA3" w14:textId="2131BBEE" w:rsidR="00670977" w:rsidRPr="007D6572" w:rsidRDefault="002120C9" w:rsidP="00D37607">
      <w:pPr>
        <w:widowControl w:val="0"/>
        <w:autoSpaceDE w:val="0"/>
        <w:autoSpaceDN w:val="0"/>
        <w:adjustRightInd w:val="0"/>
        <w:spacing w:afterLines="50" w:after="120"/>
        <w:rPr>
          <w:rFonts w:cs="Helvetica Neue"/>
          <w:color w:val="000000"/>
        </w:rPr>
      </w:pPr>
      <w:r w:rsidRPr="00AC6E34">
        <w:rPr>
          <w:rFonts w:ascii="黑体" w:eastAsia="黑体" w:hAnsi="黑体" w:hint="eastAsia"/>
          <w:b/>
          <w:sz w:val="28"/>
          <w:szCs w:val="28"/>
        </w:rPr>
        <w:t>二、</w:t>
      </w:r>
      <w:r w:rsidR="00B552D1">
        <w:rPr>
          <w:rFonts w:ascii="黑体" w:eastAsia="黑体" w:hAnsi="黑体" w:hint="eastAsia"/>
          <w:b/>
          <w:sz w:val="28"/>
          <w:szCs w:val="28"/>
        </w:rPr>
        <w:t>整体流程</w:t>
      </w:r>
    </w:p>
    <w:p w14:paraId="481B8F08" w14:textId="2AD4A8F1" w:rsidR="00F806D5" w:rsidRDefault="005B24C8" w:rsidP="00D37607">
      <w:pPr>
        <w:widowControl w:val="0"/>
        <w:autoSpaceDE w:val="0"/>
        <w:autoSpaceDN w:val="0"/>
        <w:adjustRightInd w:val="0"/>
        <w:spacing w:afterLines="50" w:after="120"/>
        <w:ind w:firstLineChars="200" w:firstLine="480"/>
        <w:rPr>
          <w:rFonts w:cs="PingFang SC"/>
          <w:color w:val="000000"/>
        </w:rPr>
      </w:pPr>
      <w:r>
        <w:rPr>
          <w:rFonts w:cs="PingFang SC" w:hint="eastAsia"/>
          <w:color w:val="000000"/>
        </w:rPr>
        <w:t>本项目基于7</w:t>
      </w:r>
      <w:r>
        <w:rPr>
          <w:rFonts w:cs="PingFang SC"/>
          <w:color w:val="000000"/>
        </w:rPr>
        <w:t>7</w:t>
      </w:r>
      <w:r>
        <w:rPr>
          <w:rFonts w:cs="PingFang SC" w:hint="eastAsia"/>
          <w:color w:val="000000"/>
        </w:rPr>
        <w:t>G车载毫米波雷达数据实现环境目标的跟踪识别，从而为自动驾驶的决策</w:t>
      </w:r>
      <w:r w:rsidR="001F4F93">
        <w:rPr>
          <w:rFonts w:cs="PingFang SC" w:hint="eastAsia"/>
          <w:color w:val="000000"/>
        </w:rPr>
        <w:t>控制</w:t>
      </w:r>
      <w:r>
        <w:rPr>
          <w:rFonts w:cs="PingFang SC" w:hint="eastAsia"/>
          <w:color w:val="000000"/>
        </w:rPr>
        <w:t>提供环境感知信息。</w:t>
      </w:r>
      <w:r w:rsidR="00720DE2">
        <w:rPr>
          <w:rFonts w:cs="PingFang SC" w:hint="eastAsia"/>
          <w:color w:val="000000"/>
        </w:rPr>
        <w:t>算法整体流程如图1所示</w:t>
      </w:r>
      <w:r w:rsidR="00AE0A55">
        <w:rPr>
          <w:rFonts w:cs="PingFang SC" w:hint="eastAsia"/>
          <w:color w:val="000000"/>
        </w:rPr>
        <w:t>[</w:t>
      </w:r>
      <w:r w:rsidR="00AE0A55">
        <w:rPr>
          <w:rFonts w:cs="PingFang SC"/>
          <w:color w:val="000000"/>
        </w:rPr>
        <w:t>5]</w:t>
      </w:r>
      <w:r w:rsidR="00720DE2">
        <w:rPr>
          <w:rFonts w:cs="PingFang SC" w:hint="eastAsia"/>
          <w:color w:val="000000"/>
        </w:rPr>
        <w:t>，</w:t>
      </w:r>
      <w:r w:rsidR="00880249">
        <w:rPr>
          <w:rFonts w:cs="PingFang SC" w:hint="eastAsia"/>
          <w:color w:val="000000"/>
        </w:rPr>
        <w:t>其中</w:t>
      </w:r>
      <w:r w:rsidR="00720DE2">
        <w:rPr>
          <w:rFonts w:cs="PingFang SC" w:hint="eastAsia"/>
          <w:color w:val="000000"/>
        </w:rPr>
        <w:t>主要包含</w:t>
      </w:r>
      <w:r w:rsidR="00880249">
        <w:rPr>
          <w:rFonts w:cs="PingFang SC" w:hint="eastAsia"/>
          <w:color w:val="000000"/>
        </w:rPr>
        <w:t>了</w:t>
      </w:r>
      <w:r w:rsidR="00720DE2">
        <w:rPr>
          <w:rFonts w:cs="PingFang SC" w:hint="eastAsia"/>
          <w:color w:val="000000"/>
        </w:rPr>
        <w:t>四个模块：数据采集</w:t>
      </w:r>
      <w:r w:rsidR="003526ED">
        <w:rPr>
          <w:rFonts w:cs="PingFang SC" w:hint="eastAsia"/>
          <w:color w:val="000000"/>
        </w:rPr>
        <w:t>模块</w:t>
      </w:r>
      <w:r w:rsidR="00720DE2">
        <w:rPr>
          <w:rFonts w:cs="PingFang SC" w:hint="eastAsia"/>
          <w:color w:val="000000"/>
        </w:rPr>
        <w:t>，点云生成</w:t>
      </w:r>
      <w:r w:rsidR="003526ED">
        <w:rPr>
          <w:rFonts w:cs="PingFang SC" w:hint="eastAsia"/>
          <w:color w:val="000000"/>
        </w:rPr>
        <w:t>模块</w:t>
      </w:r>
      <w:r w:rsidR="00720DE2">
        <w:rPr>
          <w:rFonts w:cs="PingFang SC" w:hint="eastAsia"/>
          <w:color w:val="000000"/>
        </w:rPr>
        <w:t>，</w:t>
      </w:r>
      <w:r w:rsidR="000D1164">
        <w:rPr>
          <w:rFonts w:cs="PingFang SC" w:hint="eastAsia"/>
          <w:color w:val="000000"/>
        </w:rPr>
        <w:t>预处理</w:t>
      </w:r>
      <w:r w:rsidR="00720DE2">
        <w:rPr>
          <w:rFonts w:cs="PingFang SC" w:hint="eastAsia"/>
          <w:color w:val="000000"/>
        </w:rPr>
        <w:t>和聚类</w:t>
      </w:r>
      <w:r w:rsidR="003526ED">
        <w:rPr>
          <w:rFonts w:cs="PingFang SC" w:hint="eastAsia"/>
          <w:color w:val="000000"/>
        </w:rPr>
        <w:t>模块</w:t>
      </w:r>
      <w:r w:rsidR="00720DE2">
        <w:rPr>
          <w:rFonts w:cs="PingFang SC" w:hint="eastAsia"/>
          <w:color w:val="000000"/>
        </w:rPr>
        <w:t>以及最终的跟踪与识别</w:t>
      </w:r>
      <w:r w:rsidR="003526ED">
        <w:rPr>
          <w:rFonts w:cs="PingFang SC" w:hint="eastAsia"/>
          <w:color w:val="000000"/>
        </w:rPr>
        <w:t>模块</w:t>
      </w:r>
      <w:r w:rsidR="00720DE2">
        <w:rPr>
          <w:rFonts w:cs="PingFang SC" w:hint="eastAsia"/>
          <w:color w:val="000000"/>
        </w:rPr>
        <w:t>。</w:t>
      </w:r>
      <w:r w:rsidR="00A34C72">
        <w:rPr>
          <w:rFonts w:cs="PingFang SC" w:hint="eastAsia"/>
          <w:color w:val="000000"/>
        </w:rPr>
        <w:t>数据采集部分由</w:t>
      </w:r>
      <w:proofErr w:type="gramStart"/>
      <w:r w:rsidR="00A34C72">
        <w:rPr>
          <w:rFonts w:cs="PingFang SC" w:hint="eastAsia"/>
          <w:color w:val="000000"/>
        </w:rPr>
        <w:t>威孚高科</w:t>
      </w:r>
      <w:proofErr w:type="gramEnd"/>
      <w:r w:rsidR="00A34C72">
        <w:rPr>
          <w:rFonts w:cs="PingFang SC" w:hint="eastAsia"/>
          <w:color w:val="000000"/>
        </w:rPr>
        <w:t>7</w:t>
      </w:r>
      <w:r w:rsidR="00A34C72">
        <w:rPr>
          <w:rFonts w:cs="PingFang SC"/>
          <w:color w:val="000000"/>
        </w:rPr>
        <w:t>7</w:t>
      </w:r>
      <w:r w:rsidR="00A34C72">
        <w:rPr>
          <w:rFonts w:cs="PingFang SC" w:hint="eastAsia"/>
          <w:color w:val="000000"/>
        </w:rPr>
        <w:t>G毫米波雷达对环境进行探测采集，得到原始雷达回波信号；点云生成部分根据雷达原理对采集到的原始信号进行处理，计算出回波对应的目标点的三维坐标和速度等信息</w:t>
      </w:r>
      <w:r w:rsidR="003526ED">
        <w:rPr>
          <w:rFonts w:cs="PingFang SC" w:hint="eastAsia"/>
          <w:color w:val="000000"/>
        </w:rPr>
        <w:t>；</w:t>
      </w:r>
      <w:proofErr w:type="gramStart"/>
      <w:r w:rsidR="003526ED">
        <w:rPr>
          <w:rFonts w:cs="PingFang SC" w:hint="eastAsia"/>
          <w:color w:val="000000"/>
        </w:rPr>
        <w:t>去噪和</w:t>
      </w:r>
      <w:proofErr w:type="gramEnd"/>
      <w:r w:rsidR="003526ED">
        <w:rPr>
          <w:rFonts w:cs="PingFang SC" w:hint="eastAsia"/>
          <w:color w:val="000000"/>
        </w:rPr>
        <w:t>聚类模块根据场景目标和感兴趣目标的先验特性，对得到的点云进行噪声滤除和聚类分析，从而将不同的目标从</w:t>
      </w:r>
      <w:proofErr w:type="gramStart"/>
      <w:r w:rsidR="003526ED">
        <w:rPr>
          <w:rFonts w:cs="PingFang SC" w:hint="eastAsia"/>
          <w:color w:val="000000"/>
        </w:rPr>
        <w:t>原始点</w:t>
      </w:r>
      <w:proofErr w:type="gramEnd"/>
      <w:r w:rsidR="003526ED">
        <w:rPr>
          <w:rFonts w:cs="PingFang SC" w:hint="eastAsia"/>
          <w:color w:val="000000"/>
        </w:rPr>
        <w:t>云中检测区分出来；最后的跟踪与识别模块则根据</w:t>
      </w:r>
      <w:proofErr w:type="gramStart"/>
      <w:r w:rsidR="003526ED">
        <w:rPr>
          <w:rFonts w:cs="PingFang SC" w:hint="eastAsia"/>
          <w:color w:val="000000"/>
        </w:rPr>
        <w:t>不同帧中聚类</w:t>
      </w:r>
      <w:proofErr w:type="gramEnd"/>
      <w:r w:rsidR="003526ED">
        <w:rPr>
          <w:rFonts w:cs="PingFang SC" w:hint="eastAsia"/>
          <w:color w:val="000000"/>
        </w:rPr>
        <w:t>出来的目标</w:t>
      </w:r>
      <w:r w:rsidR="000D1164">
        <w:rPr>
          <w:rFonts w:cs="PingFang SC" w:hint="eastAsia"/>
          <w:color w:val="000000"/>
        </w:rPr>
        <w:t>的</w:t>
      </w:r>
      <w:r w:rsidR="003526ED">
        <w:rPr>
          <w:rFonts w:cs="PingFang SC" w:hint="eastAsia"/>
          <w:color w:val="000000"/>
        </w:rPr>
        <w:t>特性，建立目标的跟踪轨迹，并实现对目标的识别。</w:t>
      </w:r>
      <w:r w:rsidR="003F3F0B">
        <w:rPr>
          <w:rFonts w:cs="PingFang SC" w:hint="eastAsia"/>
          <w:color w:val="000000"/>
        </w:rPr>
        <w:t>在上述模块中，数据采集和点云生成模块由雷达板上芯片直接完成，后续数据处理和分析算法则在上位机中进行实现</w:t>
      </w:r>
      <w:r w:rsidR="005B6290">
        <w:rPr>
          <w:rFonts w:cs="PingFang SC" w:hint="eastAsia"/>
          <w:color w:val="000000"/>
        </w:rPr>
        <w:t>。在后续章节中，我们将主要关注于点云生成后的感知识别算法设计。</w:t>
      </w:r>
    </w:p>
    <w:p w14:paraId="3B61FC05" w14:textId="77777777" w:rsidR="00DF5610" w:rsidRDefault="00DF5610" w:rsidP="00D37607">
      <w:pPr>
        <w:widowControl w:val="0"/>
        <w:autoSpaceDE w:val="0"/>
        <w:autoSpaceDN w:val="0"/>
        <w:adjustRightInd w:val="0"/>
        <w:spacing w:afterLines="50" w:after="120"/>
        <w:ind w:firstLineChars="200" w:firstLine="480"/>
        <w:rPr>
          <w:rFonts w:cs="PingFang SC"/>
          <w:color w:val="000000"/>
        </w:rPr>
      </w:pPr>
    </w:p>
    <w:p w14:paraId="665E0321" w14:textId="0FF64EA6" w:rsidR="00D34C83" w:rsidRDefault="00D34C83" w:rsidP="00D37607">
      <w:pPr>
        <w:widowControl w:val="0"/>
        <w:autoSpaceDE w:val="0"/>
        <w:autoSpaceDN w:val="0"/>
        <w:adjustRightInd w:val="0"/>
        <w:spacing w:afterLines="50" w:after="120"/>
        <w:rPr>
          <w:rFonts w:cs="Helvetica Neue"/>
          <w:color w:val="000000"/>
        </w:rPr>
      </w:pPr>
      <w:r>
        <w:rPr>
          <w:rFonts w:cs="Helvetica Neue"/>
          <w:noProof/>
          <w:color w:val="000000"/>
        </w:rPr>
        <w:drawing>
          <wp:inline distT="0" distB="0" distL="0" distR="0" wp14:anchorId="11817CA2" wp14:editId="0A0BE2D2">
            <wp:extent cx="5749636" cy="115069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5094" cy="1159796"/>
                    </a:xfrm>
                    <a:prstGeom prst="rect">
                      <a:avLst/>
                    </a:prstGeom>
                    <a:noFill/>
                  </pic:spPr>
                </pic:pic>
              </a:graphicData>
            </a:graphic>
          </wp:inline>
        </w:drawing>
      </w:r>
    </w:p>
    <w:p w14:paraId="7733FE75" w14:textId="29040EBA" w:rsidR="00D34C83" w:rsidRPr="00D34C83" w:rsidRDefault="00D34C83" w:rsidP="00D37607">
      <w:pPr>
        <w:widowControl w:val="0"/>
        <w:autoSpaceDE w:val="0"/>
        <w:autoSpaceDN w:val="0"/>
        <w:adjustRightInd w:val="0"/>
        <w:spacing w:afterLines="50" w:after="120"/>
        <w:jc w:val="center"/>
        <w:rPr>
          <w:rFonts w:cs="Helvetica Neue"/>
          <w:color w:val="000000"/>
          <w:sz w:val="22"/>
          <w:szCs w:val="22"/>
        </w:rPr>
      </w:pPr>
      <w:r w:rsidRPr="00D34C83">
        <w:rPr>
          <w:rFonts w:cs="Helvetica Neue" w:hint="eastAsia"/>
          <w:color w:val="000000"/>
          <w:sz w:val="22"/>
          <w:szCs w:val="22"/>
        </w:rPr>
        <w:t>图</w:t>
      </w:r>
      <w:r w:rsidRPr="00D34C83">
        <w:rPr>
          <w:rFonts w:cs="Helvetica Neue"/>
          <w:color w:val="000000"/>
          <w:sz w:val="22"/>
          <w:szCs w:val="22"/>
        </w:rPr>
        <w:t>1</w:t>
      </w:r>
      <w:r w:rsidRPr="00D34C83">
        <w:rPr>
          <w:rFonts w:cs="Helvetica Neue" w:hint="eastAsia"/>
          <w:color w:val="000000"/>
          <w:sz w:val="22"/>
          <w:szCs w:val="22"/>
        </w:rPr>
        <w:t>:</w:t>
      </w:r>
      <w:r w:rsidRPr="00D34C83">
        <w:rPr>
          <w:rFonts w:cs="Helvetica Neue"/>
          <w:color w:val="000000"/>
          <w:sz w:val="22"/>
          <w:szCs w:val="22"/>
        </w:rPr>
        <w:t xml:space="preserve"> </w:t>
      </w:r>
      <w:r w:rsidRPr="00D34C83">
        <w:rPr>
          <w:rFonts w:cs="Helvetica Neue" w:hint="eastAsia"/>
          <w:color w:val="000000"/>
          <w:sz w:val="22"/>
          <w:szCs w:val="22"/>
        </w:rPr>
        <w:t>毫米波雷达感知识别算法流程</w:t>
      </w:r>
    </w:p>
    <w:p w14:paraId="20154EBF" w14:textId="77777777" w:rsidR="00256BB5" w:rsidRPr="007D6572" w:rsidRDefault="00256BB5" w:rsidP="00D37607">
      <w:pPr>
        <w:widowControl w:val="0"/>
        <w:autoSpaceDE w:val="0"/>
        <w:autoSpaceDN w:val="0"/>
        <w:adjustRightInd w:val="0"/>
        <w:spacing w:afterLines="50" w:after="120"/>
        <w:rPr>
          <w:rFonts w:cs="Helvetica Neue"/>
          <w:color w:val="000000"/>
        </w:rPr>
      </w:pPr>
    </w:p>
    <w:p w14:paraId="6E5F003B" w14:textId="77777777" w:rsidR="00B552D1" w:rsidRPr="007D6572" w:rsidRDefault="00EF0F5F" w:rsidP="00D37607">
      <w:pPr>
        <w:widowControl w:val="0"/>
        <w:autoSpaceDE w:val="0"/>
        <w:autoSpaceDN w:val="0"/>
        <w:adjustRightInd w:val="0"/>
        <w:spacing w:afterLines="50" w:after="120"/>
        <w:rPr>
          <w:rFonts w:cs="Helvetica Neue"/>
          <w:color w:val="000000"/>
        </w:rPr>
      </w:pPr>
      <w:r w:rsidRPr="00AC6E34">
        <w:rPr>
          <w:rFonts w:ascii="黑体" w:eastAsia="黑体" w:hAnsi="黑体" w:hint="eastAsia"/>
          <w:b/>
          <w:sz w:val="28"/>
          <w:szCs w:val="28"/>
        </w:rPr>
        <w:t>三、</w:t>
      </w:r>
      <w:r w:rsidR="00B552D1">
        <w:rPr>
          <w:rFonts w:ascii="黑体" w:eastAsia="黑体" w:hAnsi="黑体" w:hint="eastAsia"/>
          <w:b/>
          <w:sz w:val="28"/>
          <w:szCs w:val="28"/>
        </w:rPr>
        <w:t>数据预处理与聚类分析</w:t>
      </w:r>
    </w:p>
    <w:p w14:paraId="4DE15BBE" w14:textId="48158995" w:rsidR="000D1164" w:rsidRDefault="00C84AD4" w:rsidP="00D37607">
      <w:pPr>
        <w:widowControl w:val="0"/>
        <w:autoSpaceDE w:val="0"/>
        <w:autoSpaceDN w:val="0"/>
        <w:adjustRightInd w:val="0"/>
        <w:spacing w:afterLines="50" w:after="120"/>
        <w:ind w:firstLineChars="200" w:firstLine="480"/>
        <w:jc w:val="both"/>
        <w:rPr>
          <w:rFonts w:cs="PingFang SC"/>
          <w:color w:val="000000"/>
        </w:rPr>
      </w:pPr>
      <w:r>
        <w:rPr>
          <w:rFonts w:cs="PingFang SC" w:hint="eastAsia"/>
          <w:color w:val="000000"/>
        </w:rPr>
        <w:t>受</w:t>
      </w:r>
      <w:r w:rsidR="000D1164">
        <w:rPr>
          <w:rFonts w:cs="PingFang SC" w:hint="eastAsia"/>
          <w:color w:val="000000"/>
        </w:rPr>
        <w:t>地物杂波和硬件噪声等方面的影响，从毫米波雷达直接得到的点</w:t>
      </w:r>
      <w:proofErr w:type="gramStart"/>
      <w:r w:rsidR="000D1164">
        <w:rPr>
          <w:rFonts w:cs="PingFang SC" w:hint="eastAsia"/>
          <w:color w:val="000000"/>
        </w:rPr>
        <w:t>云数据</w:t>
      </w:r>
      <w:proofErr w:type="gramEnd"/>
      <w:r w:rsidR="000D1164">
        <w:rPr>
          <w:rFonts w:cs="PingFang SC" w:hint="eastAsia"/>
          <w:color w:val="000000"/>
        </w:rPr>
        <w:t>往往包含大量的噪声</w:t>
      </w:r>
      <w:r>
        <w:rPr>
          <w:rFonts w:cs="PingFang SC" w:hint="eastAsia"/>
          <w:color w:val="000000"/>
        </w:rPr>
        <w:t>。此外，在目标跟踪检测等任务中，环境中的静态物体产生的点云信号往往也不在关注的范围内。因此，在从原始的雷达回波信号中提取到点云之后，</w:t>
      </w:r>
      <w:r w:rsidR="00094E8A">
        <w:rPr>
          <w:rFonts w:cs="PingFang SC" w:hint="eastAsia"/>
          <w:color w:val="000000"/>
        </w:rPr>
        <w:t>一般</w:t>
      </w:r>
      <w:r>
        <w:rPr>
          <w:rFonts w:cs="PingFang SC" w:hint="eastAsia"/>
          <w:color w:val="000000"/>
        </w:rPr>
        <w:t>还需要通过数据预处理将点云中的噪声和不感兴趣目标进行滤除，从而提</w:t>
      </w:r>
      <w:r w:rsidR="00B90686">
        <w:rPr>
          <w:rFonts w:cs="PingFang SC" w:hint="eastAsia"/>
          <w:color w:val="000000"/>
        </w:rPr>
        <w:t>取</w:t>
      </w:r>
      <w:r>
        <w:rPr>
          <w:rFonts w:cs="PingFang SC" w:hint="eastAsia"/>
          <w:color w:val="000000"/>
        </w:rPr>
        <w:t>出来感兴趣的点云内容。</w:t>
      </w:r>
      <w:r w:rsidR="00EC5C6C">
        <w:rPr>
          <w:rFonts w:cs="PingFang SC" w:hint="eastAsia"/>
          <w:color w:val="000000"/>
        </w:rPr>
        <w:t>在本项目中，我们依据多普勒速度信息对静态点</w:t>
      </w:r>
      <w:proofErr w:type="gramStart"/>
      <w:r w:rsidR="00EC5C6C">
        <w:rPr>
          <w:rFonts w:cs="PingFang SC" w:hint="eastAsia"/>
          <w:color w:val="000000"/>
        </w:rPr>
        <w:t>云数据</w:t>
      </w:r>
      <w:proofErr w:type="gramEnd"/>
      <w:r w:rsidR="00EC5C6C">
        <w:rPr>
          <w:rFonts w:cs="PingFang SC" w:hint="eastAsia"/>
          <w:color w:val="000000"/>
        </w:rPr>
        <w:t>进行</w:t>
      </w:r>
      <w:r w:rsidR="00B90686">
        <w:rPr>
          <w:rFonts w:cs="PingFang SC" w:hint="eastAsia"/>
          <w:color w:val="000000"/>
        </w:rPr>
        <w:t>滤除</w:t>
      </w:r>
      <w:r w:rsidR="00EC5C6C">
        <w:rPr>
          <w:rFonts w:cs="PingFang SC" w:hint="eastAsia"/>
          <w:color w:val="000000"/>
        </w:rPr>
        <w:t>，只关注运动目标。同时考虑到毫米波雷达的有效工作距离和实验场景中所需工作距离，</w:t>
      </w:r>
      <w:r w:rsidR="00B90686">
        <w:rPr>
          <w:rFonts w:cs="PingFang SC" w:hint="eastAsia"/>
          <w:color w:val="000000"/>
        </w:rPr>
        <w:t>我们将超出感兴趣范围内的点</w:t>
      </w:r>
      <w:proofErr w:type="gramStart"/>
      <w:r w:rsidR="00B90686">
        <w:rPr>
          <w:rFonts w:cs="PingFang SC" w:hint="eastAsia"/>
          <w:color w:val="000000"/>
        </w:rPr>
        <w:t>云数据</w:t>
      </w:r>
      <w:proofErr w:type="gramEnd"/>
      <w:r w:rsidR="00B90686">
        <w:rPr>
          <w:rFonts w:cs="PingFang SC" w:hint="eastAsia"/>
          <w:color w:val="000000"/>
        </w:rPr>
        <w:t>也进行舍弃。通过这种方法，我们能够在保证有效信息不丢失的同时，有效地减少点</w:t>
      </w:r>
      <w:proofErr w:type="gramStart"/>
      <w:r w:rsidR="00B90686">
        <w:rPr>
          <w:rFonts w:cs="PingFang SC" w:hint="eastAsia"/>
          <w:color w:val="000000"/>
        </w:rPr>
        <w:t>云数据</w:t>
      </w:r>
      <w:proofErr w:type="gramEnd"/>
      <w:r w:rsidR="00B90686">
        <w:rPr>
          <w:rFonts w:cs="PingFang SC" w:hint="eastAsia"/>
          <w:color w:val="000000"/>
        </w:rPr>
        <w:t>量，从而减轻后级数据处理的运算压力。</w:t>
      </w:r>
    </w:p>
    <w:p w14:paraId="6420488D" w14:textId="284805A3" w:rsidR="00670977" w:rsidRPr="00B01CAA" w:rsidRDefault="00384503" w:rsidP="00D37607">
      <w:pPr>
        <w:widowControl w:val="0"/>
        <w:autoSpaceDE w:val="0"/>
        <w:autoSpaceDN w:val="0"/>
        <w:adjustRightInd w:val="0"/>
        <w:spacing w:afterLines="50" w:after="120"/>
        <w:ind w:firstLineChars="200" w:firstLine="480"/>
        <w:jc w:val="both"/>
        <w:rPr>
          <w:rFonts w:cs="Helvetica Neue"/>
          <w:color w:val="000000"/>
        </w:rPr>
      </w:pPr>
      <w:r>
        <w:rPr>
          <w:rFonts w:cs="PingFang SC" w:hint="eastAsia"/>
          <w:color w:val="000000"/>
        </w:rPr>
        <w:t>在完成毫米波雷达点</w:t>
      </w:r>
      <w:proofErr w:type="gramStart"/>
      <w:r>
        <w:rPr>
          <w:rFonts w:cs="PingFang SC" w:hint="eastAsia"/>
          <w:color w:val="000000"/>
        </w:rPr>
        <w:t>云数据</w:t>
      </w:r>
      <w:proofErr w:type="gramEnd"/>
      <w:r>
        <w:rPr>
          <w:rFonts w:cs="PingFang SC" w:hint="eastAsia"/>
          <w:color w:val="000000"/>
        </w:rPr>
        <w:t>的预处理之后，我们通过聚类分析，将有效点</w:t>
      </w:r>
      <w:proofErr w:type="gramStart"/>
      <w:r>
        <w:rPr>
          <w:rFonts w:cs="PingFang SC" w:hint="eastAsia"/>
          <w:color w:val="000000"/>
        </w:rPr>
        <w:t>云数据</w:t>
      </w:r>
      <w:proofErr w:type="gramEnd"/>
      <w:r>
        <w:rPr>
          <w:rFonts w:cs="PingFang SC" w:hint="eastAsia"/>
          <w:color w:val="000000"/>
        </w:rPr>
        <w:t>聚类到不同的类别中，</w:t>
      </w:r>
      <w:r w:rsidR="00626E43">
        <w:rPr>
          <w:rFonts w:cs="PingFang SC" w:hint="eastAsia"/>
          <w:color w:val="000000"/>
        </w:rPr>
        <w:t>其中的</w:t>
      </w:r>
      <w:r>
        <w:rPr>
          <w:rFonts w:cs="PingFang SC" w:hint="eastAsia"/>
          <w:color w:val="000000"/>
        </w:rPr>
        <w:t>每一个类别</w:t>
      </w:r>
      <w:r w:rsidR="00626E43">
        <w:rPr>
          <w:rFonts w:cs="PingFang SC" w:hint="eastAsia"/>
          <w:color w:val="000000"/>
        </w:rPr>
        <w:t>均</w:t>
      </w:r>
      <w:r>
        <w:rPr>
          <w:rFonts w:cs="PingFang SC" w:hint="eastAsia"/>
          <w:color w:val="000000"/>
        </w:rPr>
        <w:t>对应着一个运动目标。</w:t>
      </w:r>
      <w:r w:rsidR="004F789B">
        <w:rPr>
          <w:rFonts w:cs="PingFang SC" w:hint="eastAsia"/>
          <w:color w:val="000000"/>
        </w:rPr>
        <w:t>具体而言，在聚类分析中，我们利用点</w:t>
      </w:r>
      <w:proofErr w:type="gramStart"/>
      <w:r w:rsidR="004F789B">
        <w:rPr>
          <w:rFonts w:cs="PingFang SC" w:hint="eastAsia"/>
          <w:color w:val="000000"/>
        </w:rPr>
        <w:t>云数据</w:t>
      </w:r>
      <w:proofErr w:type="gramEnd"/>
      <w:r w:rsidR="004F789B">
        <w:rPr>
          <w:rFonts w:cs="PingFang SC" w:hint="eastAsia"/>
          <w:color w:val="000000"/>
        </w:rPr>
        <w:t>中的三维空间坐标信息作为特征，利用</w:t>
      </w:r>
      <w:proofErr w:type="spellStart"/>
      <w:r w:rsidR="004F789B">
        <w:rPr>
          <w:rFonts w:cs="PingFang SC" w:hint="eastAsia"/>
          <w:color w:val="000000"/>
        </w:rPr>
        <w:t>DBSCAN</w:t>
      </w:r>
      <w:proofErr w:type="spellEnd"/>
      <w:r w:rsidR="004F789B">
        <w:rPr>
          <w:rFonts w:cs="PingFang SC" w:hint="eastAsia"/>
          <w:color w:val="000000"/>
        </w:rPr>
        <w:t>聚类算法</w:t>
      </w:r>
      <w:r w:rsidR="00AE0A55">
        <w:rPr>
          <w:rFonts w:cs="PingFang SC" w:hint="eastAsia"/>
          <w:color w:val="000000"/>
        </w:rPr>
        <w:t>[</w:t>
      </w:r>
      <w:r w:rsidR="00AE0A55">
        <w:rPr>
          <w:rFonts w:cs="PingFang SC"/>
          <w:color w:val="000000"/>
        </w:rPr>
        <w:t>6]</w:t>
      </w:r>
      <w:r w:rsidR="004F789B">
        <w:rPr>
          <w:rFonts w:cs="PingFang SC" w:hint="eastAsia"/>
          <w:color w:val="000000"/>
        </w:rPr>
        <w:t>将每一帧的点</w:t>
      </w:r>
      <w:proofErr w:type="gramStart"/>
      <w:r w:rsidR="004F789B">
        <w:rPr>
          <w:rFonts w:cs="PingFang SC" w:hint="eastAsia"/>
          <w:color w:val="000000"/>
        </w:rPr>
        <w:t>云数据</w:t>
      </w:r>
      <w:proofErr w:type="gramEnd"/>
      <w:r w:rsidR="004F789B">
        <w:rPr>
          <w:rFonts w:cs="PingFang SC" w:hint="eastAsia"/>
          <w:color w:val="000000"/>
        </w:rPr>
        <w:t>自动的聚成多类。</w:t>
      </w:r>
      <w:proofErr w:type="spellStart"/>
      <w:r w:rsidR="00094E8A">
        <w:rPr>
          <w:rFonts w:cs="PingFang SC" w:hint="eastAsia"/>
          <w:color w:val="000000"/>
        </w:rPr>
        <w:t>DBSCAN</w:t>
      </w:r>
      <w:proofErr w:type="spellEnd"/>
      <w:r w:rsidR="00094E8A">
        <w:rPr>
          <w:rFonts w:cs="PingFang SC" w:hint="eastAsia"/>
          <w:color w:val="000000"/>
        </w:rPr>
        <w:t>算法是一种基于密度的聚类算法，</w:t>
      </w:r>
      <w:proofErr w:type="gramStart"/>
      <w:r w:rsidR="00094E8A" w:rsidRPr="00094E8A">
        <w:rPr>
          <w:rFonts w:cs="PingFang SC" w:hint="eastAsia"/>
          <w:color w:val="000000"/>
        </w:rPr>
        <w:t>它将簇定义</w:t>
      </w:r>
      <w:proofErr w:type="gramEnd"/>
      <w:r w:rsidR="00094E8A" w:rsidRPr="00094E8A">
        <w:rPr>
          <w:rFonts w:cs="PingFang SC" w:hint="eastAsia"/>
          <w:color w:val="000000"/>
        </w:rPr>
        <w:t>为密度相连的点的最大集合，能够把具有足够高密度的区域划分为簇，并可在噪声的空间数据库中发现任意形状的聚类。</w:t>
      </w:r>
      <w:r w:rsidR="00094E8A">
        <w:rPr>
          <w:rFonts w:cs="PingFang SC" w:hint="eastAsia"/>
          <w:color w:val="000000"/>
        </w:rPr>
        <w:t>相比于K-Means</w:t>
      </w:r>
      <w:r w:rsidR="00AE0A55">
        <w:t>[7]</w:t>
      </w:r>
      <w:r w:rsidR="00094E8A">
        <w:rPr>
          <w:rFonts w:cs="PingFang SC" w:hint="eastAsia"/>
          <w:color w:val="000000"/>
        </w:rPr>
        <w:t>等聚类算法来说，</w:t>
      </w:r>
      <w:proofErr w:type="spellStart"/>
      <w:r w:rsidR="00094E8A">
        <w:rPr>
          <w:rFonts w:cs="PingFang SC" w:hint="eastAsia"/>
          <w:color w:val="000000"/>
        </w:rPr>
        <w:t>DBSCAN</w:t>
      </w:r>
      <w:proofErr w:type="spellEnd"/>
      <w:r w:rsidR="00C729E0">
        <w:rPr>
          <w:rFonts w:cs="PingFang SC" w:hint="eastAsia"/>
          <w:color w:val="000000"/>
        </w:rPr>
        <w:t>的优势在于</w:t>
      </w:r>
      <w:r w:rsidR="00094E8A">
        <w:rPr>
          <w:rFonts w:cs="PingFang SC" w:hint="eastAsia"/>
          <w:color w:val="000000"/>
        </w:rPr>
        <w:t>不需要提前预设需要聚类的类别数。考虑到实际的场景中目标个数往往不能事先预知，所以使用</w:t>
      </w:r>
      <w:proofErr w:type="spellStart"/>
      <w:r w:rsidR="00094E8A">
        <w:rPr>
          <w:rFonts w:cs="PingFang SC" w:hint="eastAsia"/>
          <w:color w:val="000000"/>
        </w:rPr>
        <w:t>DBSCAN</w:t>
      </w:r>
      <w:proofErr w:type="spellEnd"/>
      <w:r w:rsidR="00094E8A">
        <w:rPr>
          <w:rFonts w:cs="PingFang SC" w:hint="eastAsia"/>
          <w:color w:val="000000"/>
        </w:rPr>
        <w:t>是一种高效自动化的聚类手段。</w:t>
      </w:r>
      <w:r w:rsidR="0071723E">
        <w:rPr>
          <w:rFonts w:cs="PingFang SC" w:hint="eastAsia"/>
          <w:color w:val="000000"/>
        </w:rPr>
        <w:t>此外，</w:t>
      </w:r>
      <w:proofErr w:type="spellStart"/>
      <w:r w:rsidR="0071723E">
        <w:rPr>
          <w:rFonts w:cs="PingFang SC" w:hint="eastAsia"/>
          <w:color w:val="000000"/>
        </w:rPr>
        <w:t>DBSCAN</w:t>
      </w:r>
      <w:proofErr w:type="spellEnd"/>
      <w:r w:rsidR="0071723E">
        <w:rPr>
          <w:rFonts w:cs="PingFang SC" w:hint="eastAsia"/>
          <w:color w:val="000000"/>
        </w:rPr>
        <w:t>能</w:t>
      </w:r>
      <w:r w:rsidR="0071723E">
        <w:rPr>
          <w:rFonts w:cs="PingFang SC" w:hint="eastAsia"/>
          <w:color w:val="000000"/>
        </w:rPr>
        <w:lastRenderedPageBreak/>
        <w:t>够识别出噪声点，从而受到数据噪声的影响相对较小。</w:t>
      </w:r>
    </w:p>
    <w:p w14:paraId="458C37BE" w14:textId="77777777" w:rsidR="00670977" w:rsidRPr="007D6572" w:rsidRDefault="00670977" w:rsidP="00D37607">
      <w:pPr>
        <w:widowControl w:val="0"/>
        <w:autoSpaceDE w:val="0"/>
        <w:autoSpaceDN w:val="0"/>
        <w:adjustRightInd w:val="0"/>
        <w:spacing w:afterLines="50" w:after="120"/>
        <w:rPr>
          <w:rFonts w:cs="Helvetica Neue"/>
          <w:color w:val="000000"/>
        </w:rPr>
      </w:pPr>
    </w:p>
    <w:p w14:paraId="79A21734" w14:textId="41CA94A6" w:rsidR="00B552D1" w:rsidRPr="00DB51DF" w:rsidRDefault="00EF0F5F" w:rsidP="00D37607">
      <w:pPr>
        <w:widowControl w:val="0"/>
        <w:autoSpaceDE w:val="0"/>
        <w:autoSpaceDN w:val="0"/>
        <w:adjustRightInd w:val="0"/>
        <w:spacing w:afterLines="50" w:after="120"/>
      </w:pPr>
      <w:bookmarkStart w:id="0" w:name="OLE_LINK1"/>
      <w:r w:rsidRPr="00AC6E34">
        <w:rPr>
          <w:rFonts w:ascii="黑体" w:eastAsia="黑体" w:hAnsi="黑体" w:hint="eastAsia"/>
          <w:b/>
          <w:sz w:val="28"/>
          <w:szCs w:val="28"/>
        </w:rPr>
        <w:t>四、</w:t>
      </w:r>
      <w:r w:rsidR="00B552D1">
        <w:rPr>
          <w:rFonts w:ascii="黑体" w:eastAsia="黑体" w:hAnsi="黑体" w:hint="eastAsia"/>
          <w:b/>
          <w:sz w:val="28"/>
          <w:szCs w:val="28"/>
        </w:rPr>
        <w:t>目标跟踪</w:t>
      </w:r>
      <w:r w:rsidR="00DB51DF">
        <w:rPr>
          <w:rFonts w:ascii="黑体" w:eastAsia="黑体" w:hAnsi="黑体" w:hint="eastAsia"/>
          <w:b/>
          <w:sz w:val="28"/>
          <w:szCs w:val="28"/>
        </w:rPr>
        <w:t>与识别</w:t>
      </w:r>
    </w:p>
    <w:bookmarkEnd w:id="0"/>
    <w:p w14:paraId="41949DA3" w14:textId="77777777" w:rsidR="00F832EB" w:rsidRDefault="00DB51DF" w:rsidP="00D37607">
      <w:pPr>
        <w:widowControl w:val="0"/>
        <w:autoSpaceDE w:val="0"/>
        <w:autoSpaceDN w:val="0"/>
        <w:adjustRightInd w:val="0"/>
        <w:spacing w:afterLines="50" w:after="120"/>
        <w:ind w:firstLineChars="200" w:firstLine="480"/>
        <w:rPr>
          <w:rFonts w:cs="Helvetica Neue"/>
          <w:color w:val="000000"/>
        </w:rPr>
      </w:pPr>
      <w:r>
        <w:rPr>
          <w:rFonts w:cs="Helvetica Neue" w:hint="eastAsia"/>
          <w:color w:val="000000"/>
        </w:rPr>
        <w:t>在完成点</w:t>
      </w:r>
      <w:proofErr w:type="gramStart"/>
      <w:r>
        <w:rPr>
          <w:rFonts w:cs="Helvetica Neue" w:hint="eastAsia"/>
          <w:color w:val="000000"/>
        </w:rPr>
        <w:t>云数据</w:t>
      </w:r>
      <w:proofErr w:type="gramEnd"/>
      <w:r>
        <w:rPr>
          <w:rFonts w:cs="Helvetica Neue" w:hint="eastAsia"/>
          <w:color w:val="000000"/>
        </w:rPr>
        <w:t>的预处理和聚类之后，</w:t>
      </w:r>
      <w:r>
        <w:rPr>
          <w:rFonts w:cs="PingFang SC" w:hint="eastAsia"/>
          <w:color w:val="000000"/>
        </w:rPr>
        <w:t>我们能够获得每一帧中各个运动目标的点云簇，而</w:t>
      </w:r>
      <w:r>
        <w:rPr>
          <w:rFonts w:cs="Helvetica Neue" w:hint="eastAsia"/>
          <w:color w:val="000000"/>
        </w:rPr>
        <w:t>目标跟踪和识别模块的任务则是将</w:t>
      </w:r>
      <w:proofErr w:type="gramStart"/>
      <w:r>
        <w:rPr>
          <w:rFonts w:cs="Helvetica Neue" w:hint="eastAsia"/>
          <w:color w:val="000000"/>
        </w:rPr>
        <w:t>不同帧中的</w:t>
      </w:r>
      <w:proofErr w:type="gramEnd"/>
      <w:r>
        <w:rPr>
          <w:rFonts w:cs="Helvetica Neue" w:hint="eastAsia"/>
          <w:color w:val="000000"/>
        </w:rPr>
        <w:t>目标</w:t>
      </w:r>
      <w:proofErr w:type="gramStart"/>
      <w:r>
        <w:rPr>
          <w:rFonts w:cs="Helvetica Neue" w:hint="eastAsia"/>
          <w:color w:val="000000"/>
        </w:rPr>
        <w:t>点云簇串接成</w:t>
      </w:r>
      <w:proofErr w:type="gramEnd"/>
      <w:r>
        <w:rPr>
          <w:rFonts w:cs="Helvetica Neue" w:hint="eastAsia"/>
          <w:color w:val="000000"/>
        </w:rPr>
        <w:t>一个连续的运动轨迹，并对每个目标进行</w:t>
      </w:r>
      <w:r w:rsidR="00F832EB">
        <w:rPr>
          <w:rFonts w:cs="Helvetica Neue" w:hint="eastAsia"/>
          <w:color w:val="000000"/>
        </w:rPr>
        <w:t>分类</w:t>
      </w:r>
      <w:r>
        <w:rPr>
          <w:rFonts w:cs="Helvetica Neue" w:hint="eastAsia"/>
          <w:color w:val="000000"/>
        </w:rPr>
        <w:t>识别。</w:t>
      </w:r>
    </w:p>
    <w:p w14:paraId="087E1BC7" w14:textId="10177A9F" w:rsidR="00AC6E34" w:rsidRDefault="00D36F1A" w:rsidP="00D37607">
      <w:pPr>
        <w:widowControl w:val="0"/>
        <w:autoSpaceDE w:val="0"/>
        <w:autoSpaceDN w:val="0"/>
        <w:adjustRightInd w:val="0"/>
        <w:spacing w:afterLines="50" w:after="120"/>
        <w:ind w:firstLineChars="200" w:firstLine="480"/>
        <w:rPr>
          <w:rFonts w:cs="Helvetica Neue"/>
          <w:color w:val="000000"/>
        </w:rPr>
      </w:pPr>
      <w:r>
        <w:rPr>
          <w:rFonts w:cs="Helvetica Neue" w:hint="eastAsia"/>
          <w:color w:val="000000"/>
        </w:rPr>
        <w:t>对于目标跟踪而言，关键的问题在于如何识别出</w:t>
      </w:r>
      <w:proofErr w:type="gramStart"/>
      <w:r>
        <w:rPr>
          <w:rFonts w:cs="Helvetica Neue" w:hint="eastAsia"/>
          <w:color w:val="000000"/>
        </w:rPr>
        <w:t>不同帧</w:t>
      </w:r>
      <w:r w:rsidR="00F832EB">
        <w:rPr>
          <w:rFonts w:cs="Helvetica Neue" w:hint="eastAsia"/>
          <w:color w:val="000000"/>
        </w:rPr>
        <w:t>中</w:t>
      </w:r>
      <w:r>
        <w:rPr>
          <w:rFonts w:cs="Helvetica Neue" w:hint="eastAsia"/>
          <w:color w:val="000000"/>
        </w:rPr>
        <w:t>的</w:t>
      </w:r>
      <w:proofErr w:type="gramEnd"/>
      <w:r>
        <w:rPr>
          <w:rFonts w:cs="Helvetica Neue" w:hint="eastAsia"/>
          <w:color w:val="000000"/>
        </w:rPr>
        <w:t>各个点</w:t>
      </w:r>
      <w:proofErr w:type="gramStart"/>
      <w:r>
        <w:rPr>
          <w:rFonts w:cs="Helvetica Neue" w:hint="eastAsia"/>
          <w:color w:val="000000"/>
        </w:rPr>
        <w:t>云簇属于</w:t>
      </w:r>
      <w:proofErr w:type="gramEnd"/>
      <w:r>
        <w:rPr>
          <w:rFonts w:cs="Helvetica Neue" w:hint="eastAsia"/>
          <w:color w:val="000000"/>
        </w:rPr>
        <w:t>现有的哪一个具体的目标及轨迹，或者是属于一个新产生的目标的轨迹。</w:t>
      </w:r>
      <w:r w:rsidR="00F832EB">
        <w:rPr>
          <w:rFonts w:cs="Helvetica Neue" w:hint="eastAsia"/>
          <w:color w:val="000000"/>
        </w:rPr>
        <w:t>目标跟踪在多个目标相互重叠</w:t>
      </w:r>
      <w:r w:rsidR="00935E02">
        <w:rPr>
          <w:rFonts w:cs="Helvetica Neue" w:hint="eastAsia"/>
          <w:color w:val="000000"/>
        </w:rPr>
        <w:t>、目标被遮挡丢失</w:t>
      </w:r>
      <w:r w:rsidR="00DD41FC">
        <w:rPr>
          <w:rFonts w:cs="Helvetica Neue" w:hint="eastAsia"/>
          <w:color w:val="000000"/>
        </w:rPr>
        <w:t>、新目标出现</w:t>
      </w:r>
      <w:r w:rsidR="00935E02">
        <w:rPr>
          <w:rFonts w:cs="Helvetica Neue" w:hint="eastAsia"/>
          <w:color w:val="000000"/>
        </w:rPr>
        <w:t>等特殊情况下</w:t>
      </w:r>
      <w:r w:rsidR="00F832EB">
        <w:rPr>
          <w:rFonts w:cs="Helvetica Neue" w:hint="eastAsia"/>
          <w:color w:val="000000"/>
        </w:rPr>
        <w:t>将面临更大的挑战。本项目中，我们基于</w:t>
      </w:r>
      <w:proofErr w:type="gramStart"/>
      <w:r w:rsidR="00F832EB">
        <w:rPr>
          <w:rFonts w:cs="Helvetica Neue" w:hint="eastAsia"/>
          <w:color w:val="000000"/>
        </w:rPr>
        <w:t>点云簇的</w:t>
      </w:r>
      <w:proofErr w:type="gramEnd"/>
      <w:r w:rsidR="00F832EB">
        <w:rPr>
          <w:rFonts w:cs="Helvetica Neue" w:hint="eastAsia"/>
          <w:color w:val="000000"/>
        </w:rPr>
        <w:t>运动特征</w:t>
      </w:r>
      <w:r w:rsidR="00575BAF">
        <w:rPr>
          <w:rFonts w:cs="Helvetica Neue" w:hint="eastAsia"/>
          <w:color w:val="000000"/>
        </w:rPr>
        <w:t>，利用匈牙利算法</w:t>
      </w:r>
      <w:r w:rsidR="00AE0A55">
        <w:t>[8]</w:t>
      </w:r>
      <w:r w:rsidR="00575BAF">
        <w:rPr>
          <w:rFonts w:cs="Helvetica Neue" w:hint="eastAsia"/>
          <w:color w:val="000000"/>
        </w:rPr>
        <w:t>和</w:t>
      </w:r>
      <w:r w:rsidR="00F832EB">
        <w:rPr>
          <w:rFonts w:cs="Helvetica Neue" w:hint="eastAsia"/>
          <w:color w:val="000000"/>
        </w:rPr>
        <w:t>卡尔曼滤波算法</w:t>
      </w:r>
      <w:r w:rsidR="00AE0A55">
        <w:t>[9]</w:t>
      </w:r>
      <w:r w:rsidR="00F832EB">
        <w:rPr>
          <w:rFonts w:cs="Helvetica Neue" w:hint="eastAsia"/>
          <w:color w:val="000000"/>
        </w:rPr>
        <w:t>完成了目标跟踪任务，并取得了相对稳定的效果。</w:t>
      </w:r>
      <w:r w:rsidR="004B361E">
        <w:rPr>
          <w:rFonts w:cs="Helvetica Neue" w:hint="eastAsia"/>
          <w:color w:val="000000"/>
        </w:rPr>
        <w:t>具体而言，我们在得到每帧中的聚类</w:t>
      </w:r>
      <w:proofErr w:type="gramStart"/>
      <w:r w:rsidR="004B361E">
        <w:rPr>
          <w:rFonts w:cs="Helvetica Neue" w:hint="eastAsia"/>
          <w:color w:val="000000"/>
        </w:rPr>
        <w:t>点云簇之后</w:t>
      </w:r>
      <w:proofErr w:type="gramEnd"/>
      <w:r w:rsidR="004B361E">
        <w:rPr>
          <w:rFonts w:cs="Helvetica Neue" w:hint="eastAsia"/>
          <w:color w:val="000000"/>
        </w:rPr>
        <w:t>，分别计算出每个</w:t>
      </w:r>
      <w:proofErr w:type="gramStart"/>
      <w:r w:rsidR="004B361E">
        <w:rPr>
          <w:rFonts w:cs="Helvetica Neue" w:hint="eastAsia"/>
          <w:color w:val="000000"/>
        </w:rPr>
        <w:t>点云簇的</w:t>
      </w:r>
      <w:proofErr w:type="gramEnd"/>
      <w:r w:rsidR="004B361E">
        <w:rPr>
          <w:rFonts w:cs="Helvetica Neue" w:hint="eastAsia"/>
          <w:color w:val="000000"/>
        </w:rPr>
        <w:t>质心作为该目标</w:t>
      </w:r>
      <w:r w:rsidR="003004F4">
        <w:rPr>
          <w:rFonts w:cs="Helvetica Neue" w:hint="eastAsia"/>
          <w:color w:val="000000"/>
        </w:rPr>
        <w:t>在当前帧的</w:t>
      </w:r>
      <w:r w:rsidR="004B361E">
        <w:rPr>
          <w:rFonts w:cs="Helvetica Neue" w:hint="eastAsia"/>
          <w:color w:val="000000"/>
        </w:rPr>
        <w:t>轨迹点。</w:t>
      </w:r>
      <w:r w:rsidR="00575BAF">
        <w:rPr>
          <w:rFonts w:cs="Helvetica Neue" w:hint="eastAsia"/>
          <w:color w:val="000000"/>
        </w:rPr>
        <w:t>然后分别计算出</w:t>
      </w:r>
      <w:proofErr w:type="gramStart"/>
      <w:r w:rsidR="00575BAF">
        <w:rPr>
          <w:rFonts w:cs="Helvetica Neue" w:hint="eastAsia"/>
          <w:color w:val="000000"/>
        </w:rPr>
        <w:t>当前帧</w:t>
      </w:r>
      <w:r w:rsidR="00FE22F6">
        <w:rPr>
          <w:rFonts w:cs="Helvetica Neue" w:hint="eastAsia"/>
          <w:color w:val="000000"/>
        </w:rPr>
        <w:t>中</w:t>
      </w:r>
      <w:r w:rsidR="003004F4">
        <w:rPr>
          <w:rFonts w:cs="Helvetica Neue" w:hint="eastAsia"/>
          <w:color w:val="000000"/>
        </w:rPr>
        <w:t>出现</w:t>
      </w:r>
      <w:proofErr w:type="gramEnd"/>
      <w:r w:rsidR="00575BAF">
        <w:rPr>
          <w:rFonts w:cs="Helvetica Neue" w:hint="eastAsia"/>
          <w:color w:val="000000"/>
        </w:rPr>
        <w:t>的所有目标</w:t>
      </w:r>
      <w:r w:rsidR="003004F4">
        <w:rPr>
          <w:rFonts w:cs="Helvetica Neue" w:hint="eastAsia"/>
          <w:color w:val="000000"/>
        </w:rPr>
        <w:t>的</w:t>
      </w:r>
      <w:r w:rsidR="00575BAF">
        <w:rPr>
          <w:rFonts w:cs="Helvetica Neue" w:hint="eastAsia"/>
          <w:color w:val="000000"/>
        </w:rPr>
        <w:t>轨迹点和当前所有已存在的</w:t>
      </w:r>
      <w:r w:rsidR="00FE22F6">
        <w:rPr>
          <w:rFonts w:cs="Helvetica Neue" w:hint="eastAsia"/>
          <w:color w:val="000000"/>
        </w:rPr>
        <w:t>各条</w:t>
      </w:r>
      <w:r w:rsidR="00575BAF">
        <w:rPr>
          <w:rFonts w:cs="Helvetica Neue" w:hint="eastAsia"/>
          <w:color w:val="000000"/>
        </w:rPr>
        <w:t>轨迹之间的</w:t>
      </w:r>
      <w:r w:rsidR="001578D1">
        <w:rPr>
          <w:rFonts w:cs="Helvetica Neue" w:hint="eastAsia"/>
          <w:color w:val="000000"/>
        </w:rPr>
        <w:t>“距离”</w:t>
      </w:r>
      <w:r w:rsidR="00FE22F6">
        <w:rPr>
          <w:rFonts w:cs="Helvetica Neue" w:hint="eastAsia"/>
          <w:color w:val="000000"/>
        </w:rPr>
        <w:t>，得到一个距离矩阵</w:t>
      </w:r>
      <w:r w:rsidR="00575BAF">
        <w:rPr>
          <w:rFonts w:cs="Helvetica Neue" w:hint="eastAsia"/>
          <w:color w:val="000000"/>
        </w:rPr>
        <w:t>。</w:t>
      </w:r>
      <w:r w:rsidR="001578D1">
        <w:rPr>
          <w:rFonts w:cs="Helvetica Neue" w:hint="eastAsia"/>
          <w:color w:val="000000"/>
        </w:rPr>
        <w:t>本项目中，我们简单地定义上述“距离”为</w:t>
      </w:r>
      <w:proofErr w:type="gramStart"/>
      <w:r w:rsidR="001578D1">
        <w:rPr>
          <w:rFonts w:cs="Helvetica Neue" w:hint="eastAsia"/>
          <w:color w:val="000000"/>
        </w:rPr>
        <w:t>当前帧</w:t>
      </w:r>
      <w:r w:rsidR="003004F4">
        <w:rPr>
          <w:rFonts w:cs="Helvetica Neue" w:hint="eastAsia"/>
          <w:color w:val="000000"/>
        </w:rPr>
        <w:t>中出现</w:t>
      </w:r>
      <w:proofErr w:type="gramEnd"/>
      <w:r w:rsidR="001578D1">
        <w:rPr>
          <w:rFonts w:cs="Helvetica Neue" w:hint="eastAsia"/>
          <w:color w:val="000000"/>
        </w:rPr>
        <w:t>的目标</w:t>
      </w:r>
      <w:r w:rsidR="003004F4">
        <w:rPr>
          <w:rFonts w:cs="Helvetica Neue" w:hint="eastAsia"/>
          <w:color w:val="000000"/>
        </w:rPr>
        <w:t>的</w:t>
      </w:r>
      <w:r w:rsidR="001578D1">
        <w:rPr>
          <w:rFonts w:cs="Helvetica Neue" w:hint="eastAsia"/>
          <w:color w:val="000000"/>
        </w:rPr>
        <w:t>轨迹点和利用卡尔曼滤波算法预测的各</w:t>
      </w:r>
      <w:r w:rsidR="00FE22F6">
        <w:rPr>
          <w:rFonts w:cs="Helvetica Neue" w:hint="eastAsia"/>
          <w:color w:val="000000"/>
        </w:rPr>
        <w:t>条</w:t>
      </w:r>
      <w:r w:rsidR="001578D1">
        <w:rPr>
          <w:rFonts w:cs="Helvetica Neue" w:hint="eastAsia"/>
          <w:color w:val="000000"/>
        </w:rPr>
        <w:t>轨迹在当前帧的轨迹点之间的欧式距离。</w:t>
      </w:r>
      <w:r w:rsidR="00FE22F6">
        <w:rPr>
          <w:rFonts w:cs="Helvetica Neue" w:hint="eastAsia"/>
          <w:color w:val="000000"/>
        </w:rPr>
        <w:t>得到</w:t>
      </w:r>
      <w:r w:rsidR="00935E02">
        <w:rPr>
          <w:rFonts w:cs="Helvetica Neue" w:hint="eastAsia"/>
          <w:color w:val="000000"/>
        </w:rPr>
        <w:t>距离</w:t>
      </w:r>
      <w:r w:rsidR="00FE22F6">
        <w:rPr>
          <w:rFonts w:cs="Helvetica Neue" w:hint="eastAsia"/>
          <w:color w:val="000000"/>
        </w:rPr>
        <w:t>矩阵之后</w:t>
      </w:r>
      <w:r w:rsidR="00E86266">
        <w:rPr>
          <w:rFonts w:cs="Helvetica Neue" w:hint="eastAsia"/>
          <w:color w:val="000000"/>
        </w:rPr>
        <w:t>，我们根据匈牙利算法以分配结果的全局总距离最小为准则，将各个目标</w:t>
      </w:r>
      <w:proofErr w:type="gramStart"/>
      <w:r w:rsidR="00E86266">
        <w:rPr>
          <w:rFonts w:cs="Helvetica Neue" w:hint="eastAsia"/>
          <w:color w:val="000000"/>
        </w:rPr>
        <w:t>点分配</w:t>
      </w:r>
      <w:proofErr w:type="gramEnd"/>
      <w:r w:rsidR="00E86266">
        <w:rPr>
          <w:rFonts w:cs="Helvetica Neue" w:hint="eastAsia"/>
          <w:color w:val="000000"/>
        </w:rPr>
        <w:t>到</w:t>
      </w:r>
      <w:r w:rsidR="00DD41FC">
        <w:rPr>
          <w:rFonts w:cs="Helvetica Neue" w:hint="eastAsia"/>
          <w:color w:val="000000"/>
        </w:rPr>
        <w:t>不同</w:t>
      </w:r>
      <w:r w:rsidR="00E86266">
        <w:rPr>
          <w:rFonts w:cs="Helvetica Neue" w:hint="eastAsia"/>
          <w:color w:val="000000"/>
        </w:rPr>
        <w:t>轨迹中</w:t>
      </w:r>
      <w:r w:rsidR="00FE22F6">
        <w:rPr>
          <w:rFonts w:cs="Helvetica Neue" w:hint="eastAsia"/>
          <w:color w:val="000000"/>
        </w:rPr>
        <w:t>。</w:t>
      </w:r>
      <w:r w:rsidR="00E86266">
        <w:rPr>
          <w:rFonts w:cs="Helvetica Neue" w:hint="eastAsia"/>
          <w:color w:val="000000"/>
        </w:rPr>
        <w:t>需要注意的是，由于存在目标消失或者新目标出现等情况，每一帧中的检测到的目标并不一定刚好和现有轨迹一一对应。</w:t>
      </w:r>
      <w:r w:rsidR="00DD41FC">
        <w:rPr>
          <w:rFonts w:cs="Helvetica Neue" w:hint="eastAsia"/>
          <w:color w:val="000000"/>
        </w:rPr>
        <w:t>对于新目标出现的情况，</w:t>
      </w:r>
      <w:r w:rsidR="00FE22F6">
        <w:rPr>
          <w:rFonts w:cs="Helvetica Neue" w:hint="eastAsia"/>
          <w:color w:val="000000"/>
        </w:rPr>
        <w:t>我们定义一个距离阈值T，当目标距离所有的轨迹之间的距离均大于T时，我们认为该目标不属于任何一条现有轨迹，即它是一个新出现的目标，我们将为它重新初始化并创建一条轨迹。</w:t>
      </w:r>
      <w:r w:rsidR="00DD41FC">
        <w:rPr>
          <w:rFonts w:cs="Helvetica Neue" w:hint="eastAsia"/>
          <w:color w:val="000000"/>
        </w:rPr>
        <w:t>对于目标消失的情况，我们定义一个最大丢失帧数F，并记录每个轨迹的目标连续丢失的帧数，</w:t>
      </w:r>
      <w:proofErr w:type="gramStart"/>
      <w:r w:rsidR="00DD41FC">
        <w:rPr>
          <w:rFonts w:cs="Helvetica Neue" w:hint="eastAsia"/>
          <w:color w:val="000000"/>
        </w:rPr>
        <w:t>当该帧数</w:t>
      </w:r>
      <w:proofErr w:type="gramEnd"/>
      <w:r w:rsidR="00DD41FC">
        <w:rPr>
          <w:rFonts w:cs="Helvetica Neue" w:hint="eastAsia"/>
          <w:color w:val="000000"/>
        </w:rPr>
        <w:t>大于F时，我们认为该轨迹对应的目标已经走出视野，将其标记为消失。此外，为了应对由于噪声导致的一些</w:t>
      </w:r>
      <w:proofErr w:type="gramStart"/>
      <w:r w:rsidR="00DD41FC">
        <w:rPr>
          <w:rFonts w:cs="Helvetica Neue" w:hint="eastAsia"/>
          <w:color w:val="000000"/>
        </w:rPr>
        <w:t>伪目标</w:t>
      </w:r>
      <w:proofErr w:type="gramEnd"/>
      <w:r w:rsidR="00DD41FC">
        <w:rPr>
          <w:rFonts w:cs="Helvetica Neue" w:hint="eastAsia"/>
          <w:color w:val="000000"/>
        </w:rPr>
        <w:t>的出现，我们定义一个最小出现帧数M，只有一个轨迹中对应的目标至少在连续的M</w:t>
      </w:r>
      <w:proofErr w:type="gramStart"/>
      <w:r w:rsidR="00DD41FC">
        <w:rPr>
          <w:rFonts w:cs="Helvetica Neue" w:hint="eastAsia"/>
          <w:color w:val="000000"/>
        </w:rPr>
        <w:t>帧中</w:t>
      </w:r>
      <w:r w:rsidR="00DF5610">
        <w:rPr>
          <w:rFonts w:cs="Helvetica Neue" w:hint="eastAsia"/>
          <w:color w:val="000000"/>
        </w:rPr>
        <w:t>都</w:t>
      </w:r>
      <w:proofErr w:type="gramEnd"/>
      <w:r w:rsidR="00DD41FC">
        <w:rPr>
          <w:rFonts w:cs="Helvetica Neue" w:hint="eastAsia"/>
          <w:color w:val="000000"/>
        </w:rPr>
        <w:t>出现时，我们才将其认为是一个</w:t>
      </w:r>
      <w:proofErr w:type="gramStart"/>
      <w:r w:rsidR="00DD41FC">
        <w:rPr>
          <w:rFonts w:cs="Helvetica Neue" w:hint="eastAsia"/>
          <w:color w:val="000000"/>
        </w:rPr>
        <w:t>真目标</w:t>
      </w:r>
      <w:proofErr w:type="gramEnd"/>
      <w:r w:rsidR="00DD41FC">
        <w:rPr>
          <w:rFonts w:cs="Helvetica Neue" w:hint="eastAsia"/>
          <w:color w:val="000000"/>
        </w:rPr>
        <w:t>并继续后续追踪，否则将其认为是噪声进行丢弃。</w:t>
      </w:r>
    </w:p>
    <w:p w14:paraId="361F38DB" w14:textId="77777777" w:rsidR="00414A5D" w:rsidRDefault="00414A5D" w:rsidP="00D37607">
      <w:pPr>
        <w:widowControl w:val="0"/>
        <w:autoSpaceDE w:val="0"/>
        <w:autoSpaceDN w:val="0"/>
        <w:adjustRightInd w:val="0"/>
        <w:spacing w:afterLines="50" w:after="120"/>
        <w:ind w:firstLineChars="200" w:firstLine="480"/>
        <w:rPr>
          <w:rFonts w:cs="Helvetica Neue"/>
          <w:color w:val="000000"/>
        </w:rPr>
      </w:pPr>
    </w:p>
    <w:p w14:paraId="3034145B" w14:textId="6AE4E35D" w:rsidR="00F872B4" w:rsidRDefault="00414A5D" w:rsidP="00D37607">
      <w:pPr>
        <w:widowControl w:val="0"/>
        <w:autoSpaceDE w:val="0"/>
        <w:autoSpaceDN w:val="0"/>
        <w:adjustRightInd w:val="0"/>
        <w:spacing w:afterLines="50" w:after="120"/>
        <w:ind w:firstLineChars="200" w:firstLine="480"/>
        <w:jc w:val="center"/>
        <w:rPr>
          <w:rFonts w:cs="Helvetica Neue"/>
          <w:color w:val="000000"/>
        </w:rPr>
      </w:pPr>
      <w:r>
        <w:rPr>
          <w:rFonts w:cs="Helvetica Neue"/>
          <w:noProof/>
          <w:color w:val="000000"/>
        </w:rPr>
        <w:drawing>
          <wp:inline distT="0" distB="0" distL="0" distR="0" wp14:anchorId="2F3824CD" wp14:editId="1A0E2ED8">
            <wp:extent cx="2237509" cy="2639007"/>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9154" cy="2652741"/>
                    </a:xfrm>
                    <a:prstGeom prst="rect">
                      <a:avLst/>
                    </a:prstGeom>
                    <a:noFill/>
                  </pic:spPr>
                </pic:pic>
              </a:graphicData>
            </a:graphic>
          </wp:inline>
        </w:drawing>
      </w:r>
    </w:p>
    <w:p w14:paraId="27B64A78" w14:textId="526DB8D7" w:rsidR="00414A5D" w:rsidRDefault="00414A5D" w:rsidP="00D37607">
      <w:pPr>
        <w:widowControl w:val="0"/>
        <w:autoSpaceDE w:val="0"/>
        <w:autoSpaceDN w:val="0"/>
        <w:adjustRightInd w:val="0"/>
        <w:spacing w:afterLines="50" w:after="120"/>
        <w:jc w:val="center"/>
        <w:rPr>
          <w:rFonts w:cs="Helvetica Neue"/>
          <w:color w:val="000000"/>
          <w:sz w:val="22"/>
          <w:szCs w:val="22"/>
        </w:rPr>
      </w:pPr>
      <w:r w:rsidRPr="00D34C83">
        <w:rPr>
          <w:rFonts w:cs="Helvetica Neue" w:hint="eastAsia"/>
          <w:color w:val="000000"/>
          <w:sz w:val="22"/>
          <w:szCs w:val="22"/>
        </w:rPr>
        <w:t>图</w:t>
      </w:r>
      <w:r>
        <w:rPr>
          <w:rFonts w:cs="Helvetica Neue"/>
          <w:color w:val="000000"/>
          <w:sz w:val="22"/>
          <w:szCs w:val="22"/>
        </w:rPr>
        <w:t>2</w:t>
      </w:r>
      <w:r w:rsidRPr="00D34C83">
        <w:rPr>
          <w:rFonts w:cs="Helvetica Neue" w:hint="eastAsia"/>
          <w:color w:val="000000"/>
          <w:sz w:val="22"/>
          <w:szCs w:val="22"/>
        </w:rPr>
        <w:t>:</w:t>
      </w:r>
      <w:r w:rsidRPr="00D34C83">
        <w:rPr>
          <w:rFonts w:cs="Helvetica Neue"/>
          <w:color w:val="000000"/>
          <w:sz w:val="22"/>
          <w:szCs w:val="22"/>
        </w:rPr>
        <w:t xml:space="preserve"> </w:t>
      </w:r>
      <w:r>
        <w:rPr>
          <w:rFonts w:cs="Helvetica Neue" w:hint="eastAsia"/>
          <w:color w:val="000000"/>
          <w:sz w:val="22"/>
          <w:szCs w:val="22"/>
        </w:rPr>
        <w:t>基于</w:t>
      </w:r>
      <w:r w:rsidR="00DF5610">
        <w:rPr>
          <w:rFonts w:cs="Helvetica Neue" w:hint="eastAsia"/>
          <w:color w:val="000000"/>
          <w:sz w:val="22"/>
          <w:szCs w:val="22"/>
        </w:rPr>
        <w:t>匈牙利算法</w:t>
      </w:r>
      <w:r>
        <w:rPr>
          <w:rFonts w:cs="Helvetica Neue" w:hint="eastAsia"/>
          <w:color w:val="000000"/>
          <w:sz w:val="22"/>
          <w:szCs w:val="22"/>
        </w:rPr>
        <w:t>和</w:t>
      </w:r>
      <w:r w:rsidR="00DF5610">
        <w:rPr>
          <w:rFonts w:cs="Helvetica Neue" w:hint="eastAsia"/>
          <w:color w:val="000000"/>
          <w:sz w:val="22"/>
          <w:szCs w:val="22"/>
        </w:rPr>
        <w:t>卡尔曼滤波</w:t>
      </w:r>
      <w:r>
        <w:rPr>
          <w:rFonts w:cs="Helvetica Neue" w:hint="eastAsia"/>
          <w:color w:val="000000"/>
          <w:sz w:val="22"/>
          <w:szCs w:val="22"/>
        </w:rPr>
        <w:t>的目标跟踪流程</w:t>
      </w:r>
    </w:p>
    <w:p w14:paraId="5658E1A0" w14:textId="77777777" w:rsidR="00DF5610" w:rsidRPr="00D34C83" w:rsidRDefault="00DF5610" w:rsidP="00D37607">
      <w:pPr>
        <w:widowControl w:val="0"/>
        <w:autoSpaceDE w:val="0"/>
        <w:autoSpaceDN w:val="0"/>
        <w:adjustRightInd w:val="0"/>
        <w:spacing w:afterLines="50" w:after="120"/>
        <w:jc w:val="center"/>
        <w:rPr>
          <w:rFonts w:cs="Helvetica Neue"/>
          <w:color w:val="000000"/>
          <w:sz w:val="22"/>
          <w:szCs w:val="22"/>
        </w:rPr>
      </w:pPr>
    </w:p>
    <w:p w14:paraId="4D2A5AD6" w14:textId="2B7E5322" w:rsidR="00414A5D" w:rsidRPr="007D6572" w:rsidRDefault="00DD41FC" w:rsidP="00D37607">
      <w:pPr>
        <w:widowControl w:val="0"/>
        <w:autoSpaceDE w:val="0"/>
        <w:autoSpaceDN w:val="0"/>
        <w:adjustRightInd w:val="0"/>
        <w:spacing w:afterLines="50" w:after="120"/>
        <w:ind w:firstLineChars="200" w:firstLine="480"/>
        <w:rPr>
          <w:rFonts w:cs="Helvetica Neue"/>
          <w:color w:val="000000"/>
        </w:rPr>
      </w:pPr>
      <w:r>
        <w:rPr>
          <w:rFonts w:cs="Helvetica Neue" w:hint="eastAsia"/>
          <w:color w:val="000000"/>
        </w:rPr>
        <w:lastRenderedPageBreak/>
        <w:t>对于目标识别而言</w:t>
      </w:r>
      <w:r w:rsidR="00B54B8C">
        <w:rPr>
          <w:rFonts w:cs="Helvetica Neue" w:hint="eastAsia"/>
          <w:color w:val="000000"/>
        </w:rPr>
        <w:t>，我们以目标跟踪得到的轨迹的信息为依据，对不同的目标进行识别分类。</w:t>
      </w:r>
      <w:r w:rsidR="0094659D">
        <w:rPr>
          <w:rFonts w:cs="Helvetica Neue" w:hint="eastAsia"/>
          <w:color w:val="000000"/>
        </w:rPr>
        <w:t>具体而言，我们可以预先采集自然场景下常见的不同物体的运动轨迹，并设计一些具有区分性的特征指标</w:t>
      </w:r>
      <w:r w:rsidR="004B1BBD">
        <w:rPr>
          <w:rFonts w:cs="Helvetica Neue" w:hint="eastAsia"/>
          <w:color w:val="000000"/>
        </w:rPr>
        <w:t>（如目标大小，运动速度范围，轨迹点分布等）</w:t>
      </w:r>
      <w:r w:rsidR="0094659D">
        <w:rPr>
          <w:rFonts w:cs="Helvetica Neue" w:hint="eastAsia"/>
          <w:color w:val="000000"/>
        </w:rPr>
        <w:t>，</w:t>
      </w:r>
      <w:r w:rsidR="004B1BBD">
        <w:rPr>
          <w:rFonts w:cs="Helvetica Neue" w:hint="eastAsia"/>
          <w:color w:val="000000"/>
        </w:rPr>
        <w:t>对采集的不同轨迹进行特征提取，建立不同物体的轨迹特征数据库。在测试场景中，将实时得到的轨迹进行相同的特征提取，得到相应的特征指标，再与轨迹特征数据库进行对比，可以基于</w:t>
      </w:r>
      <w:proofErr w:type="spellStart"/>
      <w:r w:rsidR="004B1BBD">
        <w:rPr>
          <w:rFonts w:cs="Helvetica Neue" w:hint="eastAsia"/>
          <w:color w:val="000000"/>
        </w:rPr>
        <w:t>KNN</w:t>
      </w:r>
      <w:proofErr w:type="spellEnd"/>
      <w:r w:rsidR="004B1BBD">
        <w:rPr>
          <w:rFonts w:cs="Helvetica Neue" w:hint="eastAsia"/>
          <w:color w:val="000000"/>
        </w:rPr>
        <w:t>算法</w:t>
      </w:r>
      <w:r w:rsidR="006A772B">
        <w:t>[10]</w:t>
      </w:r>
      <w:r w:rsidR="004B1BBD">
        <w:rPr>
          <w:rFonts w:cs="Helvetica Neue" w:hint="eastAsia"/>
          <w:color w:val="000000"/>
        </w:rPr>
        <w:t>进行投票分类，得到特征最匹配的类别作为该目标的识别分类结果。</w:t>
      </w:r>
    </w:p>
    <w:p w14:paraId="776F6B8E" w14:textId="1F923B5B" w:rsidR="00AC6E34" w:rsidRDefault="00AC6E34" w:rsidP="00D37607">
      <w:pPr>
        <w:widowControl w:val="0"/>
        <w:tabs>
          <w:tab w:val="left" w:pos="1616"/>
        </w:tabs>
        <w:autoSpaceDE w:val="0"/>
        <w:autoSpaceDN w:val="0"/>
        <w:adjustRightInd w:val="0"/>
        <w:spacing w:afterLines="50" w:after="120"/>
        <w:rPr>
          <w:rFonts w:cs="Helvetica Neue"/>
          <w:color w:val="000000"/>
        </w:rPr>
      </w:pPr>
    </w:p>
    <w:p w14:paraId="507258D8" w14:textId="342007EE" w:rsidR="0087439C" w:rsidRPr="00AC6E34" w:rsidRDefault="0087439C" w:rsidP="00D37607">
      <w:pPr>
        <w:widowControl w:val="0"/>
        <w:autoSpaceDE w:val="0"/>
        <w:autoSpaceDN w:val="0"/>
        <w:adjustRightInd w:val="0"/>
        <w:spacing w:afterLines="50" w:after="120"/>
        <w:rPr>
          <w:rFonts w:ascii="黑体" w:eastAsia="黑体" w:hAnsi="黑体"/>
          <w:b/>
          <w:sz w:val="28"/>
          <w:szCs w:val="28"/>
        </w:rPr>
      </w:pPr>
      <w:r>
        <w:rPr>
          <w:rFonts w:ascii="黑体" w:eastAsia="黑体" w:hAnsi="黑体" w:hint="eastAsia"/>
          <w:b/>
          <w:sz w:val="28"/>
          <w:szCs w:val="28"/>
        </w:rPr>
        <w:t>五</w:t>
      </w:r>
      <w:r w:rsidRPr="00AC6E34">
        <w:rPr>
          <w:rFonts w:ascii="黑体" w:eastAsia="黑体" w:hAnsi="黑体" w:hint="eastAsia"/>
          <w:b/>
          <w:sz w:val="28"/>
          <w:szCs w:val="28"/>
        </w:rPr>
        <w:t>、</w:t>
      </w:r>
      <w:r>
        <w:rPr>
          <w:rFonts w:ascii="黑体" w:eastAsia="黑体" w:hAnsi="黑体" w:hint="eastAsia"/>
          <w:b/>
          <w:sz w:val="28"/>
          <w:szCs w:val="28"/>
        </w:rPr>
        <w:t>实验与测试</w:t>
      </w:r>
    </w:p>
    <w:p w14:paraId="47FBD4E5" w14:textId="427ADBF4" w:rsidR="0087439C" w:rsidRDefault="0087439C" w:rsidP="00D37607">
      <w:pPr>
        <w:widowControl w:val="0"/>
        <w:tabs>
          <w:tab w:val="left" w:pos="1616"/>
        </w:tabs>
        <w:autoSpaceDE w:val="0"/>
        <w:autoSpaceDN w:val="0"/>
        <w:adjustRightInd w:val="0"/>
        <w:spacing w:afterLines="50" w:after="120"/>
        <w:ind w:firstLineChars="200" w:firstLine="480"/>
        <w:rPr>
          <w:rFonts w:cs="Helvetica Neue"/>
          <w:color w:val="000000"/>
        </w:rPr>
      </w:pPr>
      <w:r>
        <w:rPr>
          <w:rFonts w:cs="Helvetica Neue" w:hint="eastAsia"/>
          <w:color w:val="000000"/>
        </w:rPr>
        <w:t>为了对本项目中所设计的雷达感知</w:t>
      </w:r>
      <w:r w:rsidR="009C29CE">
        <w:rPr>
          <w:rFonts w:cs="Helvetica Neue" w:hint="eastAsia"/>
          <w:color w:val="000000"/>
        </w:rPr>
        <w:t>识别</w:t>
      </w:r>
      <w:r>
        <w:rPr>
          <w:rFonts w:cs="Helvetica Neue" w:hint="eastAsia"/>
          <w:color w:val="000000"/>
        </w:rPr>
        <w:t>算法进行</w:t>
      </w:r>
      <w:r w:rsidR="00DF5610">
        <w:rPr>
          <w:rFonts w:cs="Helvetica Neue" w:hint="eastAsia"/>
          <w:color w:val="000000"/>
        </w:rPr>
        <w:t>性能</w:t>
      </w:r>
      <w:r>
        <w:rPr>
          <w:rFonts w:cs="Helvetica Neue" w:hint="eastAsia"/>
          <w:color w:val="000000"/>
        </w:rPr>
        <w:t>测试，我们利用威</w:t>
      </w:r>
      <w:proofErr w:type="gramStart"/>
      <w:r>
        <w:rPr>
          <w:rFonts w:cs="Helvetica Neue" w:hint="eastAsia"/>
          <w:color w:val="000000"/>
        </w:rPr>
        <w:t>孚高科研</w:t>
      </w:r>
      <w:proofErr w:type="gramEnd"/>
      <w:r>
        <w:rPr>
          <w:rFonts w:cs="Helvetica Neue" w:hint="eastAsia"/>
          <w:color w:val="000000"/>
        </w:rPr>
        <w:t>制生产的7</w:t>
      </w:r>
      <w:r>
        <w:rPr>
          <w:rFonts w:cs="Helvetica Neue"/>
          <w:color w:val="000000"/>
        </w:rPr>
        <w:t>7</w:t>
      </w:r>
      <w:r>
        <w:rPr>
          <w:rFonts w:cs="Helvetica Neue" w:hint="eastAsia"/>
          <w:color w:val="000000"/>
        </w:rPr>
        <w:t>G毫米波雷达进行了户外数据采集，并进行了目标跟踪和识别的</w:t>
      </w:r>
      <w:r w:rsidR="009C29CE">
        <w:rPr>
          <w:rFonts w:cs="Helvetica Neue" w:hint="eastAsia"/>
          <w:color w:val="000000"/>
        </w:rPr>
        <w:t>实际测试</w:t>
      </w:r>
      <w:r w:rsidR="00CF6FE7">
        <w:rPr>
          <w:rFonts w:cs="Helvetica Neue" w:hint="eastAsia"/>
          <w:color w:val="000000"/>
        </w:rPr>
        <w:t>。</w:t>
      </w:r>
      <w:r w:rsidR="009D0EEA">
        <w:rPr>
          <w:rFonts w:cs="Helvetica Neue" w:hint="eastAsia"/>
          <w:color w:val="000000"/>
        </w:rPr>
        <w:t>实验中，我们除了利用毫米波雷达进行数据采集之外，同时也使用可见光相机进行了</w:t>
      </w:r>
      <w:r w:rsidR="00210418">
        <w:rPr>
          <w:rFonts w:cs="Helvetica Neue" w:hint="eastAsia"/>
          <w:color w:val="000000"/>
        </w:rPr>
        <w:t>视频</w:t>
      </w:r>
      <w:r w:rsidR="009D0EEA">
        <w:rPr>
          <w:rFonts w:cs="Helvetica Neue" w:hint="eastAsia"/>
          <w:color w:val="000000"/>
        </w:rPr>
        <w:t>采集，从而为后续实验提供参照。</w:t>
      </w:r>
      <w:r w:rsidR="00210418">
        <w:rPr>
          <w:rFonts w:cs="Helvetica Neue" w:hint="eastAsia"/>
          <w:color w:val="000000"/>
        </w:rPr>
        <w:t>图</w:t>
      </w:r>
      <w:r w:rsidR="00210418">
        <w:rPr>
          <w:rFonts w:cs="Helvetica Neue"/>
          <w:color w:val="000000"/>
        </w:rPr>
        <w:t>3</w:t>
      </w:r>
      <w:r w:rsidR="00210418">
        <w:rPr>
          <w:rFonts w:cs="Helvetica Neue" w:hint="eastAsia"/>
          <w:color w:val="000000"/>
        </w:rPr>
        <w:t>和图4分别展示了设计的算法在单目标和多目标下的跟踪效果，可以看到，设计的算法能够准确稳定</w:t>
      </w:r>
      <w:r w:rsidR="00DF5610">
        <w:rPr>
          <w:rFonts w:cs="Helvetica Neue" w:hint="eastAsia"/>
          <w:color w:val="000000"/>
        </w:rPr>
        <w:t>地</w:t>
      </w:r>
      <w:r w:rsidR="00210418">
        <w:rPr>
          <w:rFonts w:cs="Helvetica Neue" w:hint="eastAsia"/>
          <w:color w:val="000000"/>
        </w:rPr>
        <w:t>获得场景中目标的运动轨迹。</w:t>
      </w:r>
    </w:p>
    <w:p w14:paraId="73C902B7" w14:textId="1A3934C9" w:rsidR="00C9521E" w:rsidRDefault="00C9521E" w:rsidP="00D37607">
      <w:pPr>
        <w:widowControl w:val="0"/>
        <w:tabs>
          <w:tab w:val="left" w:pos="1616"/>
        </w:tabs>
        <w:autoSpaceDE w:val="0"/>
        <w:autoSpaceDN w:val="0"/>
        <w:adjustRightInd w:val="0"/>
        <w:spacing w:afterLines="50" w:after="120"/>
        <w:ind w:firstLineChars="200" w:firstLine="480"/>
        <w:rPr>
          <w:rFonts w:cs="Helvetica Neue"/>
          <w:color w:val="000000"/>
        </w:rPr>
      </w:pPr>
      <w:r>
        <w:rPr>
          <w:rFonts w:cs="Helvetica Neue" w:hint="eastAsia"/>
          <w:color w:val="000000"/>
        </w:rPr>
        <w:t>在实验中，我们也发现，在一些相对复杂的场景下，如目标重叠等情况，设计的算法可能会存在跟踪错误。这是由于目标跟踪中的目标分配</w:t>
      </w:r>
      <w:r w:rsidR="00DF5610">
        <w:rPr>
          <w:rFonts w:cs="Helvetica Neue" w:hint="eastAsia"/>
          <w:color w:val="000000"/>
        </w:rPr>
        <w:t>环节</w:t>
      </w:r>
      <w:r>
        <w:rPr>
          <w:rFonts w:cs="Helvetica Neue" w:hint="eastAsia"/>
          <w:color w:val="000000"/>
        </w:rPr>
        <w:t>使用的距离度量方式较为简单单一，无法应对复杂情况所导致的。后续改进可以通过将速度以及其他信息考虑</w:t>
      </w:r>
      <w:r w:rsidR="00C21D3C">
        <w:rPr>
          <w:rFonts w:cs="Helvetica Neue" w:hint="eastAsia"/>
          <w:color w:val="000000"/>
        </w:rPr>
        <w:t>到距离度量中</w:t>
      </w:r>
      <w:r>
        <w:rPr>
          <w:rFonts w:cs="Helvetica Neue" w:hint="eastAsia"/>
          <w:color w:val="000000"/>
        </w:rPr>
        <w:t>，设计更加鲁棒的</w:t>
      </w:r>
      <w:r w:rsidR="00C21D3C">
        <w:rPr>
          <w:rFonts w:cs="Helvetica Neue" w:hint="eastAsia"/>
          <w:color w:val="000000"/>
        </w:rPr>
        <w:t>目标分配方法</w:t>
      </w:r>
      <w:r>
        <w:rPr>
          <w:rFonts w:cs="Helvetica Neue" w:hint="eastAsia"/>
          <w:color w:val="000000"/>
        </w:rPr>
        <w:t>来解决。此处，也可以尝试将卡尔曼滤波替换为粒子滤波等算法，从而探索不同跟踪算法在此应用场景下的效果。</w:t>
      </w:r>
    </w:p>
    <w:p w14:paraId="17F29607" w14:textId="40679760" w:rsidR="0087439C" w:rsidRPr="007D6572" w:rsidRDefault="000C385E" w:rsidP="00D37607">
      <w:pPr>
        <w:widowControl w:val="0"/>
        <w:tabs>
          <w:tab w:val="left" w:pos="1616"/>
        </w:tabs>
        <w:autoSpaceDE w:val="0"/>
        <w:autoSpaceDN w:val="0"/>
        <w:adjustRightInd w:val="0"/>
        <w:spacing w:afterLines="50" w:after="120"/>
        <w:jc w:val="center"/>
        <w:rPr>
          <w:rFonts w:cs="Helvetica Neue"/>
          <w:color w:val="000000"/>
        </w:rPr>
      </w:pPr>
      <w:r>
        <w:rPr>
          <w:noProof/>
        </w:rPr>
        <w:drawing>
          <wp:inline distT="0" distB="0" distL="0" distR="0" wp14:anchorId="013260C3" wp14:editId="2E3B992A">
            <wp:extent cx="3892062" cy="396153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9013" cy="3978786"/>
                    </a:xfrm>
                    <a:prstGeom prst="rect">
                      <a:avLst/>
                    </a:prstGeom>
                    <a:noFill/>
                    <a:ln>
                      <a:noFill/>
                    </a:ln>
                  </pic:spPr>
                </pic:pic>
              </a:graphicData>
            </a:graphic>
          </wp:inline>
        </w:drawing>
      </w:r>
    </w:p>
    <w:p w14:paraId="348397A6" w14:textId="1FAABA18" w:rsidR="000C385E" w:rsidRDefault="000C385E" w:rsidP="00D37607">
      <w:pPr>
        <w:widowControl w:val="0"/>
        <w:autoSpaceDE w:val="0"/>
        <w:autoSpaceDN w:val="0"/>
        <w:adjustRightInd w:val="0"/>
        <w:spacing w:afterLines="50" w:after="120"/>
        <w:jc w:val="center"/>
        <w:rPr>
          <w:rFonts w:cs="Helvetica Neue"/>
          <w:color w:val="000000"/>
          <w:sz w:val="22"/>
          <w:szCs w:val="22"/>
        </w:rPr>
      </w:pPr>
      <w:r w:rsidRPr="00D34C83">
        <w:rPr>
          <w:rFonts w:cs="Helvetica Neue" w:hint="eastAsia"/>
          <w:color w:val="000000"/>
          <w:sz w:val="22"/>
          <w:szCs w:val="22"/>
        </w:rPr>
        <w:t>图</w:t>
      </w:r>
      <w:r>
        <w:rPr>
          <w:rFonts w:cs="Helvetica Neue"/>
          <w:color w:val="000000"/>
          <w:sz w:val="22"/>
          <w:szCs w:val="22"/>
        </w:rPr>
        <w:t>3</w:t>
      </w:r>
      <w:r w:rsidRPr="00D34C83">
        <w:rPr>
          <w:rFonts w:cs="Helvetica Neue" w:hint="eastAsia"/>
          <w:color w:val="000000"/>
          <w:sz w:val="22"/>
          <w:szCs w:val="22"/>
        </w:rPr>
        <w:t>:</w:t>
      </w:r>
      <w:r w:rsidRPr="00D34C83">
        <w:rPr>
          <w:rFonts w:cs="Helvetica Neue"/>
          <w:color w:val="000000"/>
          <w:sz w:val="22"/>
          <w:szCs w:val="22"/>
        </w:rPr>
        <w:t xml:space="preserve"> </w:t>
      </w:r>
      <w:r>
        <w:rPr>
          <w:rFonts w:cs="Helvetica Neue" w:hint="eastAsia"/>
          <w:color w:val="000000"/>
          <w:sz w:val="22"/>
          <w:szCs w:val="22"/>
        </w:rPr>
        <w:t>基于</w:t>
      </w:r>
      <w:r>
        <w:rPr>
          <w:rFonts w:cs="Helvetica Neue"/>
          <w:color w:val="000000"/>
          <w:sz w:val="22"/>
          <w:szCs w:val="22"/>
        </w:rPr>
        <w:t>77</w:t>
      </w:r>
      <w:r>
        <w:rPr>
          <w:rFonts w:cs="Helvetica Neue" w:hint="eastAsia"/>
          <w:color w:val="000000"/>
          <w:sz w:val="22"/>
          <w:szCs w:val="22"/>
        </w:rPr>
        <w:t>G毫米波雷达的单目标跟踪测试</w:t>
      </w:r>
    </w:p>
    <w:p w14:paraId="73B1F199" w14:textId="77777777" w:rsidR="00DF5610" w:rsidRPr="00D34C83" w:rsidRDefault="00DF5610" w:rsidP="00D37607">
      <w:pPr>
        <w:widowControl w:val="0"/>
        <w:autoSpaceDE w:val="0"/>
        <w:autoSpaceDN w:val="0"/>
        <w:adjustRightInd w:val="0"/>
        <w:spacing w:afterLines="50" w:after="120"/>
        <w:jc w:val="center"/>
        <w:rPr>
          <w:rFonts w:cs="Helvetica Neue"/>
          <w:color w:val="000000"/>
          <w:sz w:val="22"/>
          <w:szCs w:val="22"/>
        </w:rPr>
      </w:pPr>
    </w:p>
    <w:p w14:paraId="6B539DAE" w14:textId="19887F61" w:rsidR="000C385E" w:rsidRDefault="0038267D" w:rsidP="00D37607">
      <w:pPr>
        <w:widowControl w:val="0"/>
        <w:autoSpaceDE w:val="0"/>
        <w:autoSpaceDN w:val="0"/>
        <w:adjustRightInd w:val="0"/>
        <w:spacing w:afterLines="50" w:after="120"/>
        <w:jc w:val="center"/>
        <w:rPr>
          <w:rFonts w:ascii="黑体" w:eastAsia="黑体" w:hAnsi="黑体"/>
          <w:b/>
          <w:sz w:val="28"/>
          <w:szCs w:val="28"/>
        </w:rPr>
      </w:pPr>
      <w:r>
        <w:rPr>
          <w:noProof/>
        </w:rPr>
        <w:lastRenderedPageBreak/>
        <w:drawing>
          <wp:inline distT="0" distB="0" distL="0" distR="0" wp14:anchorId="12519E5D" wp14:editId="0C7FAFD0">
            <wp:extent cx="4041768" cy="401891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8783" cy="4025890"/>
                    </a:xfrm>
                    <a:prstGeom prst="rect">
                      <a:avLst/>
                    </a:prstGeom>
                    <a:noFill/>
                    <a:ln>
                      <a:noFill/>
                    </a:ln>
                  </pic:spPr>
                </pic:pic>
              </a:graphicData>
            </a:graphic>
          </wp:inline>
        </w:drawing>
      </w:r>
    </w:p>
    <w:p w14:paraId="777D7207" w14:textId="321A4366" w:rsidR="0038267D" w:rsidRPr="00D37607" w:rsidRDefault="0038267D" w:rsidP="00D37607">
      <w:pPr>
        <w:widowControl w:val="0"/>
        <w:autoSpaceDE w:val="0"/>
        <w:autoSpaceDN w:val="0"/>
        <w:adjustRightInd w:val="0"/>
        <w:spacing w:afterLines="50" w:after="120"/>
        <w:jc w:val="center"/>
        <w:rPr>
          <w:rFonts w:cs="Helvetica Neue"/>
          <w:color w:val="000000"/>
          <w:sz w:val="22"/>
          <w:szCs w:val="22"/>
        </w:rPr>
      </w:pPr>
      <w:r w:rsidRPr="00D34C83">
        <w:rPr>
          <w:rFonts w:cs="Helvetica Neue" w:hint="eastAsia"/>
          <w:color w:val="000000"/>
          <w:sz w:val="22"/>
          <w:szCs w:val="22"/>
        </w:rPr>
        <w:t>图</w:t>
      </w:r>
      <w:r>
        <w:rPr>
          <w:rFonts w:cs="Helvetica Neue"/>
          <w:color w:val="000000"/>
          <w:sz w:val="22"/>
          <w:szCs w:val="22"/>
        </w:rPr>
        <w:t>4</w:t>
      </w:r>
      <w:r w:rsidRPr="00D34C83">
        <w:rPr>
          <w:rFonts w:cs="Helvetica Neue" w:hint="eastAsia"/>
          <w:color w:val="000000"/>
          <w:sz w:val="22"/>
          <w:szCs w:val="22"/>
        </w:rPr>
        <w:t>:</w:t>
      </w:r>
      <w:r w:rsidRPr="00D34C83">
        <w:rPr>
          <w:rFonts w:cs="Helvetica Neue"/>
          <w:color w:val="000000"/>
          <w:sz w:val="22"/>
          <w:szCs w:val="22"/>
        </w:rPr>
        <w:t xml:space="preserve"> </w:t>
      </w:r>
      <w:r>
        <w:rPr>
          <w:rFonts w:cs="Helvetica Neue" w:hint="eastAsia"/>
          <w:color w:val="000000"/>
          <w:sz w:val="22"/>
          <w:szCs w:val="22"/>
        </w:rPr>
        <w:t>基于</w:t>
      </w:r>
      <w:r>
        <w:rPr>
          <w:rFonts w:cs="Helvetica Neue"/>
          <w:color w:val="000000"/>
          <w:sz w:val="22"/>
          <w:szCs w:val="22"/>
        </w:rPr>
        <w:t>77</w:t>
      </w:r>
      <w:r>
        <w:rPr>
          <w:rFonts w:cs="Helvetica Neue" w:hint="eastAsia"/>
          <w:color w:val="000000"/>
          <w:sz w:val="22"/>
          <w:szCs w:val="22"/>
        </w:rPr>
        <w:t>G毫米波雷达的多目标跟踪测试</w:t>
      </w:r>
    </w:p>
    <w:p w14:paraId="7F94E561" w14:textId="3E089BF3" w:rsidR="00670977" w:rsidRPr="00AC6E34" w:rsidRDefault="00EF0F5F" w:rsidP="00D37607">
      <w:pPr>
        <w:widowControl w:val="0"/>
        <w:autoSpaceDE w:val="0"/>
        <w:autoSpaceDN w:val="0"/>
        <w:adjustRightInd w:val="0"/>
        <w:spacing w:afterLines="50" w:after="120"/>
        <w:rPr>
          <w:rFonts w:ascii="黑体" w:eastAsia="黑体" w:hAnsi="黑体"/>
          <w:b/>
          <w:sz w:val="28"/>
          <w:szCs w:val="28"/>
        </w:rPr>
      </w:pPr>
      <w:r w:rsidRPr="00AC6E34">
        <w:rPr>
          <w:rFonts w:ascii="黑体" w:eastAsia="黑体" w:hAnsi="黑体" w:hint="eastAsia"/>
          <w:b/>
          <w:sz w:val="28"/>
          <w:szCs w:val="28"/>
        </w:rPr>
        <w:t>六、</w:t>
      </w:r>
      <w:r w:rsidR="00B552D1">
        <w:rPr>
          <w:rFonts w:ascii="黑体" w:eastAsia="黑体" w:hAnsi="黑体" w:hint="eastAsia"/>
          <w:b/>
          <w:sz w:val="28"/>
          <w:szCs w:val="28"/>
        </w:rPr>
        <w:t>总结与讨论</w:t>
      </w:r>
    </w:p>
    <w:p w14:paraId="163E6D43" w14:textId="32D4EFAA" w:rsidR="009F3944" w:rsidRDefault="001C169A" w:rsidP="00D37607">
      <w:pPr>
        <w:spacing w:afterLines="50" w:after="120"/>
        <w:ind w:firstLineChars="200" w:firstLine="480"/>
        <w:rPr>
          <w:rFonts w:cs="Helvetica Neue"/>
          <w:color w:val="000000"/>
        </w:rPr>
      </w:pPr>
      <w:r>
        <w:rPr>
          <w:rFonts w:cs="Helvetica Neue" w:hint="eastAsia"/>
          <w:color w:val="000000"/>
        </w:rPr>
        <w:t>本项目中，我们基于7</w:t>
      </w:r>
      <w:r>
        <w:rPr>
          <w:rFonts w:cs="Helvetica Neue"/>
          <w:color w:val="000000"/>
        </w:rPr>
        <w:t>7</w:t>
      </w:r>
      <w:r>
        <w:rPr>
          <w:rFonts w:cs="Helvetica Neue" w:hint="eastAsia"/>
          <w:color w:val="000000"/>
        </w:rPr>
        <w:t>G车载毫米波雷达实现了以目标跟踪识别为</w:t>
      </w:r>
      <w:r w:rsidR="00F47DF8">
        <w:rPr>
          <w:rFonts w:cs="Helvetica Neue" w:hint="eastAsia"/>
          <w:color w:val="000000"/>
        </w:rPr>
        <w:t>任务</w:t>
      </w:r>
      <w:r>
        <w:rPr>
          <w:rFonts w:cs="Helvetica Neue" w:hint="eastAsia"/>
          <w:color w:val="000000"/>
        </w:rPr>
        <w:t>的雷达感知</w:t>
      </w:r>
      <w:r w:rsidR="009C29CE">
        <w:rPr>
          <w:rFonts w:cs="Helvetica Neue" w:hint="eastAsia"/>
          <w:color w:val="000000"/>
        </w:rPr>
        <w:t>识别</w:t>
      </w:r>
      <w:r>
        <w:rPr>
          <w:rFonts w:cs="Helvetica Neue" w:hint="eastAsia"/>
          <w:color w:val="000000"/>
        </w:rPr>
        <w:t>算法设计和测试。</w:t>
      </w:r>
      <w:r w:rsidR="00F47DF8">
        <w:rPr>
          <w:rFonts w:cs="Helvetica Neue" w:hint="eastAsia"/>
          <w:color w:val="000000"/>
        </w:rPr>
        <w:t>由于时间</w:t>
      </w:r>
      <w:r w:rsidR="00F15152">
        <w:rPr>
          <w:rFonts w:cs="Helvetica Neue" w:hint="eastAsia"/>
          <w:color w:val="000000"/>
        </w:rPr>
        <w:t>仓促</w:t>
      </w:r>
      <w:r w:rsidR="00F47DF8">
        <w:rPr>
          <w:rFonts w:cs="Helvetica Neue" w:hint="eastAsia"/>
          <w:color w:val="000000"/>
        </w:rPr>
        <w:t>，算法在体现</w:t>
      </w:r>
      <w:r w:rsidR="00BB072C">
        <w:rPr>
          <w:rFonts w:cs="Helvetica Neue" w:hint="eastAsia"/>
          <w:color w:val="000000"/>
        </w:rPr>
        <w:t>整体</w:t>
      </w:r>
      <w:r w:rsidR="00F47DF8">
        <w:rPr>
          <w:rFonts w:cs="Helvetica Neue" w:hint="eastAsia"/>
          <w:color w:val="000000"/>
        </w:rPr>
        <w:t>设计</w:t>
      </w:r>
      <w:r w:rsidR="00BB072C">
        <w:rPr>
          <w:rFonts w:cs="Helvetica Neue" w:hint="eastAsia"/>
          <w:color w:val="000000"/>
        </w:rPr>
        <w:t>思路和流程</w:t>
      </w:r>
      <w:r w:rsidR="00F47DF8">
        <w:rPr>
          <w:rFonts w:cs="Helvetica Neue" w:hint="eastAsia"/>
          <w:color w:val="000000"/>
        </w:rPr>
        <w:t>框架的前提下，对很多细节方面的设计进行了简化。比如，在点云数据预处理中，我们仅根据点云的多普勒速度</w:t>
      </w:r>
      <w:r w:rsidR="00BB072C">
        <w:rPr>
          <w:rFonts w:cs="Helvetica Neue" w:hint="eastAsia"/>
          <w:color w:val="000000"/>
        </w:rPr>
        <w:t>信息</w:t>
      </w:r>
      <w:r w:rsidR="00F47DF8">
        <w:rPr>
          <w:rFonts w:cs="Helvetica Neue" w:hint="eastAsia"/>
          <w:color w:val="000000"/>
        </w:rPr>
        <w:t>和雷达工作距离需求</w:t>
      </w:r>
      <w:r w:rsidR="00BB072C">
        <w:rPr>
          <w:rFonts w:cs="Helvetica Neue" w:hint="eastAsia"/>
          <w:color w:val="000000"/>
        </w:rPr>
        <w:t>等</w:t>
      </w:r>
      <w:r w:rsidR="00F47DF8">
        <w:rPr>
          <w:rFonts w:cs="Helvetica Neue" w:hint="eastAsia"/>
          <w:color w:val="000000"/>
        </w:rPr>
        <w:t>进行了简单的</w:t>
      </w:r>
      <w:proofErr w:type="gramStart"/>
      <w:r w:rsidR="00F47DF8">
        <w:rPr>
          <w:rFonts w:cs="Helvetica Neue" w:hint="eastAsia"/>
          <w:color w:val="000000"/>
        </w:rPr>
        <w:t>非兴趣</w:t>
      </w:r>
      <w:proofErr w:type="gramEnd"/>
      <w:r w:rsidR="00F47DF8">
        <w:rPr>
          <w:rFonts w:cs="Helvetica Neue" w:hint="eastAsia"/>
          <w:color w:val="000000"/>
        </w:rPr>
        <w:t>信号滤除，但是在实际场景中，通过结合时域信息，可以对点</w:t>
      </w:r>
      <w:proofErr w:type="gramStart"/>
      <w:r w:rsidR="00F47DF8">
        <w:rPr>
          <w:rFonts w:cs="Helvetica Neue" w:hint="eastAsia"/>
          <w:color w:val="000000"/>
        </w:rPr>
        <w:t>云数据</w:t>
      </w:r>
      <w:proofErr w:type="gramEnd"/>
      <w:r w:rsidR="00F47DF8">
        <w:rPr>
          <w:rFonts w:cs="Helvetica Neue" w:hint="eastAsia"/>
          <w:color w:val="000000"/>
        </w:rPr>
        <w:t>中更复杂的噪声信号进行滤除</w:t>
      </w:r>
      <w:r w:rsidR="00BB072C">
        <w:rPr>
          <w:rFonts w:cs="Helvetica Neue" w:hint="eastAsia"/>
          <w:color w:val="000000"/>
        </w:rPr>
        <w:t>以进一步减少数据通量；在点</w:t>
      </w:r>
      <w:proofErr w:type="gramStart"/>
      <w:r w:rsidR="00BB072C">
        <w:rPr>
          <w:rFonts w:cs="Helvetica Neue" w:hint="eastAsia"/>
          <w:color w:val="000000"/>
        </w:rPr>
        <w:t>云数据</w:t>
      </w:r>
      <w:proofErr w:type="gramEnd"/>
      <w:r w:rsidR="00BB072C">
        <w:rPr>
          <w:rFonts w:cs="Helvetica Neue" w:hint="eastAsia"/>
          <w:color w:val="000000"/>
        </w:rPr>
        <w:t>聚类中，我们仅依据三维空间信息对点云进行距离，但是在实际场景中发现，对于人等非刚性、高度大于横向范围的目标，其在Z方向点</w:t>
      </w:r>
      <w:proofErr w:type="gramStart"/>
      <w:r w:rsidR="00BB072C">
        <w:rPr>
          <w:rFonts w:cs="Helvetica Neue" w:hint="eastAsia"/>
          <w:color w:val="000000"/>
        </w:rPr>
        <w:t>云较为</w:t>
      </w:r>
      <w:proofErr w:type="gramEnd"/>
      <w:r w:rsidR="00BB072C">
        <w:rPr>
          <w:rFonts w:cs="Helvetica Neue" w:hint="eastAsia"/>
          <w:color w:val="000000"/>
        </w:rPr>
        <w:t>分散，因此进行</w:t>
      </w:r>
      <w:proofErr w:type="spellStart"/>
      <w:r w:rsidR="00BB072C">
        <w:rPr>
          <w:rFonts w:cs="Helvetica Neue" w:hint="eastAsia"/>
          <w:color w:val="000000"/>
        </w:rPr>
        <w:t>XY</w:t>
      </w:r>
      <w:proofErr w:type="spellEnd"/>
      <w:r w:rsidR="00BB072C">
        <w:rPr>
          <w:rFonts w:cs="Helvetica Neue" w:hint="eastAsia"/>
          <w:color w:val="000000"/>
        </w:rPr>
        <w:t>两维的聚类或者XYZ加权聚类（</w:t>
      </w:r>
      <w:proofErr w:type="spellStart"/>
      <w:r w:rsidR="00BB072C">
        <w:rPr>
          <w:rFonts w:cs="Helvetica Neue" w:hint="eastAsia"/>
          <w:color w:val="000000"/>
        </w:rPr>
        <w:t>XY</w:t>
      </w:r>
      <w:proofErr w:type="spellEnd"/>
      <w:r w:rsidR="00BB072C">
        <w:rPr>
          <w:rFonts w:cs="Helvetica Neue" w:hint="eastAsia"/>
          <w:color w:val="000000"/>
        </w:rPr>
        <w:t>权重大于Z</w:t>
      </w:r>
      <w:r w:rsidR="00BB072C">
        <w:rPr>
          <w:rFonts w:cs="Helvetica Neue"/>
          <w:color w:val="000000"/>
        </w:rPr>
        <w:t>）</w:t>
      </w:r>
      <w:r w:rsidR="00BB072C">
        <w:rPr>
          <w:rFonts w:cs="Helvetica Neue" w:hint="eastAsia"/>
          <w:color w:val="000000"/>
        </w:rPr>
        <w:t>效果可能会更好。再如，在目标跟踪模块中，我们仅仅根据欧式距离这一特征来完成目标到轨迹的分配，这在多目标重叠时可能造成错分现象，在实际中可以通过结合速度信息或者目标和轨迹的其他特征信息来计算特征“距离”，从而实现更加鲁棒的目标轨迹分配。</w:t>
      </w:r>
    </w:p>
    <w:p w14:paraId="5CB10E88" w14:textId="5A400E24" w:rsidR="00EB16A3" w:rsidRDefault="00EB16A3" w:rsidP="00D37607">
      <w:pPr>
        <w:spacing w:afterLines="50" w:after="120"/>
        <w:ind w:firstLineChars="200" w:firstLine="480"/>
        <w:rPr>
          <w:rFonts w:cs="Helvetica Neue"/>
          <w:color w:val="000000"/>
        </w:rPr>
      </w:pPr>
      <w:r>
        <w:rPr>
          <w:rFonts w:cs="Helvetica Neue" w:hint="eastAsia"/>
          <w:color w:val="000000"/>
        </w:rPr>
        <w:t>近年来，随着深度学习的发展，传统算法在很多任务上的性能已经被数据驱动的深度学习算法所碾压。特别是在计算机视觉方面，现在目标</w:t>
      </w:r>
      <w:r w:rsidR="00F15152">
        <w:rPr>
          <w:rFonts w:cs="Helvetica Neue" w:hint="eastAsia"/>
          <w:color w:val="000000"/>
        </w:rPr>
        <w:t>检测、</w:t>
      </w:r>
      <w:r>
        <w:rPr>
          <w:rFonts w:cs="Helvetica Neue" w:hint="eastAsia"/>
          <w:color w:val="000000"/>
        </w:rPr>
        <w:t>目标跟踪的主流算法均为基于深度学习的算法</w:t>
      </w:r>
      <w:r w:rsidR="006A772B">
        <w:t>[11</w:t>
      </w:r>
      <w:r w:rsidR="006A772B">
        <w:rPr>
          <w:rFonts w:hint="eastAsia"/>
        </w:rPr>
        <w:t>,</w:t>
      </w:r>
      <w:r w:rsidR="006A772B">
        <w:t>12]</w:t>
      </w:r>
      <w:r>
        <w:rPr>
          <w:rFonts w:cs="Helvetica Neue" w:hint="eastAsia"/>
          <w:color w:val="000000"/>
        </w:rPr>
        <w:t>。但是在雷达感知领域，由于受到缺少训练数据、雷达嵌入式系统部署困难等因素的限制，深度学习目前仍然缺少实际应用。</w:t>
      </w:r>
      <w:r w:rsidR="00996F65">
        <w:rPr>
          <w:rFonts w:cs="Helvetica Neue" w:hint="eastAsia"/>
          <w:color w:val="000000"/>
        </w:rPr>
        <w:t>但是相信随着雷达数据集的逐渐丰富，和神经网络压缩和嵌入式部署等技术的进步，深度学习在不久的将来也将逐步应用到实际雷达信号的处理中，并</w:t>
      </w:r>
      <w:r w:rsidR="00F15152">
        <w:rPr>
          <w:rFonts w:cs="Helvetica Neue" w:hint="eastAsia"/>
          <w:color w:val="000000"/>
        </w:rPr>
        <w:t>为雷达感知与识别任务的</w:t>
      </w:r>
      <w:r w:rsidR="00996F65">
        <w:rPr>
          <w:rFonts w:cs="Helvetica Neue" w:hint="eastAsia"/>
          <w:color w:val="000000"/>
        </w:rPr>
        <w:t>性能带来飞跃的提升</w:t>
      </w:r>
      <w:r w:rsidR="006A772B">
        <w:t>[13]</w:t>
      </w:r>
      <w:r w:rsidR="00996F65">
        <w:rPr>
          <w:rFonts w:cs="Helvetica Neue" w:hint="eastAsia"/>
          <w:color w:val="000000"/>
        </w:rPr>
        <w:t>。</w:t>
      </w:r>
    </w:p>
    <w:p w14:paraId="04316260" w14:textId="77777777" w:rsidR="00421C98" w:rsidRPr="00EB16A3" w:rsidRDefault="00421C98"/>
    <w:p w14:paraId="73F26D11" w14:textId="13D2DD94" w:rsidR="009F3944" w:rsidRPr="00AC6E34" w:rsidRDefault="009F3944">
      <w:pPr>
        <w:rPr>
          <w:rFonts w:ascii="黑体" w:eastAsia="黑体" w:hAnsi="黑体"/>
          <w:b/>
          <w:sz w:val="28"/>
          <w:szCs w:val="28"/>
        </w:rPr>
      </w:pPr>
      <w:r w:rsidRPr="00AC6E34">
        <w:rPr>
          <w:rFonts w:ascii="黑体" w:eastAsia="黑体" w:hAnsi="黑体" w:hint="eastAsia"/>
          <w:b/>
          <w:sz w:val="28"/>
          <w:szCs w:val="28"/>
        </w:rPr>
        <w:t>参考文献</w:t>
      </w:r>
    </w:p>
    <w:p w14:paraId="11558576" w14:textId="5E7065BA" w:rsidR="00220EC0" w:rsidRPr="000D3C44" w:rsidRDefault="00220EC0" w:rsidP="00220EC0">
      <w:pPr>
        <w:ind w:hanging="480"/>
        <w:rPr>
          <w:sz w:val="22"/>
          <w:szCs w:val="22"/>
        </w:rPr>
      </w:pPr>
      <w:r w:rsidRPr="000D3C44">
        <w:rPr>
          <w:sz w:val="22"/>
          <w:szCs w:val="22"/>
        </w:rPr>
        <w:lastRenderedPageBreak/>
        <w:t xml:space="preserve">[1] </w:t>
      </w:r>
      <w:proofErr w:type="spellStart"/>
      <w:r w:rsidRPr="000D3C44">
        <w:rPr>
          <w:sz w:val="22"/>
          <w:szCs w:val="22"/>
        </w:rPr>
        <w:t>Tokoro</w:t>
      </w:r>
      <w:proofErr w:type="spellEnd"/>
      <w:r w:rsidRPr="000D3C44">
        <w:rPr>
          <w:sz w:val="22"/>
          <w:szCs w:val="22"/>
        </w:rPr>
        <w:t xml:space="preserve">, S. “Automotive Application Systems of a Millimeter-Wave Radar.” In </w:t>
      </w:r>
      <w:r w:rsidRPr="000D3C44">
        <w:rPr>
          <w:i/>
          <w:iCs/>
          <w:sz w:val="22"/>
          <w:szCs w:val="22"/>
        </w:rPr>
        <w:t>Proceedings of Conference on Intelligent Vehicles</w:t>
      </w:r>
      <w:r w:rsidRPr="000D3C44">
        <w:rPr>
          <w:sz w:val="22"/>
          <w:szCs w:val="22"/>
        </w:rPr>
        <w:t xml:space="preserve">, 260–65, 1996. </w:t>
      </w:r>
      <w:hyperlink r:id="rId10" w:history="1">
        <w:r w:rsidRPr="000D3C44">
          <w:rPr>
            <w:rStyle w:val="a4"/>
            <w:sz w:val="22"/>
            <w:szCs w:val="22"/>
          </w:rPr>
          <w:t>https://doi.org/10.1109/IVS.1996.566388</w:t>
        </w:r>
      </w:hyperlink>
      <w:r w:rsidRPr="000D3C44">
        <w:rPr>
          <w:sz w:val="22"/>
          <w:szCs w:val="22"/>
        </w:rPr>
        <w:t>.</w:t>
      </w:r>
    </w:p>
    <w:p w14:paraId="67E5D97D" w14:textId="165E7124" w:rsidR="00220EC0" w:rsidRPr="000D3C44" w:rsidRDefault="00220EC0" w:rsidP="00220EC0">
      <w:pPr>
        <w:ind w:hanging="480"/>
        <w:rPr>
          <w:sz w:val="22"/>
          <w:szCs w:val="22"/>
        </w:rPr>
      </w:pPr>
      <w:r w:rsidRPr="000D3C44">
        <w:rPr>
          <w:sz w:val="22"/>
          <w:szCs w:val="22"/>
        </w:rPr>
        <w:t xml:space="preserve">[2] </w:t>
      </w:r>
      <w:proofErr w:type="spellStart"/>
      <w:r w:rsidRPr="000D3C44">
        <w:rPr>
          <w:sz w:val="22"/>
          <w:szCs w:val="22"/>
        </w:rPr>
        <w:t>Zhaohua</w:t>
      </w:r>
      <w:proofErr w:type="spellEnd"/>
      <w:r w:rsidRPr="000D3C44">
        <w:rPr>
          <w:sz w:val="22"/>
          <w:szCs w:val="22"/>
        </w:rPr>
        <w:t xml:space="preserve">, Liu, and Gao </w:t>
      </w:r>
      <w:proofErr w:type="spellStart"/>
      <w:r w:rsidRPr="000D3C44">
        <w:rPr>
          <w:sz w:val="22"/>
          <w:szCs w:val="22"/>
        </w:rPr>
        <w:t>Bochao</w:t>
      </w:r>
      <w:proofErr w:type="spellEnd"/>
      <w:r w:rsidRPr="000D3C44">
        <w:rPr>
          <w:sz w:val="22"/>
          <w:szCs w:val="22"/>
        </w:rPr>
        <w:t xml:space="preserve">. “Radar Sensors in Automatic Driving Cars.” In </w:t>
      </w:r>
      <w:r w:rsidRPr="000D3C44">
        <w:rPr>
          <w:i/>
          <w:iCs/>
          <w:sz w:val="22"/>
          <w:szCs w:val="22"/>
        </w:rPr>
        <w:t>2020 5th International Conference on Electromechanical Control Technology and Transportation (</w:t>
      </w:r>
      <w:proofErr w:type="spellStart"/>
      <w:r w:rsidRPr="000D3C44">
        <w:rPr>
          <w:i/>
          <w:iCs/>
          <w:sz w:val="22"/>
          <w:szCs w:val="22"/>
        </w:rPr>
        <w:t>ICECTT</w:t>
      </w:r>
      <w:proofErr w:type="spellEnd"/>
      <w:r w:rsidRPr="000D3C44">
        <w:rPr>
          <w:i/>
          <w:iCs/>
          <w:sz w:val="22"/>
          <w:szCs w:val="22"/>
        </w:rPr>
        <w:t>)</w:t>
      </w:r>
      <w:r w:rsidRPr="000D3C44">
        <w:rPr>
          <w:sz w:val="22"/>
          <w:szCs w:val="22"/>
        </w:rPr>
        <w:t xml:space="preserve">, 239–42, 2020. </w:t>
      </w:r>
      <w:hyperlink r:id="rId11" w:history="1">
        <w:r w:rsidRPr="000D3C44">
          <w:rPr>
            <w:rStyle w:val="a4"/>
            <w:sz w:val="22"/>
            <w:szCs w:val="22"/>
          </w:rPr>
          <w:t>https://doi.org/10.1109/ICECTT50890.2020.00061</w:t>
        </w:r>
      </w:hyperlink>
      <w:r w:rsidRPr="000D3C44">
        <w:rPr>
          <w:sz w:val="22"/>
          <w:szCs w:val="22"/>
        </w:rPr>
        <w:t>.</w:t>
      </w:r>
    </w:p>
    <w:p w14:paraId="3EBF98C1" w14:textId="2BA32AB5" w:rsidR="00220EC0" w:rsidRPr="00220EC0" w:rsidRDefault="00220EC0" w:rsidP="00220EC0">
      <w:pPr>
        <w:ind w:hanging="480"/>
        <w:rPr>
          <w:sz w:val="22"/>
          <w:szCs w:val="22"/>
        </w:rPr>
      </w:pPr>
      <w:r w:rsidRPr="000D3C44">
        <w:rPr>
          <w:sz w:val="22"/>
          <w:szCs w:val="22"/>
        </w:rPr>
        <w:t xml:space="preserve">[3] </w:t>
      </w:r>
      <w:proofErr w:type="spellStart"/>
      <w:r w:rsidRPr="00220EC0">
        <w:rPr>
          <w:sz w:val="22"/>
          <w:szCs w:val="22"/>
        </w:rPr>
        <w:t>Coicheci</w:t>
      </w:r>
      <w:proofErr w:type="spellEnd"/>
      <w:r w:rsidRPr="00220EC0">
        <w:rPr>
          <w:sz w:val="22"/>
          <w:szCs w:val="22"/>
        </w:rPr>
        <w:t xml:space="preserve">, Sergiu, and </w:t>
      </w:r>
      <w:proofErr w:type="spellStart"/>
      <w:r w:rsidRPr="00220EC0">
        <w:rPr>
          <w:sz w:val="22"/>
          <w:szCs w:val="22"/>
        </w:rPr>
        <w:t>Ioan</w:t>
      </w:r>
      <w:proofErr w:type="spellEnd"/>
      <w:r w:rsidRPr="00220EC0">
        <w:rPr>
          <w:sz w:val="22"/>
          <w:szCs w:val="22"/>
        </w:rPr>
        <w:t xml:space="preserve"> Filip. “Self-Driving Vehicles: Current Status of Development and Technical Challenges to Overcome.” In </w:t>
      </w:r>
      <w:r w:rsidRPr="00220EC0">
        <w:rPr>
          <w:i/>
          <w:iCs/>
          <w:sz w:val="22"/>
          <w:szCs w:val="22"/>
        </w:rPr>
        <w:t>2020 IEEE 14th International Symposium on Applied Computational Intelligence and Informatics (</w:t>
      </w:r>
      <w:proofErr w:type="spellStart"/>
      <w:r w:rsidRPr="00220EC0">
        <w:rPr>
          <w:i/>
          <w:iCs/>
          <w:sz w:val="22"/>
          <w:szCs w:val="22"/>
        </w:rPr>
        <w:t>SACI</w:t>
      </w:r>
      <w:proofErr w:type="spellEnd"/>
      <w:r w:rsidRPr="00220EC0">
        <w:rPr>
          <w:i/>
          <w:iCs/>
          <w:sz w:val="22"/>
          <w:szCs w:val="22"/>
        </w:rPr>
        <w:t>)</w:t>
      </w:r>
      <w:r w:rsidRPr="00220EC0">
        <w:rPr>
          <w:sz w:val="22"/>
          <w:szCs w:val="22"/>
        </w:rPr>
        <w:t xml:space="preserve">, 000255–60, 2020. </w:t>
      </w:r>
      <w:hyperlink r:id="rId12" w:history="1">
        <w:r w:rsidRPr="00220EC0">
          <w:rPr>
            <w:color w:val="0000FF"/>
            <w:sz w:val="22"/>
            <w:szCs w:val="22"/>
            <w:u w:val="single"/>
          </w:rPr>
          <w:t>https://doi.org/10.1109/SACI49304.2020.9118809</w:t>
        </w:r>
      </w:hyperlink>
      <w:r w:rsidRPr="00220EC0">
        <w:rPr>
          <w:sz w:val="22"/>
          <w:szCs w:val="22"/>
        </w:rPr>
        <w:t>.</w:t>
      </w:r>
    </w:p>
    <w:p w14:paraId="6B6DDE45" w14:textId="3CFB61C6" w:rsidR="00220EC0" w:rsidRPr="000D3C44" w:rsidRDefault="0007303D" w:rsidP="00AE0A55">
      <w:pPr>
        <w:ind w:hanging="480"/>
        <w:rPr>
          <w:sz w:val="22"/>
          <w:szCs w:val="22"/>
        </w:rPr>
      </w:pPr>
      <w:r w:rsidRPr="000D3C44">
        <w:rPr>
          <w:sz w:val="22"/>
          <w:szCs w:val="22"/>
        </w:rPr>
        <w:t xml:space="preserve">[4] </w:t>
      </w:r>
      <w:r w:rsidRPr="0007303D">
        <w:rPr>
          <w:sz w:val="22"/>
          <w:szCs w:val="22"/>
        </w:rPr>
        <w:t xml:space="preserve">Bhatia, Jyoti, </w:t>
      </w:r>
      <w:proofErr w:type="spellStart"/>
      <w:r w:rsidRPr="0007303D">
        <w:rPr>
          <w:sz w:val="22"/>
          <w:szCs w:val="22"/>
        </w:rPr>
        <w:t>Aveen</w:t>
      </w:r>
      <w:proofErr w:type="spellEnd"/>
      <w:r w:rsidRPr="0007303D">
        <w:rPr>
          <w:sz w:val="22"/>
          <w:szCs w:val="22"/>
        </w:rPr>
        <w:t xml:space="preserve"> </w:t>
      </w:r>
      <w:proofErr w:type="spellStart"/>
      <w:r w:rsidRPr="0007303D">
        <w:rPr>
          <w:sz w:val="22"/>
          <w:szCs w:val="22"/>
        </w:rPr>
        <w:t>Dayal</w:t>
      </w:r>
      <w:proofErr w:type="spellEnd"/>
      <w:r w:rsidRPr="0007303D">
        <w:rPr>
          <w:sz w:val="22"/>
          <w:szCs w:val="22"/>
        </w:rPr>
        <w:t xml:space="preserve">, </w:t>
      </w:r>
      <w:proofErr w:type="spellStart"/>
      <w:r w:rsidRPr="0007303D">
        <w:rPr>
          <w:sz w:val="22"/>
          <w:szCs w:val="22"/>
        </w:rPr>
        <w:t>Ajit</w:t>
      </w:r>
      <w:proofErr w:type="spellEnd"/>
      <w:r w:rsidRPr="0007303D">
        <w:rPr>
          <w:sz w:val="22"/>
          <w:szCs w:val="22"/>
        </w:rPr>
        <w:t xml:space="preserve"> Jha, Santosh Kumar </w:t>
      </w:r>
      <w:proofErr w:type="spellStart"/>
      <w:r w:rsidRPr="0007303D">
        <w:rPr>
          <w:sz w:val="22"/>
          <w:szCs w:val="22"/>
        </w:rPr>
        <w:t>Vishvakarma</w:t>
      </w:r>
      <w:proofErr w:type="spellEnd"/>
      <w:r w:rsidRPr="0007303D">
        <w:rPr>
          <w:sz w:val="22"/>
          <w:szCs w:val="22"/>
        </w:rPr>
        <w:t xml:space="preserve">, Soumya Joshi, M. B. Srinivas, </w:t>
      </w:r>
      <w:proofErr w:type="spellStart"/>
      <w:r w:rsidRPr="0007303D">
        <w:rPr>
          <w:sz w:val="22"/>
          <w:szCs w:val="22"/>
        </w:rPr>
        <w:t>Phaneendra</w:t>
      </w:r>
      <w:proofErr w:type="spellEnd"/>
      <w:r w:rsidRPr="0007303D">
        <w:rPr>
          <w:sz w:val="22"/>
          <w:szCs w:val="22"/>
        </w:rPr>
        <w:t xml:space="preserve"> K. </w:t>
      </w:r>
      <w:proofErr w:type="spellStart"/>
      <w:r w:rsidRPr="0007303D">
        <w:rPr>
          <w:sz w:val="22"/>
          <w:szCs w:val="22"/>
        </w:rPr>
        <w:t>Yalavarthy</w:t>
      </w:r>
      <w:proofErr w:type="spellEnd"/>
      <w:r w:rsidRPr="0007303D">
        <w:rPr>
          <w:sz w:val="22"/>
          <w:szCs w:val="22"/>
        </w:rPr>
        <w:t xml:space="preserve">, et al. “Classification of Targets Using Statistical Features from Range </w:t>
      </w:r>
      <w:proofErr w:type="spellStart"/>
      <w:r w:rsidRPr="0007303D">
        <w:rPr>
          <w:sz w:val="22"/>
          <w:szCs w:val="22"/>
        </w:rPr>
        <w:t>FFT</w:t>
      </w:r>
      <w:proofErr w:type="spellEnd"/>
      <w:r w:rsidRPr="0007303D">
        <w:rPr>
          <w:sz w:val="22"/>
          <w:szCs w:val="22"/>
        </w:rPr>
        <w:t xml:space="preserve"> of </w:t>
      </w:r>
      <w:proofErr w:type="spellStart"/>
      <w:r w:rsidRPr="0007303D">
        <w:rPr>
          <w:sz w:val="22"/>
          <w:szCs w:val="22"/>
        </w:rPr>
        <w:t>MmWave</w:t>
      </w:r>
      <w:proofErr w:type="spellEnd"/>
      <w:r w:rsidRPr="0007303D">
        <w:rPr>
          <w:sz w:val="22"/>
          <w:szCs w:val="22"/>
        </w:rPr>
        <w:t xml:space="preserve"> </w:t>
      </w:r>
      <w:proofErr w:type="spellStart"/>
      <w:r w:rsidRPr="0007303D">
        <w:rPr>
          <w:sz w:val="22"/>
          <w:szCs w:val="22"/>
        </w:rPr>
        <w:t>FMCW</w:t>
      </w:r>
      <w:proofErr w:type="spellEnd"/>
      <w:r w:rsidRPr="0007303D">
        <w:rPr>
          <w:sz w:val="22"/>
          <w:szCs w:val="22"/>
        </w:rPr>
        <w:t xml:space="preserve"> Radars.” </w:t>
      </w:r>
      <w:r w:rsidRPr="0007303D">
        <w:rPr>
          <w:i/>
          <w:iCs/>
          <w:sz w:val="22"/>
          <w:szCs w:val="22"/>
        </w:rPr>
        <w:t>Electronics</w:t>
      </w:r>
      <w:r w:rsidRPr="0007303D">
        <w:rPr>
          <w:sz w:val="22"/>
          <w:szCs w:val="22"/>
        </w:rPr>
        <w:t xml:space="preserve"> 10, no. 16 (January 2021): 1965. </w:t>
      </w:r>
      <w:hyperlink r:id="rId13" w:history="1">
        <w:r w:rsidRPr="0007303D">
          <w:rPr>
            <w:color w:val="0000FF"/>
            <w:sz w:val="22"/>
            <w:szCs w:val="22"/>
            <w:u w:val="single"/>
          </w:rPr>
          <w:t>https://doi.org/10.3390/electronics10161965</w:t>
        </w:r>
      </w:hyperlink>
      <w:r w:rsidRPr="0007303D">
        <w:rPr>
          <w:sz w:val="22"/>
          <w:szCs w:val="22"/>
        </w:rPr>
        <w:t>.</w:t>
      </w:r>
    </w:p>
    <w:p w14:paraId="29149C60" w14:textId="5F0274BA" w:rsidR="005B6290" w:rsidRPr="000D3C44" w:rsidRDefault="00AE0A55" w:rsidP="005B6290">
      <w:pPr>
        <w:ind w:hanging="480"/>
        <w:rPr>
          <w:sz w:val="22"/>
          <w:szCs w:val="22"/>
        </w:rPr>
      </w:pPr>
      <w:r w:rsidRPr="000D3C44">
        <w:rPr>
          <w:sz w:val="22"/>
          <w:szCs w:val="22"/>
        </w:rPr>
        <w:t xml:space="preserve">[5] </w:t>
      </w:r>
      <w:r w:rsidR="005B6290" w:rsidRPr="000D3C44">
        <w:rPr>
          <w:sz w:val="22"/>
          <w:szCs w:val="22"/>
        </w:rPr>
        <w:t xml:space="preserve">Zhao, </w:t>
      </w:r>
      <w:proofErr w:type="spellStart"/>
      <w:r w:rsidR="005B6290" w:rsidRPr="000D3C44">
        <w:rPr>
          <w:sz w:val="22"/>
          <w:szCs w:val="22"/>
        </w:rPr>
        <w:t>Peijun</w:t>
      </w:r>
      <w:proofErr w:type="spellEnd"/>
      <w:r w:rsidR="005B6290" w:rsidRPr="000D3C44">
        <w:rPr>
          <w:sz w:val="22"/>
          <w:szCs w:val="22"/>
        </w:rPr>
        <w:t xml:space="preserve">, Chris </w:t>
      </w:r>
      <w:proofErr w:type="spellStart"/>
      <w:r w:rsidR="005B6290" w:rsidRPr="000D3C44">
        <w:rPr>
          <w:sz w:val="22"/>
          <w:szCs w:val="22"/>
        </w:rPr>
        <w:t>Xiaoxuan</w:t>
      </w:r>
      <w:proofErr w:type="spellEnd"/>
      <w:r w:rsidR="005B6290" w:rsidRPr="000D3C44">
        <w:rPr>
          <w:sz w:val="22"/>
          <w:szCs w:val="22"/>
        </w:rPr>
        <w:t xml:space="preserve"> Lu, </w:t>
      </w:r>
      <w:proofErr w:type="spellStart"/>
      <w:r w:rsidR="005B6290" w:rsidRPr="000D3C44">
        <w:rPr>
          <w:sz w:val="22"/>
          <w:szCs w:val="22"/>
        </w:rPr>
        <w:t>Jianan</w:t>
      </w:r>
      <w:proofErr w:type="spellEnd"/>
      <w:r w:rsidR="005B6290" w:rsidRPr="000D3C44">
        <w:rPr>
          <w:sz w:val="22"/>
          <w:szCs w:val="22"/>
        </w:rPr>
        <w:t xml:space="preserve"> Wang, </w:t>
      </w:r>
      <w:proofErr w:type="spellStart"/>
      <w:r w:rsidR="005B6290" w:rsidRPr="000D3C44">
        <w:rPr>
          <w:sz w:val="22"/>
          <w:szCs w:val="22"/>
        </w:rPr>
        <w:t>Changhao</w:t>
      </w:r>
      <w:proofErr w:type="spellEnd"/>
      <w:r w:rsidR="005B6290" w:rsidRPr="000D3C44">
        <w:rPr>
          <w:sz w:val="22"/>
          <w:szCs w:val="22"/>
        </w:rPr>
        <w:t xml:space="preserve"> Chen, Wei Wang, Niki </w:t>
      </w:r>
      <w:proofErr w:type="spellStart"/>
      <w:r w:rsidR="005B6290" w:rsidRPr="000D3C44">
        <w:rPr>
          <w:sz w:val="22"/>
          <w:szCs w:val="22"/>
        </w:rPr>
        <w:t>Trigoni</w:t>
      </w:r>
      <w:proofErr w:type="spellEnd"/>
      <w:r w:rsidR="005B6290" w:rsidRPr="000D3C44">
        <w:rPr>
          <w:sz w:val="22"/>
          <w:szCs w:val="22"/>
        </w:rPr>
        <w:t xml:space="preserve">, and Andrew Markham. “MID: Tracking and Identifying People with Millimeter Wave Radar.” In </w:t>
      </w:r>
      <w:r w:rsidR="005B6290" w:rsidRPr="000D3C44">
        <w:rPr>
          <w:i/>
          <w:iCs/>
          <w:sz w:val="22"/>
          <w:szCs w:val="22"/>
        </w:rPr>
        <w:t>2019 15th International Conference on Distributed Computing in Sensor Systems (</w:t>
      </w:r>
      <w:proofErr w:type="spellStart"/>
      <w:r w:rsidR="005B6290" w:rsidRPr="000D3C44">
        <w:rPr>
          <w:i/>
          <w:iCs/>
          <w:sz w:val="22"/>
          <w:szCs w:val="22"/>
        </w:rPr>
        <w:t>DCOSS</w:t>
      </w:r>
      <w:proofErr w:type="spellEnd"/>
      <w:r w:rsidR="005B6290" w:rsidRPr="000D3C44">
        <w:rPr>
          <w:i/>
          <w:iCs/>
          <w:sz w:val="22"/>
          <w:szCs w:val="22"/>
        </w:rPr>
        <w:t>)</w:t>
      </w:r>
      <w:r w:rsidR="005B6290" w:rsidRPr="000D3C44">
        <w:rPr>
          <w:sz w:val="22"/>
          <w:szCs w:val="22"/>
        </w:rPr>
        <w:t xml:space="preserve">, 33–40. Santorini Island, Greece: IEEE, 2019. </w:t>
      </w:r>
      <w:hyperlink r:id="rId14" w:history="1">
        <w:r w:rsidR="005B6290" w:rsidRPr="000D3C44">
          <w:rPr>
            <w:color w:val="0000FF"/>
            <w:sz w:val="22"/>
            <w:szCs w:val="22"/>
            <w:u w:val="single"/>
          </w:rPr>
          <w:t>https://doi.org/10.1109/DCOSS.2019.00028</w:t>
        </w:r>
      </w:hyperlink>
      <w:r w:rsidR="005B6290" w:rsidRPr="000D3C44">
        <w:rPr>
          <w:sz w:val="22"/>
          <w:szCs w:val="22"/>
        </w:rPr>
        <w:t>.</w:t>
      </w:r>
    </w:p>
    <w:p w14:paraId="22494192" w14:textId="63C6F21F" w:rsidR="00AE0A55" w:rsidRPr="000D3C44" w:rsidRDefault="00AE0A55" w:rsidP="00AE0A55">
      <w:pPr>
        <w:ind w:hanging="480"/>
        <w:rPr>
          <w:sz w:val="22"/>
          <w:szCs w:val="22"/>
        </w:rPr>
      </w:pPr>
      <w:r w:rsidRPr="000D3C44">
        <w:rPr>
          <w:sz w:val="22"/>
          <w:szCs w:val="22"/>
        </w:rPr>
        <w:t xml:space="preserve">[6] Ester, Martin, Hans-Peter </w:t>
      </w:r>
      <w:proofErr w:type="spellStart"/>
      <w:r w:rsidRPr="000D3C44">
        <w:rPr>
          <w:sz w:val="22"/>
          <w:szCs w:val="22"/>
        </w:rPr>
        <w:t>Kriegel</w:t>
      </w:r>
      <w:proofErr w:type="spellEnd"/>
      <w:r w:rsidRPr="000D3C44">
        <w:rPr>
          <w:sz w:val="22"/>
          <w:szCs w:val="22"/>
        </w:rPr>
        <w:t xml:space="preserve">, </w:t>
      </w:r>
      <w:proofErr w:type="spellStart"/>
      <w:r w:rsidRPr="000D3C44">
        <w:rPr>
          <w:sz w:val="22"/>
          <w:szCs w:val="22"/>
        </w:rPr>
        <w:t>Jörg</w:t>
      </w:r>
      <w:proofErr w:type="spellEnd"/>
      <w:r w:rsidRPr="000D3C44">
        <w:rPr>
          <w:sz w:val="22"/>
          <w:szCs w:val="22"/>
        </w:rPr>
        <w:t xml:space="preserve"> Sander, </w:t>
      </w:r>
      <w:proofErr w:type="spellStart"/>
      <w:r w:rsidRPr="000D3C44">
        <w:rPr>
          <w:sz w:val="22"/>
          <w:szCs w:val="22"/>
        </w:rPr>
        <w:t>Xiaowei</w:t>
      </w:r>
      <w:proofErr w:type="spellEnd"/>
      <w:r w:rsidRPr="000D3C44">
        <w:rPr>
          <w:sz w:val="22"/>
          <w:szCs w:val="22"/>
        </w:rPr>
        <w:t xml:space="preserve"> Xu, and others. “A Density-Based Algorithm for Discovering Clusters in Large Spatial Databases with Noise.” In </w:t>
      </w:r>
      <w:proofErr w:type="spellStart"/>
      <w:r w:rsidRPr="000D3C44">
        <w:rPr>
          <w:i/>
          <w:iCs/>
          <w:sz w:val="22"/>
          <w:szCs w:val="22"/>
        </w:rPr>
        <w:t>Kdd</w:t>
      </w:r>
      <w:proofErr w:type="spellEnd"/>
      <w:r w:rsidRPr="000D3C44">
        <w:rPr>
          <w:sz w:val="22"/>
          <w:szCs w:val="22"/>
        </w:rPr>
        <w:t>, 96:226–31, 1996.</w:t>
      </w:r>
    </w:p>
    <w:p w14:paraId="16ABB85D" w14:textId="041910A9" w:rsidR="00AE0A55" w:rsidRPr="000D3C44" w:rsidRDefault="00AE0A55" w:rsidP="006A772B">
      <w:pPr>
        <w:ind w:hanging="480"/>
        <w:rPr>
          <w:sz w:val="22"/>
          <w:szCs w:val="22"/>
        </w:rPr>
      </w:pPr>
      <w:r w:rsidRPr="000D3C44">
        <w:rPr>
          <w:sz w:val="22"/>
          <w:szCs w:val="22"/>
        </w:rPr>
        <w:t xml:space="preserve">[7] </w:t>
      </w:r>
      <w:r w:rsidRPr="00AE0A55">
        <w:rPr>
          <w:sz w:val="22"/>
          <w:szCs w:val="22"/>
        </w:rPr>
        <w:t xml:space="preserve">Ahmed, Mohiuddin, Raihan </w:t>
      </w:r>
      <w:proofErr w:type="spellStart"/>
      <w:r w:rsidRPr="00AE0A55">
        <w:rPr>
          <w:sz w:val="22"/>
          <w:szCs w:val="22"/>
        </w:rPr>
        <w:t>Seraj</w:t>
      </w:r>
      <w:proofErr w:type="spellEnd"/>
      <w:r w:rsidRPr="00AE0A55">
        <w:rPr>
          <w:sz w:val="22"/>
          <w:szCs w:val="22"/>
        </w:rPr>
        <w:t xml:space="preserve">, and Syed Mohammed Shamsul Islam. “The K-Means Algorithm: A Comprehensive Survey and Performance Evaluation.” </w:t>
      </w:r>
      <w:r w:rsidRPr="00AE0A55">
        <w:rPr>
          <w:i/>
          <w:iCs/>
          <w:sz w:val="22"/>
          <w:szCs w:val="22"/>
        </w:rPr>
        <w:t>Electronics</w:t>
      </w:r>
      <w:r w:rsidRPr="00AE0A55">
        <w:rPr>
          <w:sz w:val="22"/>
          <w:szCs w:val="22"/>
        </w:rPr>
        <w:t xml:space="preserve"> 9, no. 8 (August 2020): 1295. </w:t>
      </w:r>
      <w:hyperlink r:id="rId15" w:history="1">
        <w:r w:rsidRPr="00AE0A55">
          <w:rPr>
            <w:color w:val="0000FF"/>
            <w:sz w:val="22"/>
            <w:szCs w:val="22"/>
            <w:u w:val="single"/>
          </w:rPr>
          <w:t>https://doi.org/10.3390/electronics9081295</w:t>
        </w:r>
      </w:hyperlink>
      <w:r w:rsidRPr="00AE0A55">
        <w:rPr>
          <w:sz w:val="22"/>
          <w:szCs w:val="22"/>
        </w:rPr>
        <w:t>.</w:t>
      </w:r>
    </w:p>
    <w:p w14:paraId="58783C93" w14:textId="312454C0" w:rsidR="006D0885" w:rsidRPr="000D3C44" w:rsidRDefault="006A772B" w:rsidP="000D3C44">
      <w:pPr>
        <w:ind w:hanging="480"/>
        <w:rPr>
          <w:sz w:val="22"/>
          <w:szCs w:val="22"/>
        </w:rPr>
      </w:pPr>
      <w:r w:rsidRPr="000D3C44">
        <w:rPr>
          <w:sz w:val="22"/>
          <w:szCs w:val="22"/>
        </w:rPr>
        <w:t xml:space="preserve">[8] </w:t>
      </w:r>
      <w:r w:rsidR="006D0885" w:rsidRPr="000D3C44">
        <w:rPr>
          <w:sz w:val="22"/>
          <w:szCs w:val="22"/>
        </w:rPr>
        <w:t xml:space="preserve">Kuhn, H. W. “The Hungarian Method for the Assignment Problem.” </w:t>
      </w:r>
      <w:r w:rsidR="006D0885" w:rsidRPr="000D3C44">
        <w:rPr>
          <w:i/>
          <w:iCs/>
          <w:sz w:val="22"/>
          <w:szCs w:val="22"/>
        </w:rPr>
        <w:t>Naval Research Logistics Quarterly</w:t>
      </w:r>
      <w:r w:rsidR="006D0885" w:rsidRPr="000D3C44">
        <w:rPr>
          <w:sz w:val="22"/>
          <w:szCs w:val="22"/>
        </w:rPr>
        <w:t xml:space="preserve"> 2, no. 1–2 (1955): 83–97. </w:t>
      </w:r>
      <w:hyperlink r:id="rId16" w:history="1">
        <w:r w:rsidR="006D0885" w:rsidRPr="000D3C44">
          <w:rPr>
            <w:rStyle w:val="a4"/>
            <w:sz w:val="22"/>
            <w:szCs w:val="22"/>
          </w:rPr>
          <w:t>https://doi.org/10.1002/nav.3800020109</w:t>
        </w:r>
      </w:hyperlink>
      <w:r w:rsidR="006D0885" w:rsidRPr="000D3C44">
        <w:rPr>
          <w:sz w:val="22"/>
          <w:szCs w:val="22"/>
        </w:rPr>
        <w:t>.</w:t>
      </w:r>
    </w:p>
    <w:p w14:paraId="784234A8" w14:textId="4AB43D83" w:rsidR="006D0885" w:rsidRPr="000D3C44" w:rsidRDefault="006A772B" w:rsidP="006D0885">
      <w:pPr>
        <w:ind w:hanging="480"/>
        <w:rPr>
          <w:sz w:val="22"/>
          <w:szCs w:val="22"/>
        </w:rPr>
      </w:pPr>
      <w:r w:rsidRPr="000D3C44">
        <w:rPr>
          <w:sz w:val="22"/>
          <w:szCs w:val="22"/>
        </w:rPr>
        <w:t xml:space="preserve">[9] </w:t>
      </w:r>
      <w:proofErr w:type="spellStart"/>
      <w:r w:rsidR="006D0885" w:rsidRPr="000D3C44">
        <w:rPr>
          <w:sz w:val="22"/>
          <w:szCs w:val="22"/>
        </w:rPr>
        <w:t>Sahbani</w:t>
      </w:r>
      <w:proofErr w:type="spellEnd"/>
      <w:r w:rsidR="006D0885" w:rsidRPr="000D3C44">
        <w:rPr>
          <w:sz w:val="22"/>
          <w:szCs w:val="22"/>
        </w:rPr>
        <w:t xml:space="preserve">, </w:t>
      </w:r>
      <w:proofErr w:type="spellStart"/>
      <w:r w:rsidR="006D0885" w:rsidRPr="000D3C44">
        <w:rPr>
          <w:sz w:val="22"/>
          <w:szCs w:val="22"/>
        </w:rPr>
        <w:t>Bima</w:t>
      </w:r>
      <w:proofErr w:type="spellEnd"/>
      <w:r w:rsidR="006D0885" w:rsidRPr="000D3C44">
        <w:rPr>
          <w:sz w:val="22"/>
          <w:szCs w:val="22"/>
        </w:rPr>
        <w:t xml:space="preserve">, and </w:t>
      </w:r>
      <w:proofErr w:type="spellStart"/>
      <w:r w:rsidR="006D0885" w:rsidRPr="000D3C44">
        <w:rPr>
          <w:sz w:val="22"/>
          <w:szCs w:val="22"/>
        </w:rPr>
        <w:t>Widyawardana</w:t>
      </w:r>
      <w:proofErr w:type="spellEnd"/>
      <w:r w:rsidR="006D0885" w:rsidRPr="000D3C44">
        <w:rPr>
          <w:sz w:val="22"/>
          <w:szCs w:val="22"/>
        </w:rPr>
        <w:t xml:space="preserve"> </w:t>
      </w:r>
      <w:proofErr w:type="spellStart"/>
      <w:r w:rsidR="006D0885" w:rsidRPr="000D3C44">
        <w:rPr>
          <w:sz w:val="22"/>
          <w:szCs w:val="22"/>
        </w:rPr>
        <w:t>Adiprawita</w:t>
      </w:r>
      <w:proofErr w:type="spellEnd"/>
      <w:r w:rsidR="006D0885" w:rsidRPr="000D3C44">
        <w:rPr>
          <w:sz w:val="22"/>
          <w:szCs w:val="22"/>
        </w:rPr>
        <w:t xml:space="preserve">. “Kalman Filter and Iterative-Hungarian Algorithm Implementation for Low Complexity Point Tracking as Part of Fast Multiple Object Tracking System.” In </w:t>
      </w:r>
      <w:r w:rsidR="006D0885" w:rsidRPr="000D3C44">
        <w:rPr>
          <w:i/>
          <w:iCs/>
          <w:sz w:val="22"/>
          <w:szCs w:val="22"/>
        </w:rPr>
        <w:t>2016 6th International Conference on System Engineering and Technology (</w:t>
      </w:r>
      <w:proofErr w:type="spellStart"/>
      <w:r w:rsidR="006D0885" w:rsidRPr="000D3C44">
        <w:rPr>
          <w:i/>
          <w:iCs/>
          <w:sz w:val="22"/>
          <w:szCs w:val="22"/>
        </w:rPr>
        <w:t>ICSET</w:t>
      </w:r>
      <w:proofErr w:type="spellEnd"/>
      <w:r w:rsidR="006D0885" w:rsidRPr="000D3C44">
        <w:rPr>
          <w:i/>
          <w:iCs/>
          <w:sz w:val="22"/>
          <w:szCs w:val="22"/>
        </w:rPr>
        <w:t>)</w:t>
      </w:r>
      <w:r w:rsidR="006D0885" w:rsidRPr="000D3C44">
        <w:rPr>
          <w:sz w:val="22"/>
          <w:szCs w:val="22"/>
        </w:rPr>
        <w:t xml:space="preserve">, 109–15, 2016. </w:t>
      </w:r>
      <w:hyperlink r:id="rId17" w:history="1">
        <w:r w:rsidR="006D0885" w:rsidRPr="000D3C44">
          <w:rPr>
            <w:rStyle w:val="a4"/>
            <w:sz w:val="22"/>
            <w:szCs w:val="22"/>
          </w:rPr>
          <w:t>https://doi.org/10.1109/ICSEngT.2016.7849633</w:t>
        </w:r>
      </w:hyperlink>
      <w:r w:rsidR="006D0885" w:rsidRPr="000D3C44">
        <w:rPr>
          <w:sz w:val="22"/>
          <w:szCs w:val="22"/>
        </w:rPr>
        <w:t>.</w:t>
      </w:r>
    </w:p>
    <w:p w14:paraId="02615F1B" w14:textId="2BE78799" w:rsidR="006D0885" w:rsidRPr="000D3C44" w:rsidRDefault="006A772B" w:rsidP="006A772B">
      <w:pPr>
        <w:ind w:hanging="480"/>
        <w:rPr>
          <w:sz w:val="22"/>
          <w:szCs w:val="22"/>
        </w:rPr>
      </w:pPr>
      <w:r w:rsidRPr="000D3C44">
        <w:rPr>
          <w:sz w:val="22"/>
          <w:szCs w:val="22"/>
        </w:rPr>
        <w:t xml:space="preserve">[10] </w:t>
      </w:r>
      <w:r w:rsidR="006D0885" w:rsidRPr="000D3C44">
        <w:rPr>
          <w:sz w:val="22"/>
          <w:szCs w:val="22"/>
        </w:rPr>
        <w:t xml:space="preserve">Guo, </w:t>
      </w:r>
      <w:proofErr w:type="spellStart"/>
      <w:r w:rsidR="006D0885" w:rsidRPr="000D3C44">
        <w:rPr>
          <w:sz w:val="22"/>
          <w:szCs w:val="22"/>
        </w:rPr>
        <w:t>Gongde</w:t>
      </w:r>
      <w:proofErr w:type="spellEnd"/>
      <w:r w:rsidR="006D0885" w:rsidRPr="000D3C44">
        <w:rPr>
          <w:sz w:val="22"/>
          <w:szCs w:val="22"/>
        </w:rPr>
        <w:t xml:space="preserve">, Hui Wang, David Bell, </w:t>
      </w:r>
      <w:proofErr w:type="spellStart"/>
      <w:r w:rsidR="006D0885" w:rsidRPr="000D3C44">
        <w:rPr>
          <w:sz w:val="22"/>
          <w:szCs w:val="22"/>
        </w:rPr>
        <w:t>Yaxin</w:t>
      </w:r>
      <w:proofErr w:type="spellEnd"/>
      <w:r w:rsidR="006D0885" w:rsidRPr="000D3C44">
        <w:rPr>
          <w:sz w:val="22"/>
          <w:szCs w:val="22"/>
        </w:rPr>
        <w:t xml:space="preserve"> Bi, and Kieran Greer. “</w:t>
      </w:r>
      <w:proofErr w:type="spellStart"/>
      <w:r w:rsidR="006D0885" w:rsidRPr="000D3C44">
        <w:rPr>
          <w:sz w:val="22"/>
          <w:szCs w:val="22"/>
        </w:rPr>
        <w:t>KNN</w:t>
      </w:r>
      <w:proofErr w:type="spellEnd"/>
      <w:r w:rsidR="006D0885" w:rsidRPr="000D3C44">
        <w:rPr>
          <w:sz w:val="22"/>
          <w:szCs w:val="22"/>
        </w:rPr>
        <w:t xml:space="preserve"> Model-Based Approach in Classification.” In </w:t>
      </w:r>
      <w:r w:rsidR="006D0885" w:rsidRPr="000D3C44">
        <w:rPr>
          <w:i/>
          <w:iCs/>
          <w:sz w:val="22"/>
          <w:szCs w:val="22"/>
        </w:rPr>
        <w:t xml:space="preserve">On </w:t>
      </w:r>
      <w:proofErr w:type="gramStart"/>
      <w:r w:rsidR="006D0885" w:rsidRPr="000D3C44">
        <w:rPr>
          <w:i/>
          <w:iCs/>
          <w:sz w:val="22"/>
          <w:szCs w:val="22"/>
        </w:rPr>
        <w:t>The</w:t>
      </w:r>
      <w:proofErr w:type="gramEnd"/>
      <w:r w:rsidR="006D0885" w:rsidRPr="000D3C44">
        <w:rPr>
          <w:i/>
          <w:iCs/>
          <w:sz w:val="22"/>
          <w:szCs w:val="22"/>
        </w:rPr>
        <w:t xml:space="preserve"> Move to Meaningful Internet Systems 2003: </w:t>
      </w:r>
      <w:proofErr w:type="spellStart"/>
      <w:r w:rsidR="006D0885" w:rsidRPr="000D3C44">
        <w:rPr>
          <w:i/>
          <w:iCs/>
          <w:sz w:val="22"/>
          <w:szCs w:val="22"/>
        </w:rPr>
        <w:t>CoopIS</w:t>
      </w:r>
      <w:proofErr w:type="spellEnd"/>
      <w:r w:rsidR="006D0885" w:rsidRPr="000D3C44">
        <w:rPr>
          <w:i/>
          <w:iCs/>
          <w:sz w:val="22"/>
          <w:szCs w:val="22"/>
        </w:rPr>
        <w:t xml:space="preserve">, DOA, and </w:t>
      </w:r>
      <w:proofErr w:type="spellStart"/>
      <w:r w:rsidR="006D0885" w:rsidRPr="000D3C44">
        <w:rPr>
          <w:i/>
          <w:iCs/>
          <w:sz w:val="22"/>
          <w:szCs w:val="22"/>
        </w:rPr>
        <w:t>ODBASE</w:t>
      </w:r>
      <w:proofErr w:type="spellEnd"/>
      <w:r w:rsidR="006D0885" w:rsidRPr="000D3C44">
        <w:rPr>
          <w:sz w:val="22"/>
          <w:szCs w:val="22"/>
        </w:rPr>
        <w:t xml:space="preserve">, edited by Robert </w:t>
      </w:r>
      <w:proofErr w:type="spellStart"/>
      <w:r w:rsidR="006D0885" w:rsidRPr="000D3C44">
        <w:rPr>
          <w:sz w:val="22"/>
          <w:szCs w:val="22"/>
        </w:rPr>
        <w:t>Meersman</w:t>
      </w:r>
      <w:proofErr w:type="spellEnd"/>
      <w:r w:rsidR="006D0885" w:rsidRPr="000D3C44">
        <w:rPr>
          <w:sz w:val="22"/>
          <w:szCs w:val="22"/>
        </w:rPr>
        <w:t xml:space="preserve">, </w:t>
      </w:r>
      <w:proofErr w:type="spellStart"/>
      <w:r w:rsidR="006D0885" w:rsidRPr="000D3C44">
        <w:rPr>
          <w:sz w:val="22"/>
          <w:szCs w:val="22"/>
        </w:rPr>
        <w:t>Zahir</w:t>
      </w:r>
      <w:proofErr w:type="spellEnd"/>
      <w:r w:rsidR="006D0885" w:rsidRPr="000D3C44">
        <w:rPr>
          <w:sz w:val="22"/>
          <w:szCs w:val="22"/>
        </w:rPr>
        <w:t xml:space="preserve"> Tari, and Douglas C. Schmidt, 986–96. Lecture Notes in Computer Science. Berlin, Heidelberg: Springer, 2003. </w:t>
      </w:r>
      <w:hyperlink r:id="rId18" w:history="1">
        <w:r w:rsidR="006D0885" w:rsidRPr="000D3C44">
          <w:rPr>
            <w:rStyle w:val="a4"/>
            <w:sz w:val="22"/>
            <w:szCs w:val="22"/>
          </w:rPr>
          <w:t>https://doi.org/10.1007/978-3-540-39964-3_62</w:t>
        </w:r>
      </w:hyperlink>
      <w:r w:rsidR="006D0885" w:rsidRPr="000D3C44">
        <w:rPr>
          <w:sz w:val="22"/>
          <w:szCs w:val="22"/>
        </w:rPr>
        <w:t>.</w:t>
      </w:r>
    </w:p>
    <w:p w14:paraId="6C49C4B5" w14:textId="4D2ABE0B" w:rsidR="006A772B" w:rsidRPr="000D3C44" w:rsidRDefault="006A772B" w:rsidP="006A772B">
      <w:pPr>
        <w:ind w:hanging="480"/>
        <w:rPr>
          <w:sz w:val="22"/>
          <w:szCs w:val="22"/>
        </w:rPr>
      </w:pPr>
      <w:r w:rsidRPr="000D3C44">
        <w:rPr>
          <w:sz w:val="22"/>
          <w:szCs w:val="22"/>
        </w:rPr>
        <w:t xml:space="preserve">[11] </w:t>
      </w:r>
      <w:r w:rsidRPr="006A772B">
        <w:rPr>
          <w:sz w:val="22"/>
          <w:szCs w:val="22"/>
        </w:rPr>
        <w:t xml:space="preserve">Zhu, </w:t>
      </w:r>
      <w:proofErr w:type="spellStart"/>
      <w:r w:rsidRPr="006A772B">
        <w:rPr>
          <w:sz w:val="22"/>
          <w:szCs w:val="22"/>
        </w:rPr>
        <w:t>Haidi</w:t>
      </w:r>
      <w:proofErr w:type="spellEnd"/>
      <w:r w:rsidRPr="006A772B">
        <w:rPr>
          <w:sz w:val="22"/>
          <w:szCs w:val="22"/>
        </w:rPr>
        <w:t xml:space="preserve">, </w:t>
      </w:r>
      <w:proofErr w:type="spellStart"/>
      <w:r w:rsidRPr="006A772B">
        <w:rPr>
          <w:sz w:val="22"/>
          <w:szCs w:val="22"/>
        </w:rPr>
        <w:t>Haoran</w:t>
      </w:r>
      <w:proofErr w:type="spellEnd"/>
      <w:r w:rsidRPr="006A772B">
        <w:rPr>
          <w:sz w:val="22"/>
          <w:szCs w:val="22"/>
        </w:rPr>
        <w:t xml:space="preserve"> Wei, </w:t>
      </w:r>
      <w:proofErr w:type="spellStart"/>
      <w:r w:rsidRPr="006A772B">
        <w:rPr>
          <w:sz w:val="22"/>
          <w:szCs w:val="22"/>
        </w:rPr>
        <w:t>Baoqing</w:t>
      </w:r>
      <w:proofErr w:type="spellEnd"/>
      <w:r w:rsidRPr="006A772B">
        <w:rPr>
          <w:sz w:val="22"/>
          <w:szCs w:val="22"/>
        </w:rPr>
        <w:t xml:space="preserve"> Li, </w:t>
      </w:r>
      <w:proofErr w:type="spellStart"/>
      <w:r w:rsidRPr="006A772B">
        <w:rPr>
          <w:sz w:val="22"/>
          <w:szCs w:val="22"/>
        </w:rPr>
        <w:t>Xiaobing</w:t>
      </w:r>
      <w:proofErr w:type="spellEnd"/>
      <w:r w:rsidRPr="006A772B">
        <w:rPr>
          <w:sz w:val="22"/>
          <w:szCs w:val="22"/>
        </w:rPr>
        <w:t xml:space="preserve"> Yuan, and Nasser </w:t>
      </w:r>
      <w:proofErr w:type="spellStart"/>
      <w:r w:rsidRPr="006A772B">
        <w:rPr>
          <w:sz w:val="22"/>
          <w:szCs w:val="22"/>
        </w:rPr>
        <w:t>Kehtarnavaz</w:t>
      </w:r>
      <w:proofErr w:type="spellEnd"/>
      <w:r w:rsidRPr="006A772B">
        <w:rPr>
          <w:sz w:val="22"/>
          <w:szCs w:val="22"/>
        </w:rPr>
        <w:t xml:space="preserve">. “A Review of Video Object Detection: Datasets, Metrics and Methods.” </w:t>
      </w:r>
      <w:r w:rsidRPr="006A772B">
        <w:rPr>
          <w:i/>
          <w:iCs/>
          <w:sz w:val="22"/>
          <w:szCs w:val="22"/>
        </w:rPr>
        <w:t>Applied Sciences</w:t>
      </w:r>
      <w:r w:rsidRPr="006A772B">
        <w:rPr>
          <w:sz w:val="22"/>
          <w:szCs w:val="22"/>
        </w:rPr>
        <w:t xml:space="preserve"> 10, no. 21 (November 4, 2020): 7834. </w:t>
      </w:r>
      <w:hyperlink r:id="rId19" w:history="1">
        <w:r w:rsidRPr="006A772B">
          <w:rPr>
            <w:color w:val="0000FF"/>
            <w:sz w:val="22"/>
            <w:szCs w:val="22"/>
            <w:u w:val="single"/>
          </w:rPr>
          <w:t>https://doi.org/10.3390/app10217834</w:t>
        </w:r>
      </w:hyperlink>
      <w:r w:rsidRPr="006A772B">
        <w:rPr>
          <w:sz w:val="22"/>
          <w:szCs w:val="22"/>
        </w:rPr>
        <w:t>.</w:t>
      </w:r>
    </w:p>
    <w:p w14:paraId="19FCC2EC" w14:textId="638A0CB7" w:rsidR="006A772B" w:rsidRPr="006A772B" w:rsidRDefault="006A772B" w:rsidP="006A772B">
      <w:pPr>
        <w:ind w:hanging="480"/>
        <w:rPr>
          <w:sz w:val="22"/>
          <w:szCs w:val="22"/>
        </w:rPr>
      </w:pPr>
      <w:r w:rsidRPr="000D3C44">
        <w:rPr>
          <w:sz w:val="22"/>
          <w:szCs w:val="22"/>
        </w:rPr>
        <w:t xml:space="preserve">[12] </w:t>
      </w:r>
      <w:proofErr w:type="spellStart"/>
      <w:r w:rsidRPr="006A772B">
        <w:rPr>
          <w:sz w:val="22"/>
          <w:szCs w:val="22"/>
        </w:rPr>
        <w:t>Ciaparrone</w:t>
      </w:r>
      <w:proofErr w:type="spellEnd"/>
      <w:r w:rsidRPr="006A772B">
        <w:rPr>
          <w:sz w:val="22"/>
          <w:szCs w:val="22"/>
        </w:rPr>
        <w:t xml:space="preserve">, </w:t>
      </w:r>
      <w:proofErr w:type="spellStart"/>
      <w:r w:rsidRPr="006A772B">
        <w:rPr>
          <w:sz w:val="22"/>
          <w:szCs w:val="22"/>
        </w:rPr>
        <w:t>Gioele</w:t>
      </w:r>
      <w:proofErr w:type="spellEnd"/>
      <w:r w:rsidRPr="006A772B">
        <w:rPr>
          <w:sz w:val="22"/>
          <w:szCs w:val="22"/>
        </w:rPr>
        <w:t xml:space="preserve">, Francisco </w:t>
      </w:r>
      <w:proofErr w:type="spellStart"/>
      <w:r w:rsidRPr="006A772B">
        <w:rPr>
          <w:sz w:val="22"/>
          <w:szCs w:val="22"/>
        </w:rPr>
        <w:t>Luque</w:t>
      </w:r>
      <w:proofErr w:type="spellEnd"/>
      <w:r w:rsidRPr="006A772B">
        <w:rPr>
          <w:sz w:val="22"/>
          <w:szCs w:val="22"/>
        </w:rPr>
        <w:t xml:space="preserve"> Sánchez, </w:t>
      </w:r>
      <w:proofErr w:type="spellStart"/>
      <w:r w:rsidRPr="006A772B">
        <w:rPr>
          <w:sz w:val="22"/>
          <w:szCs w:val="22"/>
        </w:rPr>
        <w:t>Siham</w:t>
      </w:r>
      <w:proofErr w:type="spellEnd"/>
      <w:r w:rsidRPr="006A772B">
        <w:rPr>
          <w:sz w:val="22"/>
          <w:szCs w:val="22"/>
        </w:rPr>
        <w:t xml:space="preserve"> </w:t>
      </w:r>
      <w:proofErr w:type="spellStart"/>
      <w:r w:rsidRPr="006A772B">
        <w:rPr>
          <w:sz w:val="22"/>
          <w:szCs w:val="22"/>
        </w:rPr>
        <w:t>Tabik</w:t>
      </w:r>
      <w:proofErr w:type="spellEnd"/>
      <w:r w:rsidRPr="006A772B">
        <w:rPr>
          <w:sz w:val="22"/>
          <w:szCs w:val="22"/>
        </w:rPr>
        <w:t xml:space="preserve">, Luigi Troiano, Roberto </w:t>
      </w:r>
      <w:proofErr w:type="spellStart"/>
      <w:r w:rsidRPr="006A772B">
        <w:rPr>
          <w:sz w:val="22"/>
          <w:szCs w:val="22"/>
        </w:rPr>
        <w:t>Tagliaferri</w:t>
      </w:r>
      <w:proofErr w:type="spellEnd"/>
      <w:r w:rsidRPr="006A772B">
        <w:rPr>
          <w:sz w:val="22"/>
          <w:szCs w:val="22"/>
        </w:rPr>
        <w:t xml:space="preserve">, and Francisco Herrera. “Deep Learning in Video Multi-Object Tracking: A Survey.” </w:t>
      </w:r>
      <w:r w:rsidRPr="006A772B">
        <w:rPr>
          <w:i/>
          <w:iCs/>
          <w:sz w:val="22"/>
          <w:szCs w:val="22"/>
        </w:rPr>
        <w:t>Neurocomputing</w:t>
      </w:r>
      <w:r w:rsidRPr="006A772B">
        <w:rPr>
          <w:sz w:val="22"/>
          <w:szCs w:val="22"/>
        </w:rPr>
        <w:t xml:space="preserve"> 381 (March 2020): 61–88. </w:t>
      </w:r>
      <w:hyperlink r:id="rId20" w:history="1">
        <w:r w:rsidRPr="006A772B">
          <w:rPr>
            <w:color w:val="0000FF"/>
            <w:sz w:val="22"/>
            <w:szCs w:val="22"/>
            <w:u w:val="single"/>
          </w:rPr>
          <w:t>https://doi.org/10.1016/j.neucom.2019.11.023</w:t>
        </w:r>
      </w:hyperlink>
      <w:r w:rsidRPr="006A772B">
        <w:rPr>
          <w:sz w:val="22"/>
          <w:szCs w:val="22"/>
        </w:rPr>
        <w:t>.</w:t>
      </w:r>
    </w:p>
    <w:p w14:paraId="41CC1E31" w14:textId="77777777" w:rsidR="006A772B" w:rsidRPr="000D3C44" w:rsidRDefault="006A772B" w:rsidP="006A772B">
      <w:pPr>
        <w:ind w:hanging="480"/>
        <w:rPr>
          <w:sz w:val="22"/>
          <w:szCs w:val="22"/>
        </w:rPr>
      </w:pPr>
    </w:p>
    <w:p w14:paraId="1DE9EB9B" w14:textId="08D044F6" w:rsidR="006D0885" w:rsidRPr="000D3C44" w:rsidRDefault="006A772B" w:rsidP="006D0885">
      <w:pPr>
        <w:ind w:hanging="480"/>
        <w:rPr>
          <w:sz w:val="22"/>
          <w:szCs w:val="22"/>
        </w:rPr>
      </w:pPr>
      <w:r w:rsidRPr="000D3C44">
        <w:rPr>
          <w:sz w:val="22"/>
          <w:szCs w:val="22"/>
        </w:rPr>
        <w:lastRenderedPageBreak/>
        <w:t xml:space="preserve">[13] </w:t>
      </w:r>
      <w:r w:rsidR="006D0885" w:rsidRPr="000D3C44">
        <w:rPr>
          <w:sz w:val="22"/>
          <w:szCs w:val="22"/>
        </w:rPr>
        <w:t xml:space="preserve">Wang, Chen xi, </w:t>
      </w:r>
      <w:proofErr w:type="spellStart"/>
      <w:r w:rsidR="006D0885" w:rsidRPr="000D3C44">
        <w:rPr>
          <w:sz w:val="22"/>
          <w:szCs w:val="22"/>
        </w:rPr>
        <w:t>Zhi</w:t>
      </w:r>
      <w:proofErr w:type="spellEnd"/>
      <w:r w:rsidR="006D0885" w:rsidRPr="000D3C44">
        <w:rPr>
          <w:sz w:val="22"/>
          <w:szCs w:val="22"/>
        </w:rPr>
        <w:t xml:space="preserve"> chao Chen, Xin Chen, Xiao Tang, and Fu tai Liang. “Detection of </w:t>
      </w:r>
      <w:proofErr w:type="spellStart"/>
      <w:r w:rsidR="006D0885" w:rsidRPr="000D3C44">
        <w:rPr>
          <w:sz w:val="22"/>
          <w:szCs w:val="22"/>
        </w:rPr>
        <w:t>MMW</w:t>
      </w:r>
      <w:proofErr w:type="spellEnd"/>
      <w:r w:rsidR="006D0885" w:rsidRPr="000D3C44">
        <w:rPr>
          <w:sz w:val="22"/>
          <w:szCs w:val="22"/>
        </w:rPr>
        <w:t xml:space="preserve"> Radar Target Based on Doppler Characteristics and Deep Learning.” In </w:t>
      </w:r>
      <w:r w:rsidR="006D0885" w:rsidRPr="000D3C44">
        <w:rPr>
          <w:i/>
          <w:iCs/>
          <w:sz w:val="22"/>
          <w:szCs w:val="22"/>
        </w:rPr>
        <w:t>2021 IEEE International Conference on Artificial Intelligence and Industrial Design (</w:t>
      </w:r>
      <w:proofErr w:type="spellStart"/>
      <w:r w:rsidR="006D0885" w:rsidRPr="000D3C44">
        <w:rPr>
          <w:i/>
          <w:iCs/>
          <w:sz w:val="22"/>
          <w:szCs w:val="22"/>
        </w:rPr>
        <w:t>AIID</w:t>
      </w:r>
      <w:proofErr w:type="spellEnd"/>
      <w:r w:rsidR="006D0885" w:rsidRPr="000D3C44">
        <w:rPr>
          <w:i/>
          <w:iCs/>
          <w:sz w:val="22"/>
          <w:szCs w:val="22"/>
        </w:rPr>
        <w:t>)</w:t>
      </w:r>
      <w:r w:rsidR="006D0885" w:rsidRPr="000D3C44">
        <w:rPr>
          <w:sz w:val="22"/>
          <w:szCs w:val="22"/>
        </w:rPr>
        <w:t xml:space="preserve">, 266–71, 2021. </w:t>
      </w:r>
      <w:hyperlink r:id="rId21" w:history="1">
        <w:r w:rsidR="006D0885" w:rsidRPr="000D3C44">
          <w:rPr>
            <w:rStyle w:val="a4"/>
            <w:sz w:val="22"/>
            <w:szCs w:val="22"/>
          </w:rPr>
          <w:t>https://doi.org/10.1109/AIID51893.2021.9456497</w:t>
        </w:r>
      </w:hyperlink>
      <w:r w:rsidR="006D0885" w:rsidRPr="000D3C44">
        <w:rPr>
          <w:sz w:val="22"/>
          <w:szCs w:val="22"/>
        </w:rPr>
        <w:t>.</w:t>
      </w:r>
    </w:p>
    <w:p w14:paraId="1B8B21C7" w14:textId="24E3F65C" w:rsidR="009F3944" w:rsidRPr="006D0885" w:rsidRDefault="009F3944"/>
    <w:sectPr w:rsidR="009F3944" w:rsidRPr="006D0885" w:rsidSect="00DE046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D57B6" w14:textId="77777777" w:rsidR="007201E6" w:rsidRDefault="007201E6" w:rsidP="007C4D98">
      <w:r>
        <w:separator/>
      </w:r>
    </w:p>
  </w:endnote>
  <w:endnote w:type="continuationSeparator" w:id="0">
    <w:p w14:paraId="2D73445D" w14:textId="77777777" w:rsidR="007201E6" w:rsidRDefault="007201E6" w:rsidP="007C4D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ingFang SC">
    <w:charset w:val="86"/>
    <w:family w:val="swiss"/>
    <w:pitch w:val="variable"/>
    <w:sig w:usb0="A00002FF" w:usb1="7ACFFDFB" w:usb2="00000016" w:usb3="00000000" w:csb0="00140001" w:csb1="00000000"/>
  </w:font>
  <w:font w:name="Helvetica Neue">
    <w:charset w:val="00"/>
    <w:family w:val="swiss"/>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8CA75" w14:textId="77777777" w:rsidR="007201E6" w:rsidRDefault="007201E6" w:rsidP="007C4D98">
      <w:r>
        <w:separator/>
      </w:r>
    </w:p>
  </w:footnote>
  <w:footnote w:type="continuationSeparator" w:id="0">
    <w:p w14:paraId="317CEE43" w14:textId="77777777" w:rsidR="007201E6" w:rsidRDefault="007201E6" w:rsidP="007C4D9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977"/>
    <w:rsid w:val="00014A1D"/>
    <w:rsid w:val="00015A1A"/>
    <w:rsid w:val="000365DB"/>
    <w:rsid w:val="0004336D"/>
    <w:rsid w:val="0007303D"/>
    <w:rsid w:val="000738E9"/>
    <w:rsid w:val="00094E8A"/>
    <w:rsid w:val="00094FBC"/>
    <w:rsid w:val="000A7BCC"/>
    <w:rsid w:val="000C385E"/>
    <w:rsid w:val="000D1164"/>
    <w:rsid w:val="000D3C44"/>
    <w:rsid w:val="000D619B"/>
    <w:rsid w:val="000F73CD"/>
    <w:rsid w:val="0013190A"/>
    <w:rsid w:val="001578D1"/>
    <w:rsid w:val="00182F6F"/>
    <w:rsid w:val="00194EAA"/>
    <w:rsid w:val="0019532C"/>
    <w:rsid w:val="001C169A"/>
    <w:rsid w:val="001C2681"/>
    <w:rsid w:val="001D2AE8"/>
    <w:rsid w:val="001D7B73"/>
    <w:rsid w:val="001F4F93"/>
    <w:rsid w:val="001F4FAD"/>
    <w:rsid w:val="00210418"/>
    <w:rsid w:val="002120C9"/>
    <w:rsid w:val="00213F6D"/>
    <w:rsid w:val="00220EC0"/>
    <w:rsid w:val="0023181A"/>
    <w:rsid w:val="00244A40"/>
    <w:rsid w:val="00256BB5"/>
    <w:rsid w:val="00264197"/>
    <w:rsid w:val="00292133"/>
    <w:rsid w:val="002E03D1"/>
    <w:rsid w:val="003004F4"/>
    <w:rsid w:val="003273F5"/>
    <w:rsid w:val="003526ED"/>
    <w:rsid w:val="0035517B"/>
    <w:rsid w:val="003751F6"/>
    <w:rsid w:val="00376E93"/>
    <w:rsid w:val="0038267D"/>
    <w:rsid w:val="00384503"/>
    <w:rsid w:val="00392BFC"/>
    <w:rsid w:val="00396110"/>
    <w:rsid w:val="003F3F0B"/>
    <w:rsid w:val="00414A5D"/>
    <w:rsid w:val="00414DD6"/>
    <w:rsid w:val="00420D88"/>
    <w:rsid w:val="00421C98"/>
    <w:rsid w:val="00423D7E"/>
    <w:rsid w:val="00432F4F"/>
    <w:rsid w:val="00456D44"/>
    <w:rsid w:val="004B1BBD"/>
    <w:rsid w:val="004B361E"/>
    <w:rsid w:val="004C38E2"/>
    <w:rsid w:val="004E3E94"/>
    <w:rsid w:val="004F789B"/>
    <w:rsid w:val="0057267B"/>
    <w:rsid w:val="00575BAF"/>
    <w:rsid w:val="005B24C8"/>
    <w:rsid w:val="005B6290"/>
    <w:rsid w:val="005D0A06"/>
    <w:rsid w:val="005D6038"/>
    <w:rsid w:val="005F42B6"/>
    <w:rsid w:val="006212CC"/>
    <w:rsid w:val="00626E43"/>
    <w:rsid w:val="006670F8"/>
    <w:rsid w:val="00670977"/>
    <w:rsid w:val="0067762E"/>
    <w:rsid w:val="006908BE"/>
    <w:rsid w:val="006A70F3"/>
    <w:rsid w:val="006A772B"/>
    <w:rsid w:val="006D0885"/>
    <w:rsid w:val="00705F46"/>
    <w:rsid w:val="0071723E"/>
    <w:rsid w:val="007201E6"/>
    <w:rsid w:val="00720DE2"/>
    <w:rsid w:val="00771CC0"/>
    <w:rsid w:val="007C2406"/>
    <w:rsid w:val="007C4D98"/>
    <w:rsid w:val="007D6572"/>
    <w:rsid w:val="007E3E0D"/>
    <w:rsid w:val="007F369F"/>
    <w:rsid w:val="0080155C"/>
    <w:rsid w:val="00834B88"/>
    <w:rsid w:val="0084459F"/>
    <w:rsid w:val="0087439C"/>
    <w:rsid w:val="00875270"/>
    <w:rsid w:val="00880249"/>
    <w:rsid w:val="008A08F1"/>
    <w:rsid w:val="008C5D24"/>
    <w:rsid w:val="008F67AB"/>
    <w:rsid w:val="00935E02"/>
    <w:rsid w:val="00935EFF"/>
    <w:rsid w:val="0094659D"/>
    <w:rsid w:val="009520E4"/>
    <w:rsid w:val="00996F65"/>
    <w:rsid w:val="009C29CE"/>
    <w:rsid w:val="009D0EEA"/>
    <w:rsid w:val="009E4514"/>
    <w:rsid w:val="009F2354"/>
    <w:rsid w:val="009F3944"/>
    <w:rsid w:val="009F7323"/>
    <w:rsid w:val="00A34C72"/>
    <w:rsid w:val="00A77CB4"/>
    <w:rsid w:val="00AC6E34"/>
    <w:rsid w:val="00AE0A55"/>
    <w:rsid w:val="00B01CAA"/>
    <w:rsid w:val="00B0739D"/>
    <w:rsid w:val="00B5083F"/>
    <w:rsid w:val="00B54B8C"/>
    <w:rsid w:val="00B552D1"/>
    <w:rsid w:val="00B65D8C"/>
    <w:rsid w:val="00B839F4"/>
    <w:rsid w:val="00B90686"/>
    <w:rsid w:val="00BA797B"/>
    <w:rsid w:val="00BB072C"/>
    <w:rsid w:val="00BE182A"/>
    <w:rsid w:val="00C21D3C"/>
    <w:rsid w:val="00C67F64"/>
    <w:rsid w:val="00C729E0"/>
    <w:rsid w:val="00C836E1"/>
    <w:rsid w:val="00C84AD4"/>
    <w:rsid w:val="00C8583C"/>
    <w:rsid w:val="00C9521E"/>
    <w:rsid w:val="00CF6FE7"/>
    <w:rsid w:val="00D34C83"/>
    <w:rsid w:val="00D36F1A"/>
    <w:rsid w:val="00D37607"/>
    <w:rsid w:val="00D4543F"/>
    <w:rsid w:val="00DB51DF"/>
    <w:rsid w:val="00DD41FC"/>
    <w:rsid w:val="00DE046B"/>
    <w:rsid w:val="00DF5610"/>
    <w:rsid w:val="00E14A61"/>
    <w:rsid w:val="00E43401"/>
    <w:rsid w:val="00E86266"/>
    <w:rsid w:val="00EB16A3"/>
    <w:rsid w:val="00EC5C6C"/>
    <w:rsid w:val="00EF0F5F"/>
    <w:rsid w:val="00F15152"/>
    <w:rsid w:val="00F34502"/>
    <w:rsid w:val="00F471AF"/>
    <w:rsid w:val="00F47DF8"/>
    <w:rsid w:val="00F56C8C"/>
    <w:rsid w:val="00F64910"/>
    <w:rsid w:val="00F74F30"/>
    <w:rsid w:val="00F775FE"/>
    <w:rsid w:val="00F77F77"/>
    <w:rsid w:val="00F806D5"/>
    <w:rsid w:val="00F832EB"/>
    <w:rsid w:val="00F872B4"/>
    <w:rsid w:val="00FE2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46D4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A772B"/>
    <w:rPr>
      <w:rFonts w:ascii="宋体" w:eastAsia="宋体" w:hAnsi="宋体" w:cs="宋体"/>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806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Plain Table 2"/>
    <w:basedOn w:val="a1"/>
    <w:uiPriority w:val="42"/>
    <w:rsid w:val="00F806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7">
    <w:name w:val="List Table 7 Colorful"/>
    <w:basedOn w:val="a1"/>
    <w:uiPriority w:val="52"/>
    <w:rsid w:val="00F806D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
    <w:name w:val="Grid Table 5 Dark"/>
    <w:basedOn w:val="a1"/>
    <w:uiPriority w:val="50"/>
    <w:rsid w:val="00F806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3">
    <w:name w:val="Grid Table 5 Dark Accent 3"/>
    <w:basedOn w:val="a1"/>
    <w:uiPriority w:val="50"/>
    <w:rsid w:val="00F806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
    <w:name w:val="Plain Table 3"/>
    <w:basedOn w:val="a1"/>
    <w:uiPriority w:val="43"/>
    <w:rsid w:val="00F806D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0">
    <w:name w:val="Plain Table 5"/>
    <w:basedOn w:val="a1"/>
    <w:uiPriority w:val="45"/>
    <w:rsid w:val="00F806D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Plain Table 1"/>
    <w:basedOn w:val="a1"/>
    <w:uiPriority w:val="41"/>
    <w:rsid w:val="00F806D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a0"/>
    <w:rsid w:val="009E4514"/>
  </w:style>
  <w:style w:type="character" w:styleId="a4">
    <w:name w:val="Hyperlink"/>
    <w:basedOn w:val="a0"/>
    <w:uiPriority w:val="99"/>
    <w:unhideWhenUsed/>
    <w:rsid w:val="006212CC"/>
    <w:rPr>
      <w:color w:val="0563C1" w:themeColor="hyperlink"/>
      <w:u w:val="single"/>
    </w:rPr>
  </w:style>
  <w:style w:type="paragraph" w:styleId="a5">
    <w:name w:val="header"/>
    <w:basedOn w:val="a"/>
    <w:link w:val="a6"/>
    <w:uiPriority w:val="99"/>
    <w:unhideWhenUsed/>
    <w:rsid w:val="007C4D98"/>
    <w:pPr>
      <w:pBdr>
        <w:bottom w:val="single" w:sz="6" w:space="1" w:color="auto"/>
      </w:pBdr>
      <w:tabs>
        <w:tab w:val="center" w:pos="4153"/>
        <w:tab w:val="right" w:pos="8306"/>
      </w:tabs>
      <w:snapToGrid w:val="0"/>
      <w:jc w:val="center"/>
    </w:pPr>
    <w:rPr>
      <w:rFonts w:ascii="Times New Roman" w:eastAsiaTheme="minorEastAsia" w:hAnsi="Times New Roman" w:cs="Times New Roman"/>
      <w:sz w:val="18"/>
      <w:szCs w:val="18"/>
    </w:rPr>
  </w:style>
  <w:style w:type="character" w:customStyle="1" w:styleId="a6">
    <w:name w:val="页眉 字符"/>
    <w:basedOn w:val="a0"/>
    <w:link w:val="a5"/>
    <w:uiPriority w:val="99"/>
    <w:rsid w:val="007C4D98"/>
    <w:rPr>
      <w:rFonts w:ascii="Times New Roman" w:hAnsi="Times New Roman" w:cs="Times New Roman"/>
      <w:sz w:val="18"/>
      <w:szCs w:val="18"/>
      <w:lang w:eastAsia="zh-CN"/>
    </w:rPr>
  </w:style>
  <w:style w:type="paragraph" w:styleId="a7">
    <w:name w:val="footer"/>
    <w:basedOn w:val="a"/>
    <w:link w:val="a8"/>
    <w:uiPriority w:val="99"/>
    <w:unhideWhenUsed/>
    <w:rsid w:val="007C4D98"/>
    <w:pPr>
      <w:tabs>
        <w:tab w:val="center" w:pos="4153"/>
        <w:tab w:val="right" w:pos="8306"/>
      </w:tabs>
      <w:snapToGrid w:val="0"/>
    </w:pPr>
    <w:rPr>
      <w:rFonts w:ascii="Times New Roman" w:eastAsiaTheme="minorEastAsia" w:hAnsi="Times New Roman" w:cs="Times New Roman"/>
      <w:sz w:val="18"/>
      <w:szCs w:val="18"/>
    </w:rPr>
  </w:style>
  <w:style w:type="character" w:customStyle="1" w:styleId="a8">
    <w:name w:val="页脚 字符"/>
    <w:basedOn w:val="a0"/>
    <w:link w:val="a7"/>
    <w:uiPriority w:val="99"/>
    <w:rsid w:val="007C4D98"/>
    <w:rPr>
      <w:rFonts w:ascii="Times New Roman" w:hAnsi="Times New Roman" w:cs="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16946">
      <w:bodyDiv w:val="1"/>
      <w:marLeft w:val="0"/>
      <w:marRight w:val="0"/>
      <w:marTop w:val="0"/>
      <w:marBottom w:val="0"/>
      <w:divBdr>
        <w:top w:val="none" w:sz="0" w:space="0" w:color="auto"/>
        <w:left w:val="none" w:sz="0" w:space="0" w:color="auto"/>
        <w:bottom w:val="none" w:sz="0" w:space="0" w:color="auto"/>
        <w:right w:val="none" w:sz="0" w:space="0" w:color="auto"/>
      </w:divBdr>
    </w:div>
    <w:div w:id="207911826">
      <w:bodyDiv w:val="1"/>
      <w:marLeft w:val="0"/>
      <w:marRight w:val="0"/>
      <w:marTop w:val="0"/>
      <w:marBottom w:val="0"/>
      <w:divBdr>
        <w:top w:val="none" w:sz="0" w:space="0" w:color="auto"/>
        <w:left w:val="none" w:sz="0" w:space="0" w:color="auto"/>
        <w:bottom w:val="none" w:sz="0" w:space="0" w:color="auto"/>
        <w:right w:val="none" w:sz="0" w:space="0" w:color="auto"/>
      </w:divBdr>
      <w:divsChild>
        <w:div w:id="1349334060">
          <w:marLeft w:val="480"/>
          <w:marRight w:val="0"/>
          <w:marTop w:val="0"/>
          <w:marBottom w:val="0"/>
          <w:divBdr>
            <w:top w:val="none" w:sz="0" w:space="0" w:color="auto"/>
            <w:left w:val="none" w:sz="0" w:space="0" w:color="auto"/>
            <w:bottom w:val="none" w:sz="0" w:space="0" w:color="auto"/>
            <w:right w:val="none" w:sz="0" w:space="0" w:color="auto"/>
          </w:divBdr>
          <w:divsChild>
            <w:div w:id="17779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3895">
      <w:bodyDiv w:val="1"/>
      <w:marLeft w:val="0"/>
      <w:marRight w:val="0"/>
      <w:marTop w:val="0"/>
      <w:marBottom w:val="0"/>
      <w:divBdr>
        <w:top w:val="none" w:sz="0" w:space="0" w:color="auto"/>
        <w:left w:val="none" w:sz="0" w:space="0" w:color="auto"/>
        <w:bottom w:val="none" w:sz="0" w:space="0" w:color="auto"/>
        <w:right w:val="none" w:sz="0" w:space="0" w:color="auto"/>
      </w:divBdr>
    </w:div>
    <w:div w:id="272782344">
      <w:bodyDiv w:val="1"/>
      <w:marLeft w:val="0"/>
      <w:marRight w:val="0"/>
      <w:marTop w:val="0"/>
      <w:marBottom w:val="0"/>
      <w:divBdr>
        <w:top w:val="none" w:sz="0" w:space="0" w:color="auto"/>
        <w:left w:val="none" w:sz="0" w:space="0" w:color="auto"/>
        <w:bottom w:val="none" w:sz="0" w:space="0" w:color="auto"/>
        <w:right w:val="none" w:sz="0" w:space="0" w:color="auto"/>
      </w:divBdr>
      <w:divsChild>
        <w:div w:id="1922566218">
          <w:marLeft w:val="480"/>
          <w:marRight w:val="0"/>
          <w:marTop w:val="0"/>
          <w:marBottom w:val="0"/>
          <w:divBdr>
            <w:top w:val="none" w:sz="0" w:space="0" w:color="auto"/>
            <w:left w:val="none" w:sz="0" w:space="0" w:color="auto"/>
            <w:bottom w:val="none" w:sz="0" w:space="0" w:color="auto"/>
            <w:right w:val="none" w:sz="0" w:space="0" w:color="auto"/>
          </w:divBdr>
          <w:divsChild>
            <w:div w:id="9679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6441">
      <w:bodyDiv w:val="1"/>
      <w:marLeft w:val="0"/>
      <w:marRight w:val="0"/>
      <w:marTop w:val="0"/>
      <w:marBottom w:val="0"/>
      <w:divBdr>
        <w:top w:val="none" w:sz="0" w:space="0" w:color="auto"/>
        <w:left w:val="none" w:sz="0" w:space="0" w:color="auto"/>
        <w:bottom w:val="none" w:sz="0" w:space="0" w:color="auto"/>
        <w:right w:val="none" w:sz="0" w:space="0" w:color="auto"/>
      </w:divBdr>
      <w:divsChild>
        <w:div w:id="442000078">
          <w:marLeft w:val="480"/>
          <w:marRight w:val="0"/>
          <w:marTop w:val="0"/>
          <w:marBottom w:val="0"/>
          <w:divBdr>
            <w:top w:val="none" w:sz="0" w:space="0" w:color="auto"/>
            <w:left w:val="none" w:sz="0" w:space="0" w:color="auto"/>
            <w:bottom w:val="none" w:sz="0" w:space="0" w:color="auto"/>
            <w:right w:val="none" w:sz="0" w:space="0" w:color="auto"/>
          </w:divBdr>
          <w:divsChild>
            <w:div w:id="182886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7148">
      <w:bodyDiv w:val="1"/>
      <w:marLeft w:val="0"/>
      <w:marRight w:val="0"/>
      <w:marTop w:val="0"/>
      <w:marBottom w:val="0"/>
      <w:divBdr>
        <w:top w:val="none" w:sz="0" w:space="0" w:color="auto"/>
        <w:left w:val="none" w:sz="0" w:space="0" w:color="auto"/>
        <w:bottom w:val="none" w:sz="0" w:space="0" w:color="auto"/>
        <w:right w:val="none" w:sz="0" w:space="0" w:color="auto"/>
      </w:divBdr>
      <w:divsChild>
        <w:div w:id="1288315480">
          <w:marLeft w:val="480"/>
          <w:marRight w:val="0"/>
          <w:marTop w:val="0"/>
          <w:marBottom w:val="0"/>
          <w:divBdr>
            <w:top w:val="none" w:sz="0" w:space="0" w:color="auto"/>
            <w:left w:val="none" w:sz="0" w:space="0" w:color="auto"/>
            <w:bottom w:val="none" w:sz="0" w:space="0" w:color="auto"/>
            <w:right w:val="none" w:sz="0" w:space="0" w:color="auto"/>
          </w:divBdr>
          <w:divsChild>
            <w:div w:id="18087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3577">
      <w:bodyDiv w:val="1"/>
      <w:marLeft w:val="0"/>
      <w:marRight w:val="0"/>
      <w:marTop w:val="0"/>
      <w:marBottom w:val="0"/>
      <w:divBdr>
        <w:top w:val="none" w:sz="0" w:space="0" w:color="auto"/>
        <w:left w:val="none" w:sz="0" w:space="0" w:color="auto"/>
        <w:bottom w:val="none" w:sz="0" w:space="0" w:color="auto"/>
        <w:right w:val="none" w:sz="0" w:space="0" w:color="auto"/>
      </w:divBdr>
    </w:div>
    <w:div w:id="521826121">
      <w:bodyDiv w:val="1"/>
      <w:marLeft w:val="0"/>
      <w:marRight w:val="0"/>
      <w:marTop w:val="0"/>
      <w:marBottom w:val="0"/>
      <w:divBdr>
        <w:top w:val="none" w:sz="0" w:space="0" w:color="auto"/>
        <w:left w:val="none" w:sz="0" w:space="0" w:color="auto"/>
        <w:bottom w:val="none" w:sz="0" w:space="0" w:color="auto"/>
        <w:right w:val="none" w:sz="0" w:space="0" w:color="auto"/>
      </w:divBdr>
      <w:divsChild>
        <w:div w:id="135949507">
          <w:marLeft w:val="480"/>
          <w:marRight w:val="0"/>
          <w:marTop w:val="0"/>
          <w:marBottom w:val="0"/>
          <w:divBdr>
            <w:top w:val="none" w:sz="0" w:space="0" w:color="auto"/>
            <w:left w:val="none" w:sz="0" w:space="0" w:color="auto"/>
            <w:bottom w:val="none" w:sz="0" w:space="0" w:color="auto"/>
            <w:right w:val="none" w:sz="0" w:space="0" w:color="auto"/>
          </w:divBdr>
          <w:divsChild>
            <w:div w:id="18950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8634">
      <w:bodyDiv w:val="1"/>
      <w:marLeft w:val="0"/>
      <w:marRight w:val="0"/>
      <w:marTop w:val="0"/>
      <w:marBottom w:val="0"/>
      <w:divBdr>
        <w:top w:val="none" w:sz="0" w:space="0" w:color="auto"/>
        <w:left w:val="none" w:sz="0" w:space="0" w:color="auto"/>
        <w:bottom w:val="none" w:sz="0" w:space="0" w:color="auto"/>
        <w:right w:val="none" w:sz="0" w:space="0" w:color="auto"/>
      </w:divBdr>
    </w:div>
    <w:div w:id="684720372">
      <w:bodyDiv w:val="1"/>
      <w:marLeft w:val="0"/>
      <w:marRight w:val="0"/>
      <w:marTop w:val="0"/>
      <w:marBottom w:val="0"/>
      <w:divBdr>
        <w:top w:val="none" w:sz="0" w:space="0" w:color="auto"/>
        <w:left w:val="none" w:sz="0" w:space="0" w:color="auto"/>
        <w:bottom w:val="none" w:sz="0" w:space="0" w:color="auto"/>
        <w:right w:val="none" w:sz="0" w:space="0" w:color="auto"/>
      </w:divBdr>
      <w:divsChild>
        <w:div w:id="1999191889">
          <w:marLeft w:val="0"/>
          <w:marRight w:val="0"/>
          <w:marTop w:val="0"/>
          <w:marBottom w:val="0"/>
          <w:divBdr>
            <w:top w:val="none" w:sz="0" w:space="0" w:color="auto"/>
            <w:left w:val="none" w:sz="0" w:space="0" w:color="auto"/>
            <w:bottom w:val="none" w:sz="0" w:space="0" w:color="auto"/>
            <w:right w:val="none" w:sz="0" w:space="0" w:color="auto"/>
          </w:divBdr>
          <w:divsChild>
            <w:div w:id="1835491037">
              <w:marLeft w:val="0"/>
              <w:marRight w:val="0"/>
              <w:marTop w:val="0"/>
              <w:marBottom w:val="0"/>
              <w:divBdr>
                <w:top w:val="none" w:sz="0" w:space="0" w:color="auto"/>
                <w:left w:val="none" w:sz="0" w:space="0" w:color="auto"/>
                <w:bottom w:val="none" w:sz="0" w:space="0" w:color="auto"/>
                <w:right w:val="none" w:sz="0" w:space="0" w:color="auto"/>
              </w:divBdr>
              <w:divsChild>
                <w:div w:id="16685098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15206797">
      <w:bodyDiv w:val="1"/>
      <w:marLeft w:val="0"/>
      <w:marRight w:val="0"/>
      <w:marTop w:val="0"/>
      <w:marBottom w:val="0"/>
      <w:divBdr>
        <w:top w:val="none" w:sz="0" w:space="0" w:color="auto"/>
        <w:left w:val="none" w:sz="0" w:space="0" w:color="auto"/>
        <w:bottom w:val="none" w:sz="0" w:space="0" w:color="auto"/>
        <w:right w:val="none" w:sz="0" w:space="0" w:color="auto"/>
      </w:divBdr>
      <w:divsChild>
        <w:div w:id="2017030753">
          <w:marLeft w:val="480"/>
          <w:marRight w:val="0"/>
          <w:marTop w:val="0"/>
          <w:marBottom w:val="0"/>
          <w:divBdr>
            <w:top w:val="none" w:sz="0" w:space="0" w:color="auto"/>
            <w:left w:val="none" w:sz="0" w:space="0" w:color="auto"/>
            <w:bottom w:val="none" w:sz="0" w:space="0" w:color="auto"/>
            <w:right w:val="none" w:sz="0" w:space="0" w:color="auto"/>
          </w:divBdr>
          <w:divsChild>
            <w:div w:id="18540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39720">
      <w:bodyDiv w:val="1"/>
      <w:marLeft w:val="0"/>
      <w:marRight w:val="0"/>
      <w:marTop w:val="0"/>
      <w:marBottom w:val="0"/>
      <w:divBdr>
        <w:top w:val="none" w:sz="0" w:space="0" w:color="auto"/>
        <w:left w:val="none" w:sz="0" w:space="0" w:color="auto"/>
        <w:bottom w:val="none" w:sz="0" w:space="0" w:color="auto"/>
        <w:right w:val="none" w:sz="0" w:space="0" w:color="auto"/>
      </w:divBdr>
    </w:div>
    <w:div w:id="811870968">
      <w:bodyDiv w:val="1"/>
      <w:marLeft w:val="0"/>
      <w:marRight w:val="0"/>
      <w:marTop w:val="0"/>
      <w:marBottom w:val="0"/>
      <w:divBdr>
        <w:top w:val="none" w:sz="0" w:space="0" w:color="auto"/>
        <w:left w:val="none" w:sz="0" w:space="0" w:color="auto"/>
        <w:bottom w:val="none" w:sz="0" w:space="0" w:color="auto"/>
        <w:right w:val="none" w:sz="0" w:space="0" w:color="auto"/>
      </w:divBdr>
      <w:divsChild>
        <w:div w:id="1283463835">
          <w:marLeft w:val="480"/>
          <w:marRight w:val="0"/>
          <w:marTop w:val="0"/>
          <w:marBottom w:val="0"/>
          <w:divBdr>
            <w:top w:val="none" w:sz="0" w:space="0" w:color="auto"/>
            <w:left w:val="none" w:sz="0" w:space="0" w:color="auto"/>
            <w:bottom w:val="none" w:sz="0" w:space="0" w:color="auto"/>
            <w:right w:val="none" w:sz="0" w:space="0" w:color="auto"/>
          </w:divBdr>
          <w:divsChild>
            <w:div w:id="3092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0549">
      <w:bodyDiv w:val="1"/>
      <w:marLeft w:val="0"/>
      <w:marRight w:val="0"/>
      <w:marTop w:val="0"/>
      <w:marBottom w:val="0"/>
      <w:divBdr>
        <w:top w:val="none" w:sz="0" w:space="0" w:color="auto"/>
        <w:left w:val="none" w:sz="0" w:space="0" w:color="auto"/>
        <w:bottom w:val="none" w:sz="0" w:space="0" w:color="auto"/>
        <w:right w:val="none" w:sz="0" w:space="0" w:color="auto"/>
      </w:divBdr>
      <w:divsChild>
        <w:div w:id="96678793">
          <w:marLeft w:val="480"/>
          <w:marRight w:val="0"/>
          <w:marTop w:val="0"/>
          <w:marBottom w:val="0"/>
          <w:divBdr>
            <w:top w:val="none" w:sz="0" w:space="0" w:color="auto"/>
            <w:left w:val="none" w:sz="0" w:space="0" w:color="auto"/>
            <w:bottom w:val="none" w:sz="0" w:space="0" w:color="auto"/>
            <w:right w:val="none" w:sz="0" w:space="0" w:color="auto"/>
          </w:divBdr>
          <w:divsChild>
            <w:div w:id="192487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9644">
      <w:bodyDiv w:val="1"/>
      <w:marLeft w:val="0"/>
      <w:marRight w:val="0"/>
      <w:marTop w:val="0"/>
      <w:marBottom w:val="0"/>
      <w:divBdr>
        <w:top w:val="none" w:sz="0" w:space="0" w:color="auto"/>
        <w:left w:val="none" w:sz="0" w:space="0" w:color="auto"/>
        <w:bottom w:val="none" w:sz="0" w:space="0" w:color="auto"/>
        <w:right w:val="none" w:sz="0" w:space="0" w:color="auto"/>
      </w:divBdr>
      <w:divsChild>
        <w:div w:id="1207332563">
          <w:marLeft w:val="480"/>
          <w:marRight w:val="0"/>
          <w:marTop w:val="0"/>
          <w:marBottom w:val="0"/>
          <w:divBdr>
            <w:top w:val="none" w:sz="0" w:space="0" w:color="auto"/>
            <w:left w:val="none" w:sz="0" w:space="0" w:color="auto"/>
            <w:bottom w:val="none" w:sz="0" w:space="0" w:color="auto"/>
            <w:right w:val="none" w:sz="0" w:space="0" w:color="auto"/>
          </w:divBdr>
          <w:divsChild>
            <w:div w:id="106850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7187">
      <w:bodyDiv w:val="1"/>
      <w:marLeft w:val="0"/>
      <w:marRight w:val="0"/>
      <w:marTop w:val="0"/>
      <w:marBottom w:val="0"/>
      <w:divBdr>
        <w:top w:val="none" w:sz="0" w:space="0" w:color="auto"/>
        <w:left w:val="none" w:sz="0" w:space="0" w:color="auto"/>
        <w:bottom w:val="none" w:sz="0" w:space="0" w:color="auto"/>
        <w:right w:val="none" w:sz="0" w:space="0" w:color="auto"/>
      </w:divBdr>
    </w:div>
    <w:div w:id="1211965397">
      <w:bodyDiv w:val="1"/>
      <w:marLeft w:val="0"/>
      <w:marRight w:val="0"/>
      <w:marTop w:val="0"/>
      <w:marBottom w:val="0"/>
      <w:divBdr>
        <w:top w:val="none" w:sz="0" w:space="0" w:color="auto"/>
        <w:left w:val="none" w:sz="0" w:space="0" w:color="auto"/>
        <w:bottom w:val="none" w:sz="0" w:space="0" w:color="auto"/>
        <w:right w:val="none" w:sz="0" w:space="0" w:color="auto"/>
      </w:divBdr>
      <w:divsChild>
        <w:div w:id="1066299238">
          <w:marLeft w:val="480"/>
          <w:marRight w:val="0"/>
          <w:marTop w:val="0"/>
          <w:marBottom w:val="0"/>
          <w:divBdr>
            <w:top w:val="none" w:sz="0" w:space="0" w:color="auto"/>
            <w:left w:val="none" w:sz="0" w:space="0" w:color="auto"/>
            <w:bottom w:val="none" w:sz="0" w:space="0" w:color="auto"/>
            <w:right w:val="none" w:sz="0" w:space="0" w:color="auto"/>
          </w:divBdr>
          <w:divsChild>
            <w:div w:id="16728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3469">
      <w:bodyDiv w:val="1"/>
      <w:marLeft w:val="0"/>
      <w:marRight w:val="0"/>
      <w:marTop w:val="0"/>
      <w:marBottom w:val="0"/>
      <w:divBdr>
        <w:top w:val="none" w:sz="0" w:space="0" w:color="auto"/>
        <w:left w:val="none" w:sz="0" w:space="0" w:color="auto"/>
        <w:bottom w:val="none" w:sz="0" w:space="0" w:color="auto"/>
        <w:right w:val="none" w:sz="0" w:space="0" w:color="auto"/>
      </w:divBdr>
      <w:divsChild>
        <w:div w:id="267658882">
          <w:marLeft w:val="0"/>
          <w:marRight w:val="0"/>
          <w:marTop w:val="0"/>
          <w:marBottom w:val="0"/>
          <w:divBdr>
            <w:top w:val="none" w:sz="0" w:space="0" w:color="auto"/>
            <w:left w:val="none" w:sz="0" w:space="0" w:color="auto"/>
            <w:bottom w:val="none" w:sz="0" w:space="0" w:color="auto"/>
            <w:right w:val="none" w:sz="0" w:space="0" w:color="auto"/>
          </w:divBdr>
          <w:divsChild>
            <w:div w:id="1351447137">
              <w:marLeft w:val="0"/>
              <w:marRight w:val="0"/>
              <w:marTop w:val="0"/>
              <w:marBottom w:val="0"/>
              <w:divBdr>
                <w:top w:val="none" w:sz="0" w:space="0" w:color="auto"/>
                <w:left w:val="none" w:sz="0" w:space="0" w:color="auto"/>
                <w:bottom w:val="none" w:sz="0" w:space="0" w:color="auto"/>
                <w:right w:val="none" w:sz="0" w:space="0" w:color="auto"/>
              </w:divBdr>
              <w:divsChild>
                <w:div w:id="85419894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77249037">
      <w:bodyDiv w:val="1"/>
      <w:marLeft w:val="0"/>
      <w:marRight w:val="0"/>
      <w:marTop w:val="0"/>
      <w:marBottom w:val="0"/>
      <w:divBdr>
        <w:top w:val="none" w:sz="0" w:space="0" w:color="auto"/>
        <w:left w:val="none" w:sz="0" w:space="0" w:color="auto"/>
        <w:bottom w:val="none" w:sz="0" w:space="0" w:color="auto"/>
        <w:right w:val="none" w:sz="0" w:space="0" w:color="auto"/>
      </w:divBdr>
      <w:divsChild>
        <w:div w:id="1305044704">
          <w:marLeft w:val="480"/>
          <w:marRight w:val="0"/>
          <w:marTop w:val="0"/>
          <w:marBottom w:val="0"/>
          <w:divBdr>
            <w:top w:val="none" w:sz="0" w:space="0" w:color="auto"/>
            <w:left w:val="none" w:sz="0" w:space="0" w:color="auto"/>
            <w:bottom w:val="none" w:sz="0" w:space="0" w:color="auto"/>
            <w:right w:val="none" w:sz="0" w:space="0" w:color="auto"/>
          </w:divBdr>
          <w:divsChild>
            <w:div w:id="104425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1108">
      <w:bodyDiv w:val="1"/>
      <w:marLeft w:val="0"/>
      <w:marRight w:val="0"/>
      <w:marTop w:val="0"/>
      <w:marBottom w:val="0"/>
      <w:divBdr>
        <w:top w:val="none" w:sz="0" w:space="0" w:color="auto"/>
        <w:left w:val="none" w:sz="0" w:space="0" w:color="auto"/>
        <w:bottom w:val="none" w:sz="0" w:space="0" w:color="auto"/>
        <w:right w:val="none" w:sz="0" w:space="0" w:color="auto"/>
      </w:divBdr>
      <w:divsChild>
        <w:div w:id="1580867178">
          <w:marLeft w:val="480"/>
          <w:marRight w:val="0"/>
          <w:marTop w:val="0"/>
          <w:marBottom w:val="0"/>
          <w:divBdr>
            <w:top w:val="none" w:sz="0" w:space="0" w:color="auto"/>
            <w:left w:val="none" w:sz="0" w:space="0" w:color="auto"/>
            <w:bottom w:val="none" w:sz="0" w:space="0" w:color="auto"/>
            <w:right w:val="none" w:sz="0" w:space="0" w:color="auto"/>
          </w:divBdr>
          <w:divsChild>
            <w:div w:id="158495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4415">
      <w:bodyDiv w:val="1"/>
      <w:marLeft w:val="0"/>
      <w:marRight w:val="0"/>
      <w:marTop w:val="0"/>
      <w:marBottom w:val="0"/>
      <w:divBdr>
        <w:top w:val="none" w:sz="0" w:space="0" w:color="auto"/>
        <w:left w:val="none" w:sz="0" w:space="0" w:color="auto"/>
        <w:bottom w:val="none" w:sz="0" w:space="0" w:color="auto"/>
        <w:right w:val="none" w:sz="0" w:space="0" w:color="auto"/>
      </w:divBdr>
      <w:divsChild>
        <w:div w:id="852575769">
          <w:marLeft w:val="480"/>
          <w:marRight w:val="0"/>
          <w:marTop w:val="0"/>
          <w:marBottom w:val="0"/>
          <w:divBdr>
            <w:top w:val="none" w:sz="0" w:space="0" w:color="auto"/>
            <w:left w:val="none" w:sz="0" w:space="0" w:color="auto"/>
            <w:bottom w:val="none" w:sz="0" w:space="0" w:color="auto"/>
            <w:right w:val="none" w:sz="0" w:space="0" w:color="auto"/>
          </w:divBdr>
          <w:divsChild>
            <w:div w:id="152300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5829">
      <w:bodyDiv w:val="1"/>
      <w:marLeft w:val="0"/>
      <w:marRight w:val="0"/>
      <w:marTop w:val="0"/>
      <w:marBottom w:val="0"/>
      <w:divBdr>
        <w:top w:val="none" w:sz="0" w:space="0" w:color="auto"/>
        <w:left w:val="none" w:sz="0" w:space="0" w:color="auto"/>
        <w:bottom w:val="none" w:sz="0" w:space="0" w:color="auto"/>
        <w:right w:val="none" w:sz="0" w:space="0" w:color="auto"/>
      </w:divBdr>
    </w:div>
    <w:div w:id="1676179437">
      <w:bodyDiv w:val="1"/>
      <w:marLeft w:val="0"/>
      <w:marRight w:val="0"/>
      <w:marTop w:val="0"/>
      <w:marBottom w:val="0"/>
      <w:divBdr>
        <w:top w:val="none" w:sz="0" w:space="0" w:color="auto"/>
        <w:left w:val="none" w:sz="0" w:space="0" w:color="auto"/>
        <w:bottom w:val="none" w:sz="0" w:space="0" w:color="auto"/>
        <w:right w:val="none" w:sz="0" w:space="0" w:color="auto"/>
      </w:divBdr>
      <w:divsChild>
        <w:div w:id="1916813489">
          <w:marLeft w:val="480"/>
          <w:marRight w:val="0"/>
          <w:marTop w:val="0"/>
          <w:marBottom w:val="0"/>
          <w:divBdr>
            <w:top w:val="none" w:sz="0" w:space="0" w:color="auto"/>
            <w:left w:val="none" w:sz="0" w:space="0" w:color="auto"/>
            <w:bottom w:val="none" w:sz="0" w:space="0" w:color="auto"/>
            <w:right w:val="none" w:sz="0" w:space="0" w:color="auto"/>
          </w:divBdr>
          <w:divsChild>
            <w:div w:id="15309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3182">
      <w:bodyDiv w:val="1"/>
      <w:marLeft w:val="0"/>
      <w:marRight w:val="0"/>
      <w:marTop w:val="0"/>
      <w:marBottom w:val="0"/>
      <w:divBdr>
        <w:top w:val="none" w:sz="0" w:space="0" w:color="auto"/>
        <w:left w:val="none" w:sz="0" w:space="0" w:color="auto"/>
        <w:bottom w:val="none" w:sz="0" w:space="0" w:color="auto"/>
        <w:right w:val="none" w:sz="0" w:space="0" w:color="auto"/>
      </w:divBdr>
      <w:divsChild>
        <w:div w:id="141585615">
          <w:marLeft w:val="480"/>
          <w:marRight w:val="0"/>
          <w:marTop w:val="0"/>
          <w:marBottom w:val="0"/>
          <w:divBdr>
            <w:top w:val="none" w:sz="0" w:space="0" w:color="auto"/>
            <w:left w:val="none" w:sz="0" w:space="0" w:color="auto"/>
            <w:bottom w:val="none" w:sz="0" w:space="0" w:color="auto"/>
            <w:right w:val="none" w:sz="0" w:space="0" w:color="auto"/>
          </w:divBdr>
          <w:divsChild>
            <w:div w:id="5528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19221">
      <w:bodyDiv w:val="1"/>
      <w:marLeft w:val="0"/>
      <w:marRight w:val="0"/>
      <w:marTop w:val="0"/>
      <w:marBottom w:val="0"/>
      <w:divBdr>
        <w:top w:val="none" w:sz="0" w:space="0" w:color="auto"/>
        <w:left w:val="none" w:sz="0" w:space="0" w:color="auto"/>
        <w:bottom w:val="none" w:sz="0" w:space="0" w:color="auto"/>
        <w:right w:val="none" w:sz="0" w:space="0" w:color="auto"/>
      </w:divBdr>
    </w:div>
    <w:div w:id="1882396712">
      <w:bodyDiv w:val="1"/>
      <w:marLeft w:val="0"/>
      <w:marRight w:val="0"/>
      <w:marTop w:val="0"/>
      <w:marBottom w:val="0"/>
      <w:divBdr>
        <w:top w:val="none" w:sz="0" w:space="0" w:color="auto"/>
        <w:left w:val="none" w:sz="0" w:space="0" w:color="auto"/>
        <w:bottom w:val="none" w:sz="0" w:space="0" w:color="auto"/>
        <w:right w:val="none" w:sz="0" w:space="0" w:color="auto"/>
      </w:divBdr>
    </w:div>
    <w:div w:id="1976565972">
      <w:bodyDiv w:val="1"/>
      <w:marLeft w:val="0"/>
      <w:marRight w:val="0"/>
      <w:marTop w:val="0"/>
      <w:marBottom w:val="0"/>
      <w:divBdr>
        <w:top w:val="none" w:sz="0" w:space="0" w:color="auto"/>
        <w:left w:val="none" w:sz="0" w:space="0" w:color="auto"/>
        <w:bottom w:val="none" w:sz="0" w:space="0" w:color="auto"/>
        <w:right w:val="none" w:sz="0" w:space="0" w:color="auto"/>
      </w:divBdr>
      <w:divsChild>
        <w:div w:id="360063">
          <w:marLeft w:val="0"/>
          <w:marRight w:val="0"/>
          <w:marTop w:val="0"/>
          <w:marBottom w:val="0"/>
          <w:divBdr>
            <w:top w:val="none" w:sz="0" w:space="0" w:color="auto"/>
            <w:left w:val="none" w:sz="0" w:space="0" w:color="auto"/>
            <w:bottom w:val="none" w:sz="0" w:space="0" w:color="auto"/>
            <w:right w:val="none" w:sz="0" w:space="0" w:color="auto"/>
          </w:divBdr>
          <w:divsChild>
            <w:div w:id="700521127">
              <w:marLeft w:val="0"/>
              <w:marRight w:val="0"/>
              <w:marTop w:val="0"/>
              <w:marBottom w:val="0"/>
              <w:divBdr>
                <w:top w:val="none" w:sz="0" w:space="0" w:color="auto"/>
                <w:left w:val="none" w:sz="0" w:space="0" w:color="auto"/>
                <w:bottom w:val="none" w:sz="0" w:space="0" w:color="auto"/>
                <w:right w:val="none" w:sz="0" w:space="0" w:color="auto"/>
              </w:divBdr>
              <w:divsChild>
                <w:div w:id="3095583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4066583">
      <w:bodyDiv w:val="1"/>
      <w:marLeft w:val="0"/>
      <w:marRight w:val="0"/>
      <w:marTop w:val="0"/>
      <w:marBottom w:val="0"/>
      <w:divBdr>
        <w:top w:val="none" w:sz="0" w:space="0" w:color="auto"/>
        <w:left w:val="none" w:sz="0" w:space="0" w:color="auto"/>
        <w:bottom w:val="none" w:sz="0" w:space="0" w:color="auto"/>
        <w:right w:val="none" w:sz="0" w:space="0" w:color="auto"/>
      </w:divBdr>
    </w:div>
    <w:div w:id="2047099436">
      <w:bodyDiv w:val="1"/>
      <w:marLeft w:val="0"/>
      <w:marRight w:val="0"/>
      <w:marTop w:val="0"/>
      <w:marBottom w:val="0"/>
      <w:divBdr>
        <w:top w:val="none" w:sz="0" w:space="0" w:color="auto"/>
        <w:left w:val="none" w:sz="0" w:space="0" w:color="auto"/>
        <w:bottom w:val="none" w:sz="0" w:space="0" w:color="auto"/>
        <w:right w:val="none" w:sz="0" w:space="0" w:color="auto"/>
      </w:divBdr>
      <w:divsChild>
        <w:div w:id="694573939">
          <w:marLeft w:val="480"/>
          <w:marRight w:val="0"/>
          <w:marTop w:val="0"/>
          <w:marBottom w:val="0"/>
          <w:divBdr>
            <w:top w:val="none" w:sz="0" w:space="0" w:color="auto"/>
            <w:left w:val="none" w:sz="0" w:space="0" w:color="auto"/>
            <w:bottom w:val="none" w:sz="0" w:space="0" w:color="auto"/>
            <w:right w:val="none" w:sz="0" w:space="0" w:color="auto"/>
          </w:divBdr>
          <w:divsChild>
            <w:div w:id="12443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2197">
      <w:bodyDiv w:val="1"/>
      <w:marLeft w:val="0"/>
      <w:marRight w:val="0"/>
      <w:marTop w:val="0"/>
      <w:marBottom w:val="0"/>
      <w:divBdr>
        <w:top w:val="none" w:sz="0" w:space="0" w:color="auto"/>
        <w:left w:val="none" w:sz="0" w:space="0" w:color="auto"/>
        <w:bottom w:val="none" w:sz="0" w:space="0" w:color="auto"/>
        <w:right w:val="none" w:sz="0" w:space="0" w:color="auto"/>
      </w:divBdr>
    </w:div>
    <w:div w:id="2107190371">
      <w:bodyDiv w:val="1"/>
      <w:marLeft w:val="0"/>
      <w:marRight w:val="0"/>
      <w:marTop w:val="0"/>
      <w:marBottom w:val="0"/>
      <w:divBdr>
        <w:top w:val="none" w:sz="0" w:space="0" w:color="auto"/>
        <w:left w:val="none" w:sz="0" w:space="0" w:color="auto"/>
        <w:bottom w:val="none" w:sz="0" w:space="0" w:color="auto"/>
        <w:right w:val="none" w:sz="0" w:space="0" w:color="auto"/>
      </w:divBdr>
      <w:divsChild>
        <w:div w:id="2128157674">
          <w:marLeft w:val="480"/>
          <w:marRight w:val="0"/>
          <w:marTop w:val="0"/>
          <w:marBottom w:val="0"/>
          <w:divBdr>
            <w:top w:val="none" w:sz="0" w:space="0" w:color="auto"/>
            <w:left w:val="none" w:sz="0" w:space="0" w:color="auto"/>
            <w:bottom w:val="none" w:sz="0" w:space="0" w:color="auto"/>
            <w:right w:val="none" w:sz="0" w:space="0" w:color="auto"/>
          </w:divBdr>
          <w:divsChild>
            <w:div w:id="10197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3390/electronics10161965" TargetMode="External"/><Relationship Id="rId18" Type="http://schemas.openxmlformats.org/officeDocument/2006/relationships/hyperlink" Target="https://doi.org/10.1007/978-3-540-39964-3_62" TargetMode="External"/><Relationship Id="rId3" Type="http://schemas.openxmlformats.org/officeDocument/2006/relationships/webSettings" Target="webSettings.xml"/><Relationship Id="rId21" Type="http://schemas.openxmlformats.org/officeDocument/2006/relationships/hyperlink" Target="https://doi.org/10.1109/AIID51893.2021.9456497" TargetMode="External"/><Relationship Id="rId7" Type="http://schemas.openxmlformats.org/officeDocument/2006/relationships/image" Target="media/image2.png"/><Relationship Id="rId12" Type="http://schemas.openxmlformats.org/officeDocument/2006/relationships/hyperlink" Target="https://doi.org/10.1109/SACI49304.2020.9118809" TargetMode="External"/><Relationship Id="rId17" Type="http://schemas.openxmlformats.org/officeDocument/2006/relationships/hyperlink" Target="https://doi.org/10.1109/ICSEngT.2016.7849633" TargetMode="External"/><Relationship Id="rId2" Type="http://schemas.openxmlformats.org/officeDocument/2006/relationships/settings" Target="settings.xml"/><Relationship Id="rId16" Type="http://schemas.openxmlformats.org/officeDocument/2006/relationships/hyperlink" Target="https://doi.org/10.1002/nav.3800020109" TargetMode="External"/><Relationship Id="rId20" Type="http://schemas.openxmlformats.org/officeDocument/2006/relationships/hyperlink" Target="https://doi.org/10.1016/j.neucom.2019.11.023"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oi.org/10.1109/ICECTT50890.2020.00061" TargetMode="External"/><Relationship Id="rId5" Type="http://schemas.openxmlformats.org/officeDocument/2006/relationships/endnotes" Target="endnotes.xml"/><Relationship Id="rId15" Type="http://schemas.openxmlformats.org/officeDocument/2006/relationships/hyperlink" Target="https://doi.org/10.3390/electronics9081295" TargetMode="External"/><Relationship Id="rId23" Type="http://schemas.openxmlformats.org/officeDocument/2006/relationships/theme" Target="theme/theme1.xml"/><Relationship Id="rId10" Type="http://schemas.openxmlformats.org/officeDocument/2006/relationships/hyperlink" Target="https://doi.org/10.1109/IVS.1996.566388" TargetMode="External"/><Relationship Id="rId19" Type="http://schemas.openxmlformats.org/officeDocument/2006/relationships/hyperlink" Target="https://doi.org/10.3390/app10217834"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doi.org/10.1109/DCOSS.2019.00028"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2953</TotalTime>
  <Pages>7</Pages>
  <Words>1315</Words>
  <Characters>7496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张 志宏</cp:lastModifiedBy>
  <cp:revision>106</cp:revision>
  <dcterms:created xsi:type="dcterms:W3CDTF">2019-08-24T14:59:00Z</dcterms:created>
  <dcterms:modified xsi:type="dcterms:W3CDTF">2021-08-21T09:12:00Z</dcterms:modified>
</cp:coreProperties>
</file>