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3BA6E">
      <w:pPr>
        <w:spacing w:line="336" w:lineRule="auto"/>
        <w:jc w:val="center"/>
        <w:rPr>
          <w:rFonts w:hint="eastAsia"/>
          <w:b/>
          <w:bCs/>
          <w:sz w:val="32"/>
          <w:szCs w:val="32"/>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f27f6418-b2c3-4145-bad2-e1cf677b918a}"/>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02E5D7D3">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0B2120DB">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bookmarkStart w:id="0" w:name="_GoBack"/>
      <w:bookmarkEnd w:id="0"/>
    </w:p>
    <w:p w14:paraId="4995D397">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1700"/>
        <w:gridCol w:w="3000"/>
        <w:gridCol w:w="775"/>
        <w:gridCol w:w="1358"/>
        <w:gridCol w:w="1537"/>
        <w:gridCol w:w="1398"/>
      </w:tblGrid>
      <w:tr w14:paraId="0B3A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669" w:type="dxa"/>
            <w:vAlign w:val="center"/>
          </w:tcPr>
          <w:p w14:paraId="4D817927">
            <w:pPr>
              <w:spacing w:line="336" w:lineRule="auto"/>
              <w:jc w:val="center"/>
              <w:rPr>
                <w:rFonts w:hint="default" w:eastAsiaTheme="minorEastAsia"/>
                <w:b/>
                <w:bCs/>
                <w:lang w:val="en-US" w:eastAsia="zh-CN"/>
              </w:rPr>
            </w:pPr>
            <w:r>
              <w:rPr>
                <w:rFonts w:hint="eastAsia"/>
                <w:b/>
                <w:bCs/>
                <w:lang w:val="en-US" w:eastAsia="zh-CN"/>
              </w:rPr>
              <w:t>序号</w:t>
            </w:r>
          </w:p>
        </w:tc>
        <w:tc>
          <w:tcPr>
            <w:tcW w:w="1700" w:type="dxa"/>
            <w:vAlign w:val="center"/>
          </w:tcPr>
          <w:p w14:paraId="43982F37">
            <w:pPr>
              <w:spacing w:line="336" w:lineRule="auto"/>
              <w:jc w:val="center"/>
              <w:rPr>
                <w:rFonts w:hint="eastAsia"/>
                <w:b/>
                <w:bCs/>
              </w:rPr>
            </w:pPr>
            <w:r>
              <w:rPr>
                <w:rFonts w:hint="eastAsia"/>
                <w:b/>
                <w:bCs/>
              </w:rPr>
              <w:t>产品名称</w:t>
            </w:r>
          </w:p>
        </w:tc>
        <w:tc>
          <w:tcPr>
            <w:tcW w:w="3000" w:type="dxa"/>
            <w:vAlign w:val="center"/>
          </w:tcPr>
          <w:p w14:paraId="25F55D71">
            <w:pPr>
              <w:spacing w:line="336" w:lineRule="auto"/>
              <w:jc w:val="center"/>
              <w:rPr>
                <w:rFonts w:hint="default" w:eastAsiaTheme="minorEastAsia"/>
                <w:b/>
                <w:bCs/>
                <w:lang w:val="en-US" w:eastAsia="zh-CN"/>
              </w:rPr>
            </w:pPr>
            <w:r>
              <w:rPr>
                <w:rFonts w:hint="eastAsia"/>
                <w:b/>
                <w:bCs/>
                <w:lang w:val="en-US" w:eastAsia="zh-CN"/>
              </w:rPr>
              <w:t>规格型号</w:t>
            </w:r>
          </w:p>
        </w:tc>
        <w:tc>
          <w:tcPr>
            <w:tcW w:w="775" w:type="dxa"/>
            <w:vAlign w:val="center"/>
          </w:tcPr>
          <w:p w14:paraId="2CB2B273">
            <w:pPr>
              <w:spacing w:line="336" w:lineRule="auto"/>
              <w:jc w:val="center"/>
              <w:rPr>
                <w:rFonts w:hint="eastAsia"/>
                <w:b/>
                <w:bCs/>
              </w:rPr>
            </w:pPr>
            <w:r>
              <w:rPr>
                <w:rFonts w:hint="eastAsia"/>
                <w:b/>
                <w:bCs/>
              </w:rPr>
              <w:t>单位</w:t>
            </w:r>
          </w:p>
        </w:tc>
        <w:tc>
          <w:tcPr>
            <w:tcW w:w="1358" w:type="dxa"/>
            <w:vAlign w:val="center"/>
          </w:tcPr>
          <w:p w14:paraId="0B0EE79C">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5E0344B6">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70DAF1D2">
            <w:pPr>
              <w:spacing w:line="336" w:lineRule="auto"/>
              <w:jc w:val="center"/>
              <w:rPr>
                <w:rFonts w:hint="default" w:eastAsiaTheme="minorEastAsia"/>
                <w:b/>
                <w:bCs/>
                <w:lang w:val="en-US" w:eastAsia="zh-CN"/>
              </w:rPr>
            </w:pPr>
            <w:r>
              <w:rPr>
                <w:rFonts w:hint="eastAsia"/>
                <w:b/>
                <w:bCs/>
                <w:lang w:val="en-US" w:eastAsia="zh-CN"/>
              </w:rPr>
              <w:t>折后总金额</w:t>
            </w:r>
          </w:p>
        </w:tc>
      </w:tr>
      <w:tr w14:paraId="321A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669" w:type="dxa"/>
            <w:vAlign w:val="center"/>
          </w:tcPr>
          <w:p w14:paraId="09D731C7">
            <w:pPr>
              <w:spacing w:line="336" w:lineRule="auto"/>
              <w:jc w:val="center"/>
              <w:rPr>
                <w:rFonts w:hint="default" w:eastAsiaTheme="minorEastAsia"/>
                <w:lang w:val="en-US" w:eastAsia="zh-CN"/>
              </w:rPr>
            </w:pPr>
            <w:r>
              <w:rPr>
                <w:rFonts w:hint="eastAsia"/>
                <w:lang w:val="en-US" w:eastAsia="zh-CN"/>
              </w:rPr>
              <w:t>{{nu1}}</w:t>
            </w:r>
          </w:p>
        </w:tc>
        <w:tc>
          <w:tcPr>
            <w:tcW w:w="1700" w:type="dxa"/>
            <w:vAlign w:val="center"/>
          </w:tcPr>
          <w:p w14:paraId="346A733D">
            <w:pPr>
              <w:spacing w:line="336" w:lineRule="auto"/>
              <w:jc w:val="both"/>
              <w:rPr>
                <w:rFonts w:hint="eastAsia" w:cs="宋体"/>
                <w:kern w:val="0"/>
              </w:rPr>
            </w:pPr>
            <w:r>
              <w:rPr>
                <w:rFonts w:hint="eastAsia"/>
              </w:rPr>
              <w:t>{{Productname1}}</w:t>
            </w:r>
          </w:p>
        </w:tc>
        <w:tc>
          <w:tcPr>
            <w:tcW w:w="3000" w:type="dxa"/>
            <w:vAlign w:val="center"/>
          </w:tcPr>
          <w:p w14:paraId="0F270B8E">
            <w:pPr>
              <w:spacing w:line="336" w:lineRule="auto"/>
              <w:jc w:val="both"/>
              <w:rPr>
                <w:rFonts w:hint="default"/>
                <w:lang w:val="en-US"/>
              </w:rPr>
            </w:pPr>
            <w:r>
              <w:rPr>
                <w:rFonts w:hint="eastAsia"/>
                <w:lang w:val="en-US" w:eastAsia="zh-CN"/>
              </w:rPr>
              <w:t>{{SoftwareVersion1}}</w:t>
            </w:r>
          </w:p>
        </w:tc>
        <w:tc>
          <w:tcPr>
            <w:tcW w:w="775" w:type="dxa"/>
            <w:vAlign w:val="center"/>
          </w:tcPr>
          <w:p w14:paraId="39BE362A">
            <w:pPr>
              <w:spacing w:line="336" w:lineRule="auto"/>
              <w:jc w:val="center"/>
              <w:rPr>
                <w:rFonts w:hint="eastAsia" w:cs="宋体"/>
                <w:kern w:val="0"/>
              </w:rPr>
            </w:pPr>
            <w:r>
              <w:rPr>
                <w:rFonts w:hint="eastAsia"/>
              </w:rPr>
              <w:t>{{Unit1}}</w:t>
            </w:r>
          </w:p>
        </w:tc>
        <w:tc>
          <w:tcPr>
            <w:tcW w:w="1358" w:type="dxa"/>
            <w:vAlign w:val="center"/>
          </w:tcPr>
          <w:p w14:paraId="00BF6842">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25468CBE">
            <w:pPr>
              <w:spacing w:line="336" w:lineRule="auto"/>
              <w:jc w:val="right"/>
              <w:rPr>
                <w:rFonts w:hint="eastAsia"/>
              </w:rPr>
            </w:pPr>
            <w:r>
              <w:rPr>
                <w:rFonts w:hint="eastAsia"/>
              </w:rPr>
              <w:t>{{Price1}}</w:t>
            </w:r>
          </w:p>
        </w:tc>
        <w:tc>
          <w:tcPr>
            <w:tcW w:w="1398" w:type="dxa"/>
            <w:vMerge w:val="restart"/>
            <w:vAlign w:val="center"/>
          </w:tcPr>
          <w:p w14:paraId="68849BBE">
            <w:pPr>
              <w:spacing w:line="336" w:lineRule="auto"/>
              <w:jc w:val="right"/>
              <w:rPr>
                <w:rFonts w:hint="eastAsia" w:cs="宋体"/>
                <w:kern w:val="0"/>
              </w:rPr>
            </w:pPr>
            <w:r>
              <w:rPr>
                <w:rFonts w:hint="eastAsia"/>
              </w:rPr>
              <w:t>{{</w:t>
            </w:r>
            <w:r>
              <w:t>Total</w:t>
            </w:r>
            <w:r>
              <w:rPr>
                <w:rFonts w:hint="eastAsia"/>
              </w:rPr>
              <w:t>}}</w:t>
            </w:r>
          </w:p>
        </w:tc>
      </w:tr>
      <w:tr w14:paraId="5BD6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69" w:type="dxa"/>
            <w:vAlign w:val="center"/>
          </w:tcPr>
          <w:p w14:paraId="3BA70677">
            <w:pPr>
              <w:spacing w:line="336" w:lineRule="auto"/>
              <w:jc w:val="center"/>
              <w:rPr>
                <w:rFonts w:hint="default"/>
                <w:lang w:val="en-US"/>
              </w:rPr>
            </w:pPr>
            <w:r>
              <w:rPr>
                <w:rFonts w:hint="eastAsia"/>
                <w:lang w:val="en-US" w:eastAsia="zh-CN"/>
              </w:rPr>
              <w:t>{{nu2}}</w:t>
            </w:r>
          </w:p>
        </w:tc>
        <w:tc>
          <w:tcPr>
            <w:tcW w:w="1700" w:type="dxa"/>
            <w:vAlign w:val="center"/>
          </w:tcPr>
          <w:p w14:paraId="6BE0AD93">
            <w:pPr>
              <w:spacing w:line="336" w:lineRule="auto"/>
              <w:jc w:val="both"/>
              <w:rPr>
                <w:rFonts w:hint="eastAsia" w:cs="宋体"/>
                <w:kern w:val="0"/>
              </w:rPr>
            </w:pPr>
            <w:r>
              <w:rPr>
                <w:rFonts w:hint="eastAsia"/>
              </w:rPr>
              <w:t>{{Productname2}}</w:t>
            </w:r>
          </w:p>
        </w:tc>
        <w:tc>
          <w:tcPr>
            <w:tcW w:w="3000" w:type="dxa"/>
            <w:vAlign w:val="center"/>
          </w:tcPr>
          <w:p w14:paraId="322A4844">
            <w:pPr>
              <w:spacing w:line="336" w:lineRule="auto"/>
              <w:jc w:val="both"/>
              <w:rPr>
                <w:rFonts w:hint="default"/>
                <w:lang w:val="en-US"/>
              </w:rPr>
            </w:pPr>
            <w:r>
              <w:rPr>
                <w:rFonts w:hint="eastAsia"/>
                <w:lang w:val="en-US" w:eastAsia="zh-CN"/>
              </w:rPr>
              <w:t>{{SoftwareVersion2}}</w:t>
            </w:r>
          </w:p>
        </w:tc>
        <w:tc>
          <w:tcPr>
            <w:tcW w:w="775" w:type="dxa"/>
            <w:vAlign w:val="center"/>
          </w:tcPr>
          <w:p w14:paraId="754CB1BA">
            <w:pPr>
              <w:spacing w:line="336" w:lineRule="auto"/>
              <w:jc w:val="center"/>
              <w:rPr>
                <w:rFonts w:hint="eastAsia" w:cs="宋体"/>
                <w:kern w:val="0"/>
              </w:rPr>
            </w:pPr>
            <w:r>
              <w:rPr>
                <w:rFonts w:hint="eastAsia"/>
              </w:rPr>
              <w:t>{{Unit2}}</w:t>
            </w:r>
          </w:p>
        </w:tc>
        <w:tc>
          <w:tcPr>
            <w:tcW w:w="1358" w:type="dxa"/>
            <w:vAlign w:val="center"/>
          </w:tcPr>
          <w:p w14:paraId="5DF15594">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455EA56A">
            <w:pPr>
              <w:spacing w:line="336" w:lineRule="auto"/>
              <w:jc w:val="right"/>
              <w:rPr>
                <w:rFonts w:hint="eastAsia"/>
              </w:rPr>
            </w:pPr>
            <w:r>
              <w:rPr>
                <w:rFonts w:hint="eastAsia"/>
              </w:rPr>
              <w:t>{{Price2}}</w:t>
            </w:r>
          </w:p>
        </w:tc>
        <w:tc>
          <w:tcPr>
            <w:tcW w:w="1398" w:type="dxa"/>
            <w:vMerge w:val="continue"/>
            <w:vAlign w:val="center"/>
          </w:tcPr>
          <w:p w14:paraId="4576A3AB">
            <w:pPr>
              <w:spacing w:line="336" w:lineRule="auto"/>
              <w:jc w:val="right"/>
              <w:rPr>
                <w:rFonts w:hint="eastAsia" w:cs="宋体"/>
                <w:kern w:val="0"/>
              </w:rPr>
            </w:pPr>
          </w:p>
        </w:tc>
      </w:tr>
      <w:tr w14:paraId="2AC6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669" w:type="dxa"/>
            <w:vAlign w:val="center"/>
          </w:tcPr>
          <w:p w14:paraId="19329765">
            <w:pPr>
              <w:spacing w:line="336" w:lineRule="auto"/>
              <w:jc w:val="center"/>
              <w:rPr>
                <w:rFonts w:hint="default"/>
                <w:lang w:val="en-US"/>
              </w:rPr>
            </w:pPr>
            <w:r>
              <w:rPr>
                <w:rFonts w:hint="eastAsia"/>
                <w:lang w:val="en-US" w:eastAsia="zh-CN"/>
              </w:rPr>
              <w:t>{{nu3}}</w:t>
            </w:r>
          </w:p>
        </w:tc>
        <w:tc>
          <w:tcPr>
            <w:tcW w:w="1700" w:type="dxa"/>
            <w:vAlign w:val="center"/>
          </w:tcPr>
          <w:p w14:paraId="20075A49">
            <w:pPr>
              <w:spacing w:line="336" w:lineRule="auto"/>
              <w:jc w:val="both"/>
              <w:rPr>
                <w:rFonts w:hint="eastAsia" w:cs="宋体"/>
                <w:kern w:val="0"/>
              </w:rPr>
            </w:pPr>
            <w:r>
              <w:rPr>
                <w:rFonts w:hint="eastAsia"/>
              </w:rPr>
              <w:t>{{Productname3}}</w:t>
            </w:r>
          </w:p>
        </w:tc>
        <w:tc>
          <w:tcPr>
            <w:tcW w:w="3000" w:type="dxa"/>
            <w:vAlign w:val="center"/>
          </w:tcPr>
          <w:p w14:paraId="7663362F">
            <w:pPr>
              <w:spacing w:line="336" w:lineRule="auto"/>
              <w:jc w:val="both"/>
              <w:rPr>
                <w:rFonts w:hint="default"/>
                <w:lang w:val="en-US"/>
              </w:rPr>
            </w:pPr>
            <w:r>
              <w:rPr>
                <w:rFonts w:hint="eastAsia"/>
                <w:lang w:val="en-US" w:eastAsia="zh-CN"/>
              </w:rPr>
              <w:t>{{SoftwareVersion3}}</w:t>
            </w:r>
          </w:p>
        </w:tc>
        <w:tc>
          <w:tcPr>
            <w:tcW w:w="775" w:type="dxa"/>
            <w:vAlign w:val="center"/>
          </w:tcPr>
          <w:p w14:paraId="1ACFAE9C">
            <w:pPr>
              <w:spacing w:line="336" w:lineRule="auto"/>
              <w:jc w:val="center"/>
              <w:rPr>
                <w:rFonts w:hint="eastAsia" w:cs="宋体"/>
                <w:kern w:val="0"/>
              </w:rPr>
            </w:pPr>
            <w:r>
              <w:rPr>
                <w:rFonts w:hint="eastAsia"/>
              </w:rPr>
              <w:t>{{Unit3}}</w:t>
            </w:r>
          </w:p>
        </w:tc>
        <w:tc>
          <w:tcPr>
            <w:tcW w:w="1358" w:type="dxa"/>
            <w:vAlign w:val="center"/>
          </w:tcPr>
          <w:p w14:paraId="367BD176">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3B47CC5D">
            <w:pPr>
              <w:spacing w:line="336" w:lineRule="auto"/>
              <w:jc w:val="right"/>
              <w:rPr>
                <w:rFonts w:hint="eastAsia"/>
              </w:rPr>
            </w:pPr>
            <w:r>
              <w:rPr>
                <w:rFonts w:hint="eastAsia"/>
              </w:rPr>
              <w:t>{{Price3}}</w:t>
            </w:r>
          </w:p>
        </w:tc>
        <w:tc>
          <w:tcPr>
            <w:tcW w:w="1398" w:type="dxa"/>
            <w:vMerge w:val="continue"/>
            <w:vAlign w:val="center"/>
          </w:tcPr>
          <w:p w14:paraId="65EF4942">
            <w:pPr>
              <w:spacing w:line="336" w:lineRule="auto"/>
              <w:jc w:val="right"/>
              <w:rPr>
                <w:rFonts w:hint="eastAsia" w:cs="宋体"/>
                <w:kern w:val="0"/>
              </w:rPr>
            </w:pPr>
          </w:p>
        </w:tc>
      </w:tr>
      <w:tr w14:paraId="7BCC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69" w:type="dxa"/>
            <w:vAlign w:val="center"/>
          </w:tcPr>
          <w:p w14:paraId="297449B3">
            <w:pPr>
              <w:spacing w:line="336" w:lineRule="auto"/>
              <w:jc w:val="center"/>
              <w:rPr>
                <w:rFonts w:hint="default"/>
                <w:lang w:val="en-US"/>
              </w:rPr>
            </w:pPr>
            <w:r>
              <w:rPr>
                <w:rFonts w:hint="eastAsia"/>
                <w:lang w:val="en-US" w:eastAsia="zh-CN"/>
              </w:rPr>
              <w:t>{{nu4}}</w:t>
            </w:r>
          </w:p>
        </w:tc>
        <w:tc>
          <w:tcPr>
            <w:tcW w:w="1700" w:type="dxa"/>
            <w:vAlign w:val="center"/>
          </w:tcPr>
          <w:p w14:paraId="684F5703">
            <w:pPr>
              <w:spacing w:line="336" w:lineRule="auto"/>
              <w:jc w:val="both"/>
              <w:rPr>
                <w:rFonts w:hint="eastAsia" w:cs="宋体"/>
                <w:kern w:val="0"/>
              </w:rPr>
            </w:pPr>
            <w:r>
              <w:rPr>
                <w:rFonts w:hint="eastAsia"/>
              </w:rPr>
              <w:t>{{Productname4}}</w:t>
            </w:r>
          </w:p>
        </w:tc>
        <w:tc>
          <w:tcPr>
            <w:tcW w:w="3000" w:type="dxa"/>
            <w:vAlign w:val="center"/>
          </w:tcPr>
          <w:p w14:paraId="31DCF743">
            <w:pPr>
              <w:spacing w:line="336" w:lineRule="auto"/>
              <w:jc w:val="both"/>
              <w:rPr>
                <w:rFonts w:hint="default"/>
                <w:lang w:val="en-US"/>
              </w:rPr>
            </w:pPr>
            <w:r>
              <w:rPr>
                <w:rFonts w:hint="eastAsia"/>
                <w:lang w:val="en-US" w:eastAsia="zh-CN"/>
              </w:rPr>
              <w:t>{{SoftwareVersion4}}</w:t>
            </w:r>
          </w:p>
        </w:tc>
        <w:tc>
          <w:tcPr>
            <w:tcW w:w="775" w:type="dxa"/>
            <w:vAlign w:val="center"/>
          </w:tcPr>
          <w:p w14:paraId="14DAA108">
            <w:pPr>
              <w:spacing w:line="336" w:lineRule="auto"/>
              <w:jc w:val="center"/>
              <w:rPr>
                <w:rFonts w:hint="eastAsia" w:cs="宋体"/>
                <w:kern w:val="0"/>
              </w:rPr>
            </w:pPr>
            <w:r>
              <w:rPr>
                <w:rFonts w:hint="eastAsia"/>
              </w:rPr>
              <w:t>{{Unit4}}</w:t>
            </w:r>
          </w:p>
        </w:tc>
        <w:tc>
          <w:tcPr>
            <w:tcW w:w="1358" w:type="dxa"/>
            <w:vAlign w:val="center"/>
          </w:tcPr>
          <w:p w14:paraId="5F4C2442">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7A247146">
            <w:pPr>
              <w:spacing w:line="336" w:lineRule="auto"/>
              <w:jc w:val="right"/>
              <w:rPr>
                <w:rFonts w:hint="eastAsia"/>
              </w:rPr>
            </w:pPr>
            <w:r>
              <w:rPr>
                <w:rFonts w:hint="eastAsia"/>
              </w:rPr>
              <w:t>{{Price4}}</w:t>
            </w:r>
          </w:p>
        </w:tc>
        <w:tc>
          <w:tcPr>
            <w:tcW w:w="1398" w:type="dxa"/>
            <w:vMerge w:val="continue"/>
            <w:vAlign w:val="center"/>
          </w:tcPr>
          <w:p w14:paraId="3C09F515">
            <w:pPr>
              <w:spacing w:line="336" w:lineRule="auto"/>
              <w:jc w:val="right"/>
              <w:rPr>
                <w:rFonts w:hint="eastAsia" w:cs="宋体"/>
                <w:kern w:val="0"/>
              </w:rPr>
            </w:pPr>
          </w:p>
        </w:tc>
      </w:tr>
      <w:tr w14:paraId="76AB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7182666D">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21834DAE">
            <w:pPr>
              <w:spacing w:line="336" w:lineRule="auto"/>
              <w:jc w:val="both"/>
              <w:rPr>
                <w:rFonts w:hint="eastAsia"/>
              </w:rPr>
            </w:pPr>
            <w:r>
              <w:rPr>
                <w:rFonts w:hint="eastAsia"/>
              </w:rPr>
              <w:t>小写：{{</w:t>
            </w:r>
            <w:r>
              <w:t>Total</w:t>
            </w:r>
            <w:r>
              <w:rPr>
                <w:rFonts w:hint="eastAsia"/>
              </w:rPr>
              <w:t>}}</w:t>
            </w:r>
          </w:p>
        </w:tc>
      </w:tr>
      <w:tr w14:paraId="7632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0437" w:type="dxa"/>
            <w:gridSpan w:val="7"/>
            <w:vAlign w:val="center"/>
          </w:tcPr>
          <w:p w14:paraId="17BB23A7">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4C230C90">
      <w:pPr>
        <w:numPr>
          <w:ilvl w:val="1"/>
          <w:numId w:val="3"/>
        </w:numPr>
        <w:spacing w:line="336" w:lineRule="auto"/>
        <w:ind w:left="0"/>
        <w:jc w:val="left"/>
        <w:rPr>
          <w:rFonts w:hint="eastAsia"/>
        </w:rPr>
      </w:pPr>
    </w:p>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ascii="宋体" w:hAnsi="宋体" w:cs="Adobe Song Std"/>
          <w:kern w:val="0"/>
          <w:szCs w:val="21"/>
        </w:rPr>
        <w:t>甲方不得从事以下行为，否则，乙方有权立即停止</w:t>
      </w:r>
      <w:r>
        <w:rPr>
          <w:rFonts w:hint="eastAsia" w:ascii="宋体" w:hAnsi="宋体" w:cs="Adobe Song Std"/>
          <w:kern w:val="0"/>
          <w:szCs w:val="21"/>
          <w:lang w:val="en-US" w:eastAsia="zh-CN"/>
        </w:rPr>
        <w:t>甲方及/或</w:t>
      </w:r>
      <w:r>
        <w:rPr>
          <w:rFonts w:hint="eastAsia" w:ascii="宋体" w:hAnsi="宋体" w:cs="Adobe Song Std"/>
          <w:kern w:val="0"/>
          <w:szCs w:val="21"/>
        </w:rPr>
        <w:t>甲方授权用户使用</w:t>
      </w:r>
      <w:r>
        <w:rPr>
          <w:rFonts w:hint="eastAsia" w:ascii="宋体" w:hAnsi="宋体" w:cs="Adobe Song Std"/>
          <w:kern w:val="0"/>
          <w:szCs w:val="21"/>
          <w:lang w:val="en-US" w:eastAsia="zh-CN"/>
        </w:rPr>
        <w:t>睿知影服务</w:t>
      </w:r>
      <w:r>
        <w:rPr>
          <w:rFonts w:hint="eastAsia" w:ascii="宋体" w:hAnsi="宋体" w:cs="Adobe Song Std"/>
          <w:kern w:val="0"/>
          <w:szCs w:val="21"/>
        </w:rPr>
        <w:t>的权</w:t>
      </w:r>
      <w:r>
        <w:rPr>
          <w:rFonts w:hint="eastAsia" w:ascii="宋体" w:hAnsi="宋体" w:cs="Adobe Song Std"/>
          <w:kern w:val="0"/>
          <w:szCs w:val="21"/>
          <w:lang w:val="en-US" w:eastAsia="zh-CN"/>
        </w:rPr>
        <w:t>利</w:t>
      </w:r>
      <w:r>
        <w:rPr>
          <w:rFonts w:hint="eastAsia" w:ascii="宋体" w:hAnsi="宋体" w:cs="Adobe Song Std"/>
          <w:kern w:val="0"/>
          <w:szCs w:val="21"/>
        </w:rPr>
        <w:t>，</w:t>
      </w:r>
      <w:r>
        <w:rPr>
          <w:rFonts w:hint="eastAsia" w:ascii="宋体" w:hAnsi="宋体" w:cs="Adobe Song Std"/>
          <w:kern w:val="0"/>
          <w:szCs w:val="21"/>
          <w:lang w:val="en-US" w:eastAsia="zh-CN"/>
        </w:rPr>
        <w:t>且</w:t>
      </w:r>
      <w:r>
        <w:rPr>
          <w:rFonts w:hint="eastAsia" w:ascii="宋体" w:hAnsi="宋体" w:cs="Adobe Song Std"/>
          <w:kern w:val="0"/>
          <w:szCs w:val="21"/>
        </w:rPr>
        <w:t>不退还</w:t>
      </w:r>
      <w:r>
        <w:rPr>
          <w:rFonts w:hint="eastAsia" w:ascii="宋体" w:hAnsi="宋体" w:cs="Adobe Song Std"/>
          <w:kern w:val="0"/>
          <w:szCs w:val="21"/>
          <w:lang w:val="en-US" w:eastAsia="zh-CN"/>
        </w:rPr>
        <w:t>乙方已支付的</w:t>
      </w:r>
      <w:r>
        <w:rPr>
          <w:rFonts w:hint="eastAsia" w:ascii="宋体" w:hAnsi="宋体" w:cs="Adobe Song Std"/>
          <w:kern w:val="0"/>
          <w:szCs w:val="21"/>
        </w:rPr>
        <w:t>任何费用，并</w:t>
      </w:r>
      <w:r>
        <w:rPr>
          <w:rFonts w:hint="eastAsia" w:ascii="宋体" w:hAnsi="宋体" w:cs="Adobe Song Std"/>
          <w:kern w:val="0"/>
          <w:szCs w:val="21"/>
          <w:lang w:val="en-US" w:eastAsia="zh-CN"/>
        </w:rPr>
        <w:t>有权</w:t>
      </w:r>
      <w:r>
        <w:rPr>
          <w:rFonts w:hint="eastAsia" w:ascii="宋体" w:hAnsi="宋体" w:cs="Adobe Song Std"/>
          <w:kern w:val="0"/>
          <w:szCs w:val="21"/>
        </w:rPr>
        <w:t>对相关损害乙方权益的行为进行索赔</w:t>
      </w:r>
      <w:r>
        <w:rPr>
          <w:rFonts w:hint="eastAsia" w:ascii="宋体" w:hAnsi="宋体" w:cs="Adobe Song Std"/>
          <w:kern w:val="0"/>
          <w:szCs w:val="21"/>
          <w:lang w:eastAsia="zh-CN"/>
        </w:rPr>
        <w:t>（</w:t>
      </w:r>
      <w:r>
        <w:rPr>
          <w:rFonts w:hint="eastAsia" w:ascii="宋体" w:hAnsi="宋体" w:cs="Adobe Song Std"/>
          <w:kern w:val="0"/>
          <w:szCs w:val="21"/>
          <w:lang w:val="en-US" w:eastAsia="zh-CN"/>
        </w:rPr>
        <w:t>包括但不限于对乙方造成的业务损失、软硬件支出、人力成本支出、商誉损失、第三方索赔、律师费、诉讼费、仲裁费、鉴定费</w:t>
      </w:r>
      <w:r>
        <w:rPr>
          <w:rFonts w:hint="eastAsia" w:ascii="宋体" w:hAnsi="宋体" w:cs="Adobe Song Std"/>
          <w:kern w:val="0"/>
          <w:szCs w:val="21"/>
          <w:lang w:eastAsia="zh-CN"/>
        </w:rPr>
        <w:t>）</w:t>
      </w:r>
      <w:r>
        <w:rPr>
          <w:rFonts w:hint="eastAsia" w:ascii="宋体" w:hAnsi="宋体" w:cs="Adobe Song Std"/>
          <w:kern w:val="0"/>
          <w:szCs w:val="21"/>
        </w:rPr>
        <w:t>：</w:t>
      </w:r>
    </w:p>
    <w:p w14:paraId="2F9BEFC1">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在合同期内恶意上传巨量影像数据、恶意消耗产品的AI分析次数；</w:t>
      </w:r>
    </w:p>
    <w:p w14:paraId="3C929E20">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A930911">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23FA1043">
      <w:pPr>
        <w:pStyle w:val="17"/>
        <w:numPr>
          <w:ilvl w:val="0"/>
          <w:numId w:val="5"/>
        </w:numPr>
        <w:spacing w:line="336" w:lineRule="auto"/>
        <w:ind w:left="420" w:leftChars="0" w:hanging="420" w:firstLineChars="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5C779431">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恶意上传巨量影像数据、恶意消耗产品的行为标准包括但不限于发生以下任一情形且未能在3天内作出乙方认为合理的盖章书面说明的：</w:t>
      </w:r>
    </w:p>
    <w:p w14:paraId="3772BCB0">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30日内重复30次以上上传相似度超过90%的影像数据（包括单份上传数据相似、多份上传数据相似）；</w:t>
      </w:r>
    </w:p>
    <w:p w14:paraId="1A118A55">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累计上传影像数据超过10TB容量;</w:t>
      </w:r>
    </w:p>
    <w:p w14:paraId="7AE44A15">
      <w:pPr>
        <w:pStyle w:val="17"/>
        <w:numPr>
          <w:ilvl w:val="0"/>
          <w:numId w:val="6"/>
        </w:numPr>
        <w:spacing w:line="336" w:lineRule="auto"/>
        <w:ind w:left="425" w:leftChars="0" w:hanging="425" w:firstLineChars="0"/>
        <w:rPr>
          <w:rFonts w:hint="eastAsia"/>
        </w:rPr>
      </w:pPr>
      <w:r>
        <w:rPr>
          <w:rFonts w:hint="eastAsia"/>
        </w:rPr>
        <w:t>累计使用睿知影服务超过30000次；</w:t>
      </w:r>
    </w:p>
    <w:p w14:paraId="4D211C41">
      <w:pPr>
        <w:pStyle w:val="17"/>
        <w:numPr>
          <w:ilvl w:val="0"/>
          <w:numId w:val="6"/>
        </w:numPr>
        <w:spacing w:line="336" w:lineRule="auto"/>
        <w:ind w:left="425" w:leftChars="0" w:hanging="425" w:firstLineChars="0"/>
        <w:rPr>
          <w:rFonts w:hint="eastAsia"/>
        </w:rPr>
      </w:pPr>
      <w:r>
        <w:rPr>
          <w:rFonts w:hint="eastAsia"/>
        </w:rPr>
        <w:t>异地IP使用或使用乙方认为敏感的IP地址使用睿知影服务；</w:t>
      </w:r>
    </w:p>
    <w:p w14:paraId="1B9EAFE5">
      <w:pPr>
        <w:pStyle w:val="17"/>
        <w:numPr>
          <w:ilvl w:val="0"/>
          <w:numId w:val="6"/>
        </w:numPr>
        <w:spacing w:line="336" w:lineRule="auto"/>
        <w:ind w:left="425" w:leftChars="0" w:hanging="425" w:firstLineChars="0"/>
        <w:rPr>
          <w:rFonts w:hint="eastAsia"/>
        </w:rPr>
      </w:pPr>
      <w:r>
        <w:rPr>
          <w:rFonts w:hint="eastAsia"/>
        </w:rPr>
        <w:t>3天内3次以上变更使用IP地址；</w:t>
      </w:r>
    </w:p>
    <w:p w14:paraId="1A10AE3A">
      <w:pPr>
        <w:pStyle w:val="17"/>
        <w:numPr>
          <w:ilvl w:val="0"/>
          <w:numId w:val="6"/>
        </w:numPr>
        <w:spacing w:line="336" w:lineRule="auto"/>
        <w:ind w:left="425" w:leftChars="0" w:hanging="425" w:firstLineChars="0"/>
        <w:rPr>
          <w:rFonts w:hint="eastAsia"/>
        </w:rPr>
      </w:pPr>
      <w:r>
        <w:rPr>
          <w:rFonts w:hint="eastAsia"/>
        </w:rPr>
        <w:t>在每日22:00至8:00时段发起80次以上或每周22:00至8:00时段累计发起400次以上数据上传/服务请求；</w:t>
      </w:r>
    </w:p>
    <w:p w14:paraId="16C62CDA">
      <w:pPr>
        <w:pStyle w:val="17"/>
        <w:numPr>
          <w:ilvl w:val="0"/>
          <w:numId w:val="6"/>
        </w:numPr>
        <w:spacing w:line="336" w:lineRule="auto"/>
        <w:ind w:left="425" w:leftChars="0" w:hanging="425" w:firstLineChars="0"/>
        <w:rPr>
          <w:rFonts w:hint="eastAsia"/>
        </w:rPr>
      </w:pPr>
      <w:r>
        <w:rPr>
          <w:rFonts w:hint="eastAsia"/>
        </w:rPr>
        <w:t>使用睿知影服务时上传任意与睿知影服务范围无关的影相数据或就此发起服务请求；</w:t>
      </w:r>
    </w:p>
    <w:p w14:paraId="2462CEF1">
      <w:pPr>
        <w:pStyle w:val="17"/>
        <w:numPr>
          <w:ilvl w:val="0"/>
          <w:numId w:val="6"/>
        </w:numPr>
        <w:spacing w:line="336" w:lineRule="auto"/>
        <w:ind w:left="425" w:leftChars="0" w:hanging="425"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68"/>
        <w:gridCol w:w="4746"/>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304" w:right="1304" w:bottom="1304" w:left="130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2"/>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2433C"/>
    <w:multiLevelType w:val="singleLevel"/>
    <w:tmpl w:val="A152433C"/>
    <w:lvl w:ilvl="0" w:tentative="0">
      <w:start w:val="1"/>
      <w:numFmt w:val="decimal"/>
      <w:lvlText w:val="(%1)"/>
      <w:lvlJc w:val="left"/>
      <w:pPr>
        <w:ind w:left="425" w:hanging="425"/>
      </w:pPr>
      <w:rPr>
        <w:rFonts w:hint="default"/>
      </w:rPr>
    </w:lvl>
  </w:abstractNum>
  <w:abstractNum w:abstractNumId="1">
    <w:nsid w:val="B8733339"/>
    <w:multiLevelType w:val="singleLevel"/>
    <w:tmpl w:val="B8733339"/>
    <w:lvl w:ilvl="0" w:tentative="0">
      <w:start w:val="1"/>
      <w:numFmt w:val="decimal"/>
      <w:lvlText w:val="(%1)"/>
      <w:lvlJc w:val="left"/>
      <w:pPr>
        <w:ind w:left="425" w:hanging="425"/>
      </w:pPr>
      <w:rPr>
        <w:rFonts w:hint="default"/>
      </w:rPr>
    </w:lvl>
  </w:abstractNum>
  <w:abstractNum w:abstractNumId="2">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4">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2"/>
  </w:num>
  <w:num w:numId="3">
    <w:abstractNumId w:val="5"/>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87799"/>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64C13B8"/>
    <w:rsid w:val="077B1D60"/>
    <w:rsid w:val="07990E95"/>
    <w:rsid w:val="081617AD"/>
    <w:rsid w:val="08C41960"/>
    <w:rsid w:val="0A075D0B"/>
    <w:rsid w:val="0A321E07"/>
    <w:rsid w:val="0A4D191E"/>
    <w:rsid w:val="0A6715F4"/>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CB7005"/>
    <w:rsid w:val="22EC1AEA"/>
    <w:rsid w:val="2335388B"/>
    <w:rsid w:val="23503E27"/>
    <w:rsid w:val="23E953C9"/>
    <w:rsid w:val="24F24EC8"/>
    <w:rsid w:val="251C7938"/>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E62BB"/>
    <w:rsid w:val="3A8C79E3"/>
    <w:rsid w:val="3A9B688B"/>
    <w:rsid w:val="3AB02082"/>
    <w:rsid w:val="3ADB59FF"/>
    <w:rsid w:val="3B895CD0"/>
    <w:rsid w:val="3C947AE6"/>
    <w:rsid w:val="3DCC460A"/>
    <w:rsid w:val="3E384A8B"/>
    <w:rsid w:val="3E5F71BC"/>
    <w:rsid w:val="3EA13103"/>
    <w:rsid w:val="3EAF1EF2"/>
    <w:rsid w:val="3EBF4B9D"/>
    <w:rsid w:val="3F4523E7"/>
    <w:rsid w:val="40032396"/>
    <w:rsid w:val="413A459D"/>
    <w:rsid w:val="427B5C0E"/>
    <w:rsid w:val="43192030"/>
    <w:rsid w:val="4332394D"/>
    <w:rsid w:val="43461033"/>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4F227CCA"/>
    <w:rsid w:val="502D2C76"/>
    <w:rsid w:val="5041400F"/>
    <w:rsid w:val="506A3E57"/>
    <w:rsid w:val="50DB2BE7"/>
    <w:rsid w:val="518137A2"/>
    <w:rsid w:val="51DA7F46"/>
    <w:rsid w:val="52087744"/>
    <w:rsid w:val="52C13B4A"/>
    <w:rsid w:val="52D45126"/>
    <w:rsid w:val="52E16069"/>
    <w:rsid w:val="53462D7B"/>
    <w:rsid w:val="54767AC1"/>
    <w:rsid w:val="54794318"/>
    <w:rsid w:val="55EC2BE4"/>
    <w:rsid w:val="57827D4C"/>
    <w:rsid w:val="57AB0383"/>
    <w:rsid w:val="57AC4DC9"/>
    <w:rsid w:val="583059FA"/>
    <w:rsid w:val="58752BA8"/>
    <w:rsid w:val="59034A30"/>
    <w:rsid w:val="591D451E"/>
    <w:rsid w:val="59673F5E"/>
    <w:rsid w:val="599E4814"/>
    <w:rsid w:val="5A0432EA"/>
    <w:rsid w:val="5AEB0D30"/>
    <w:rsid w:val="5B10064D"/>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1D21B8"/>
    <w:rsid w:val="63771E59"/>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17223B"/>
    <w:rsid w:val="69FB2950"/>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DD7DBD"/>
    <w:rsid w:val="716B1FD0"/>
    <w:rsid w:val="718850CA"/>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6"/>
    <w:autoRedefine/>
    <w:qFormat/>
    <w:uiPriority w:val="99"/>
    <w:pPr>
      <w:tabs>
        <w:tab w:val="center" w:pos="4153"/>
        <w:tab w:val="right" w:pos="8306"/>
      </w:tabs>
      <w:snapToGrid w:val="0"/>
      <w:jc w:val="left"/>
    </w:pPr>
    <w:rPr>
      <w:sz w:val="18"/>
      <w:szCs w:val="18"/>
    </w:rPr>
  </w:style>
  <w:style w:type="paragraph" w:styleId="6">
    <w:name w:val="Plain Text"/>
    <w:basedOn w:val="1"/>
    <w:link w:val="23"/>
    <w:autoRedefine/>
    <w:unhideWhenUsed/>
    <w:qFormat/>
    <w:uiPriority w:val="0"/>
    <w:pPr>
      <w:spacing w:after="78" w:afterLines="25"/>
    </w:pPr>
    <w:rPr>
      <w:rFonts w:ascii="宋体" w:hAnsi="Courier New" w:eastAsia="宋体" w:cs="Times New Roman"/>
    </w:rPr>
  </w:style>
  <w:style w:type="paragraph" w:styleId="7">
    <w:name w:val="Balloon Text"/>
    <w:basedOn w:val="1"/>
    <w:link w:val="18"/>
    <w:autoRedefine/>
    <w:qFormat/>
    <w:uiPriority w:val="0"/>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2"/>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7"/>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4"/>
    <w:qFormat/>
    <w:uiPriority w:val="0"/>
    <w:rPr>
      <w:rFonts w:ascii="Arial" w:hAnsi="Arial" w:eastAsia="黑体"/>
      <w:b/>
      <w:kern w:val="2"/>
      <w:sz w:val="32"/>
      <w:szCs w:val="24"/>
    </w:rPr>
  </w:style>
  <w:style w:type="character" w:customStyle="1" w:styleId="23">
    <w:name w:val="纯文本 字符"/>
    <w:basedOn w:val="12"/>
    <w:link w:val="6"/>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f27f6418-b2c3-4145-bad2-e1cf677b918a}"/>
        <w:style w:val=""/>
        <w:category>
          <w:name w:val="常规"/>
          <w:gallery w:val="placeholder"/>
        </w:category>
        <w:types>
          <w:type w:val="bbPlcHdr"/>
        </w:types>
        <w:behaviors>
          <w:behavior w:val="content"/>
        </w:behaviors>
        <w:description w:val=""/>
        <w:guid w:val="{f27f6418-b2c3-4145-bad2-e1cf677b918a}"/>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3046</Words>
  <Characters>3613</Characters>
  <Lines>27</Lines>
  <Paragraphs>7</Paragraphs>
  <TotalTime>0</TotalTime>
  <ScaleCrop>false</ScaleCrop>
  <LinksUpToDate>false</LinksUpToDate>
  <CharactersWithSpaces>3636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2022-06-20T07:25:00Z</cp:lastPrinted>
  <dcterms:modified xsi:type="dcterms:W3CDTF">2025-11-14T03:45:04Z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