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姓名：弟弟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学号：222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专业：发说说的挂号费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部门：推广部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联系方式：234567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QQ：34256789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34546587980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个人简介：213456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邮箱：1243236786@qq.com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