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Адресация IPv4 и IPv6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20"/>
    <w:bookmarkStart w:id="3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4" w:name="разбиение-ipv4-сети-на-подсети"/>
    <w:p>
      <w:pPr>
        <w:pStyle w:val="Heading2"/>
      </w:pPr>
      <w:r>
        <w:t xml:space="preserve">2.1 Разбиение IPv4-сети на подсети</w:t>
      </w:r>
    </w:p>
    <w:bookmarkStart w:id="21" w:name="сеть-172.16.20.024"/>
    <w:p>
      <w:pPr>
        <w:pStyle w:val="Heading3"/>
      </w:pPr>
      <w:r>
        <w:t xml:space="preserve">2.1.1 Сеть 172.16.20.0/24</w:t>
      </w:r>
    </w:p>
    <w:p>
      <w:pPr>
        <w:pStyle w:val="FirstParagraph"/>
      </w:pPr>
      <w:r>
        <w:t xml:space="preserve">Задана IPv4-сеть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. Префикс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означает, что первые 24 бита адреса относятся к сетевой части, а оставшиеся 8 бит используются для адресации узлов. Маске данного префикса соответствует значение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p>
      <w:pPr>
        <w:pStyle w:val="BodyText"/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172.16.20.0</w:t>
      </w:r>
      <w:r>
        <w:t xml:space="preserve">, а broadcast-адрес —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. Для назначения узлам доступны адреса от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172.16.20.254</w:t>
      </w:r>
      <w:r>
        <w:t xml:space="preserve">, то есть всего 254 адреса.</w:t>
      </w:r>
    </w:p>
    <w:p>
      <w:pPr>
        <w:pStyle w:val="BodyText"/>
      </w:pPr>
      <w:r>
        <w:t xml:space="preserve">Число возможных подсетей зависит от выбранных новых префиксов. Поскольку требуется применить VLSM и получить три подсети различного размера, в данном разбиении формируются три подсети.</w:t>
      </w:r>
    </w:p>
    <w:p>
      <w:pPr>
        <w:pStyle w:val="BodyText"/>
      </w:pPr>
      <w:r>
        <w:t xml:space="preserve">Для первой подсети необходимо обеспечить 126 адресов узлов. Для этого требуется 128 адресов, из которых один является адресом сети, один — broadcast-адресом, а 126 могут быть назначены узлам. Поэтому использую префикс</w:t>
      </w:r>
      <w:r>
        <w:t xml:space="preserve"> </w:t>
      </w:r>
      <w:r>
        <w:rPr>
          <w:rStyle w:val="VerbatimChar"/>
        </w:rPr>
        <w:t xml:space="preserve">/25</w:t>
      </w:r>
      <w:r>
        <w:t xml:space="preserve">.</w:t>
      </w:r>
    </w:p>
    <w:p>
      <w:pPr>
        <w:pStyle w:val="BodyText"/>
      </w:pPr>
      <w:r>
        <w:t xml:space="preserve">Для второй и третьей подсетей требуется по 62 адреса узлов. Префикс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предоставляет 64 адреса, из которых 62 доступны для назначения узлам.</w:t>
      </w:r>
    </w:p>
    <w:p>
      <w:pPr>
        <w:pStyle w:val="BodyText"/>
      </w:pPr>
      <w:r>
        <w:t xml:space="preserve">В результате 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разбивается следующим образом: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080"/>
        <w:gridCol w:w="108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Число узлов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172.16.20.126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172.16.20.129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172.16.20.190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172.16.20.254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</w:tbl>
    <w:p>
      <w:pPr>
        <w:pStyle w:val="BodyText"/>
      </w:pPr>
      <w:r>
        <w:t xml:space="preserve">Полученные подсети полностью занимают адресное пространство исходной сети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и не пересекаются друг с другом.</w:t>
      </w:r>
    </w:p>
    <w:bookmarkEnd w:id="21"/>
    <w:bookmarkStart w:id="22" w:name="сеть-10.10.1.6426"/>
    <w:p>
      <w:pPr>
        <w:pStyle w:val="Heading3"/>
      </w:pPr>
      <w:r>
        <w:t xml:space="preserve">2.1.2 Сеть 10.10.1.64/26</w:t>
      </w:r>
    </w:p>
    <w:p>
      <w:pPr>
        <w:pStyle w:val="FirstParagraph"/>
      </w:pPr>
      <w:r>
        <w:t xml:space="preserve">Задана IPv4-сеть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. Длина сетевого префикса составляет 26 бит, следовательно, маска сети имеет вид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</w:t>
      </w:r>
    </w:p>
    <w:p>
      <w:pPr>
        <w:pStyle w:val="BodyText"/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. Диапазон адресов данной сети заканчивается адресом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, который является broadcast-адресом. Для узлов доступны адреса от</w:t>
      </w:r>
      <w:r>
        <w:t xml:space="preserve"> </w:t>
      </w:r>
      <w:r>
        <w:rPr>
          <w:rStyle w:val="VerbatimChar"/>
        </w:rPr>
        <w:t xml:space="preserve">10.10.1.65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10.10.1.126</w:t>
      </w:r>
      <w:r>
        <w:t xml:space="preserve">. Всего в сети содержится 64 адреса, из которых 62 могут быть назначены узлам.</w:t>
      </w:r>
    </w:p>
    <w:p>
      <w:pPr>
        <w:pStyle w:val="BodyText"/>
      </w:pPr>
      <w:r>
        <w:t xml:space="preserve">Характеристики исходной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10.10.1.64/26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10.10.1.126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доступных адресов узлов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</w:tbl>
    <w:p>
      <w:pPr>
        <w:pStyle w:val="BodyText"/>
      </w:pPr>
      <w:r>
        <w:t xml:space="preserve">Необходимо выделить подсеть на 30 узлов. Для размещения 30 узлов требуется подсеть с 32 адресами. Два адреса используются как адрес сети и broadcast-адрес, поэтому для узлов остаётся ровно 30 адресов. Для такой подсети подходит префикс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и маска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.</w:t>
      </w:r>
    </w:p>
    <w:p>
      <w:pPr>
        <w:pStyle w:val="BodyText"/>
      </w:pPr>
      <w:r>
        <w:t xml:space="preserve">При переходе от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исходную сеть можно разделить на две равные подсети</w:t>
      </w:r>
      <w:r>
        <w:t xml:space="preserve"> </w:t>
      </w:r>
      <w:r>
        <w:rPr>
          <w:rStyle w:val="VerbatimChar"/>
        </w:rPr>
        <w:t xml:space="preserve">/27</w:t>
      </w:r>
      <w:r>
        <w:t xml:space="preserve">. В качестве требуемой подсети выбираю первую из них —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.</w:t>
      </w:r>
    </w:p>
    <w:p>
      <w:pPr>
        <w:pStyle w:val="BodyText"/>
      </w:pPr>
      <w:r>
        <w:t xml:space="preserve">Характеристики выделенной подсети: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10.10.1.64/27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10.10.1.94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доступных адресов узлов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Вторая возможная подсеть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начинается с адреса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 </w:t>
      </w:r>
      <w:r>
        <w:t xml:space="preserve">и заканчивается broadcast-адресом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 Таким образом, внутри исходной сети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возможно создать две подсети</w:t>
      </w:r>
      <w:r>
        <w:t xml:space="preserve"> </w:t>
      </w:r>
      <w:r>
        <w:rPr>
          <w:rStyle w:val="VerbatimChar"/>
        </w:rPr>
        <w:t xml:space="preserve">/27</w:t>
      </w:r>
      <w:r>
        <w:t xml:space="preserve">.</w:t>
      </w:r>
    </w:p>
    <w:bookmarkEnd w:id="22"/>
    <w:bookmarkStart w:id="23" w:name="сеть-10.10.1.026"/>
    <w:p>
      <w:pPr>
        <w:pStyle w:val="Heading3"/>
      </w:pPr>
      <w:r>
        <w:t xml:space="preserve">2.1.3 Сеть 10.10.1.0/26</w:t>
      </w:r>
    </w:p>
    <w:p>
      <w:pPr>
        <w:pStyle w:val="FirstParagraph"/>
      </w:pPr>
      <w:r>
        <w:t xml:space="preserve">Задана IPv4-сеть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. Префиксу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соответствует маска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</w:t>
      </w:r>
    </w:p>
    <w:p>
      <w:pPr>
        <w:pStyle w:val="BodyText"/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, broadcast-адрес —</w:t>
      </w:r>
      <w:r>
        <w:t xml:space="preserve"> </w:t>
      </w:r>
      <w:r>
        <w:rPr>
          <w:rStyle w:val="VerbatimChar"/>
        </w:rPr>
        <w:t xml:space="preserve">10.10.1.63</w:t>
      </w:r>
      <w:r>
        <w:t xml:space="preserve">. Для назначения узлам доступны адреса от</w:t>
      </w:r>
      <w:r>
        <w:t xml:space="preserve"> </w:t>
      </w:r>
      <w:r>
        <w:rPr>
          <w:rStyle w:val="VerbatimChar"/>
        </w:rPr>
        <w:t xml:space="preserve">10.10.1.1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10.10.1.62</w:t>
      </w:r>
      <w:r>
        <w:t xml:space="preserve">, всего 62 адреса.</w:t>
      </w:r>
    </w:p>
    <w:p>
      <w:pPr>
        <w:pStyle w:val="BodyText"/>
      </w:pPr>
      <w:r>
        <w:t xml:space="preserve">Характеристики исходной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10.10.1.0/26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10.10.1.62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доступных адресов узлов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</w:tbl>
    <w:p>
      <w:pPr>
        <w:pStyle w:val="BodyText"/>
      </w:pPr>
      <w:r>
        <w:t xml:space="preserve">Необходимо выделить подсеть, рассчитанную на 14 узлов. Для этого требуется 16 адресов. После исключения адреса сети и broadcast-адреса остаётся 14 адресов для узлов. Этому условию соответствует префикс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и маска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.</w:t>
      </w:r>
    </w:p>
    <w:p>
      <w:pPr>
        <w:pStyle w:val="BodyText"/>
      </w:pPr>
      <w:r>
        <w:t xml:space="preserve">Из исходной сети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можно получить четыре равные подсети</w:t>
      </w:r>
      <w:r>
        <w:t xml:space="preserve"> </w:t>
      </w:r>
      <w:r>
        <w:rPr>
          <w:rStyle w:val="VerbatimChar"/>
        </w:rPr>
        <w:t xml:space="preserve">/28</w:t>
      </w:r>
      <w:r>
        <w:t xml:space="preserve">. В качестве требуемой подсети выбираю первую —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.</w:t>
      </w:r>
    </w:p>
    <w:p>
      <w:pPr>
        <w:pStyle w:val="BodyText"/>
      </w:pPr>
      <w:r>
        <w:t xml:space="preserve">Характеристики выделенной подсети: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10.10.1.0/28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10.10.1.14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доступных адресов узлов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Оставшаяся часть исходной сети содержит ещё три подсети</w:t>
      </w:r>
      <w:r>
        <w:t xml:space="preserve"> </w:t>
      </w:r>
      <w:r>
        <w:rPr>
          <w:rStyle w:val="VerbatimChar"/>
        </w:rPr>
        <w:t xml:space="preserve">/28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10.10.1.32/28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10.10.1.48/28</w:t>
      </w:r>
      <w:r>
        <w:t xml:space="preserve">. Таким образом, внутри сети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возможно создать четыре подсети</w:t>
      </w:r>
      <w:r>
        <w:t xml:space="preserve"> </w:t>
      </w:r>
      <w:r>
        <w:rPr>
          <w:rStyle w:val="VerbatimChar"/>
        </w:rPr>
        <w:t xml:space="preserve">/28</w:t>
      </w:r>
      <w:r>
        <w:t xml:space="preserve">.</w:t>
      </w:r>
    </w:p>
    <w:bookmarkEnd w:id="23"/>
    <w:bookmarkEnd w:id="24"/>
    <w:bookmarkStart w:id="31" w:name="разбиение-ipv6-сети-на-подсети"/>
    <w:p>
      <w:pPr>
        <w:pStyle w:val="Heading2"/>
      </w:pPr>
      <w:r>
        <w:t xml:space="preserve">2.2 Разбиение IPv6-сети на подсети</w:t>
      </w:r>
    </w:p>
    <w:bookmarkStart w:id="27" w:name="сеть-2001db8c0de48"/>
    <w:p>
      <w:pPr>
        <w:pStyle w:val="Heading3"/>
      </w:pPr>
      <w:r>
        <w:t xml:space="preserve">2.2.1 Сеть 2001:db8:c0de::/48</w:t>
      </w:r>
    </w:p>
    <w:p>
      <w:pPr>
        <w:pStyle w:val="FirstParagraph"/>
      </w:pPr>
      <w:r>
        <w:t xml:space="preserve">Задана IPv6-сеть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. Адрес относится к диапазону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, зарезервированному для документации и примеров. Поэтому данная сеть подходит для учебной работы и не предназначена для реального использования в глобальной сети.</w:t>
      </w:r>
    </w:p>
    <w:p>
      <w:pPr>
        <w:pStyle w:val="BodyText"/>
      </w:pPr>
      <w:r>
        <w:t xml:space="preserve">Длина префикса составляет 48 бит. Первые три 16-битных блока являются фиксированной частью адреса:</w:t>
      </w:r>
    </w:p>
    <w:p>
      <w:pPr>
        <w:pStyle w:val="BodyText"/>
      </w:pPr>
      <w:r>
        <w:rPr>
          <w:rStyle w:val="VerbatimChar"/>
        </w:rPr>
        <w:t xml:space="preserve">2001:0db8:c0de</w:t>
      </w:r>
    </w:p>
    <w:p>
      <w:pPr>
        <w:pStyle w:val="BodyText"/>
      </w:pPr>
      <w:r>
        <w:t xml:space="preserve">Маска сети в шестнадцатеричной форме:</w:t>
      </w:r>
    </w:p>
    <w:p>
      <w:pPr>
        <w:pStyle w:val="BodyText"/>
      </w:pPr>
      <w:r>
        <w:rPr>
          <w:rStyle w:val="VerbatimChar"/>
        </w:rPr>
        <w:t xml:space="preserve">ffff:ffff:ffff:0000:0000:0000:0000:0000</w:t>
      </w:r>
    </w:p>
    <w:p>
      <w:pPr>
        <w:pStyle w:val="BodyText"/>
      </w:pPr>
      <w:r>
        <w:t xml:space="preserve">Крайние значения адресного пространства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2001:db8:c0de::/48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ffff:ffff:ffff:0000:0000:0000:0000:0000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2001:db8:c0de:0000:0000:0000:0000:0000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2001:db8:c0de:ffff:ffff:ffff:ffff:ffff</w:t>
            </w:r>
          </w:p>
        </w:tc>
      </w:tr>
    </w:tbl>
    <w:p>
      <w:pPr>
        <w:pStyle w:val="BodyText"/>
      </w:pPr>
      <w:r>
        <w:t xml:space="preserve">В IPv6 отсутствует broadcast-адрес, поэтому для сети указываются крайние значения её адресного пространства.</w:t>
      </w:r>
    </w:p>
    <w:bookmarkStart w:id="25" w:name="X808c7424c3995524b755feae34ee8a9fa52ab78"/>
    <w:p>
      <w:pPr>
        <w:pStyle w:val="Heading4"/>
      </w:pPr>
      <w:r>
        <w:t xml:space="preserve">2.2.1.1 Разбиение с использованием идентификатора подсети</w:t>
      </w:r>
    </w:p>
    <w:p>
      <w:pPr>
        <w:pStyle w:val="FirstParagraph"/>
      </w:pPr>
      <w:r>
        <w:t xml:space="preserve">При стандартной структуре IPv6-адреса после 48-битного глобального префикса располагается 16-битный идентификатор подсети. Для полного деления исходного пространства на две равные части использую старший бит этого идентификатора. Новый префикс имеет длину</w:t>
      </w:r>
      <w:r>
        <w:t xml:space="preserve"> </w:t>
      </w:r>
      <w:r>
        <w:rPr>
          <w:rStyle w:val="VerbatimChar"/>
        </w:rPr>
        <w:t xml:space="preserve">/49</w:t>
      </w:r>
      <w:r>
        <w:t xml:space="preserve">.</w:t>
      </w:r>
    </w:p>
    <w:p>
      <w:pPr>
        <w:pStyle w:val="BodyText"/>
      </w:pPr>
      <w:r>
        <w:t xml:space="preserve">Первая половина получает значение старшего бита идентификатора подсети, равное нулю:</w:t>
      </w:r>
    </w:p>
    <w:p>
      <w:pPr>
        <w:pStyle w:val="BodyText"/>
      </w:pPr>
      <w:r>
        <w:rPr>
          <w:rStyle w:val="VerbatimChar"/>
        </w:rPr>
        <w:t xml:space="preserve">2001:db8:c0de:0000::/49</w:t>
      </w:r>
    </w:p>
    <w:p>
      <w:pPr>
        <w:pStyle w:val="BodyText"/>
      </w:pPr>
      <w:r>
        <w:t xml:space="preserve">Её диапазон:</w:t>
      </w:r>
    </w:p>
    <w:p>
      <w:pPr>
        <w:pStyle w:val="BodyText"/>
      </w:pPr>
      <w:r>
        <w:rPr>
          <w:rStyle w:val="VerbatimChar"/>
        </w:rPr>
        <w:t xml:space="preserve">2001:db8:c0de:0000:0000:0000:0000:0000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2001:db8:c0de:7fff:ffff:ffff:ffff:ffff</w:t>
      </w:r>
    </w:p>
    <w:p>
      <w:pPr>
        <w:pStyle w:val="BodyText"/>
      </w:pPr>
      <w:r>
        <w:t xml:space="preserve">Вторая половина получает значение старшего бита, равное единице:</w:t>
      </w:r>
    </w:p>
    <w:p>
      <w:pPr>
        <w:pStyle w:val="BodyText"/>
      </w:pPr>
      <w:r>
        <w:rPr>
          <w:rStyle w:val="VerbatimChar"/>
        </w:rPr>
        <w:t xml:space="preserve">2001:db8:c0de:8000::/49</w:t>
      </w:r>
    </w:p>
    <w:p>
      <w:pPr>
        <w:pStyle w:val="BodyText"/>
      </w:pPr>
      <w:r>
        <w:t xml:space="preserve">Её диапазон:</w:t>
      </w:r>
    </w:p>
    <w:p>
      <w:pPr>
        <w:pStyle w:val="BodyText"/>
      </w:pPr>
      <w:r>
        <w:rPr>
          <w:rStyle w:val="VerbatimChar"/>
        </w:rPr>
        <w:t xml:space="preserve">2001:db8:c0de:8000:0000:0000:0000:0000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2001:db8:c0de:ffff:ffff:ffff:ffff:ffff</w:t>
      </w:r>
    </w:p>
    <w:p>
      <w:pPr>
        <w:pStyle w:val="BodyText"/>
      </w:pPr>
      <w:r>
        <w:t xml:space="preserve">Полученные сети полностью покрывают исходную сеть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и не пересекаются.</w:t>
      </w:r>
    </w:p>
    <w:bookmarkEnd w:id="25"/>
    <w:bookmarkStart w:id="26" w:name="Xb14bf528bb63fa27a53fffc5f45724ab2c4324e"/>
    <w:p>
      <w:pPr>
        <w:pStyle w:val="Heading4"/>
      </w:pPr>
      <w:r>
        <w:t xml:space="preserve">2.2.1.2 Разбиение с использованием идентификатора интерфейса</w:t>
      </w:r>
    </w:p>
    <w:p>
      <w:pPr>
        <w:pStyle w:val="FirstParagraph"/>
      </w:pPr>
      <w:r>
        <w:t xml:space="preserve">В стандартной структуре IPv6 идентификатор интерфейса начинается после первых 64 бит адреса. Поэтому непосредственно разделить всю сеть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на две CIDR-подсети за счёт идентификатора интерфейса нельзя: между глобальным префиксом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и идентификатором интерфейса находятся ещё 16 бит идентификатора подсети.</w:t>
      </w:r>
    </w:p>
    <w:p>
      <w:pPr>
        <w:pStyle w:val="BodyText"/>
      </w:pPr>
      <w:r>
        <w:t xml:space="preserve">Для демонстрации второго способа сначала выбираю внутри исходной сети подсеть с идентификатором</w:t>
      </w:r>
      <w:r>
        <w:t xml:space="preserve"> </w:t>
      </w:r>
      <w:r>
        <w:rPr>
          <w:rStyle w:val="VerbatimChar"/>
        </w:rPr>
        <w:t xml:space="preserve">0000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2001:db8:c0de:0::/64</w:t>
      </w:r>
    </w:p>
    <w:p>
      <w:pPr>
        <w:pStyle w:val="BodyText"/>
      </w:pPr>
      <w:r>
        <w:t xml:space="preserve">После этого один старший бит 64-битного идентификатора интерфейса используется для дальнейшего разбиения. Получаются две подсети</w:t>
      </w:r>
      <w:r>
        <w:t xml:space="preserve"> </w:t>
      </w:r>
      <w:r>
        <w:rPr>
          <w:rStyle w:val="VerbatimChar"/>
        </w:rPr>
        <w:t xml:space="preserve">/65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2001:db8:c0de:0::/65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2001:db8:c0de:0:0000:0000:0000:0000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2001:db8:c0de:0:7fff:ffff:ffff:ffff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2001:db8:c0de:0:8000::/65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2001:db8:c0de:0:8000:0000:0000:0000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2001:db8:c0de:0:ffff:ffff:ffff:ffff</w:t>
            </w:r>
          </w:p>
        </w:tc>
      </w:tr>
    </w:tbl>
    <w:p>
      <w:pPr>
        <w:pStyle w:val="BodyText"/>
      </w:pPr>
      <w:r>
        <w:t xml:space="preserve">В данном варианте разбиение выполняется уже внутри выбранной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поскольку именно после границы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начинается поле идентификатора интерфейса.</w:t>
      </w:r>
    </w:p>
    <w:bookmarkEnd w:id="26"/>
    <w:bookmarkEnd w:id="27"/>
    <w:bookmarkStart w:id="30" w:name="сеть-2a026b864"/>
    <w:p>
      <w:pPr>
        <w:pStyle w:val="Heading3"/>
      </w:pPr>
      <w:r>
        <w:t xml:space="preserve">2.2.2 Сеть 2a02:6b8::/64</w:t>
      </w:r>
    </w:p>
    <w:p>
      <w:pPr>
        <w:pStyle w:val="FirstParagraph"/>
      </w:pPr>
      <w:r>
        <w:t xml:space="preserve">Задана IPv6-сеть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 Адрес находится внутри диапазона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, используемого для глобальных Unicast-адресов IPv6.</w:t>
      </w:r>
    </w:p>
    <w:p>
      <w:pPr>
        <w:pStyle w:val="BodyText"/>
      </w:pPr>
      <w:r>
        <w:t xml:space="preserve">Длина префикса составляет 64 бита. Первые четыре 16-битных блока относятся к сетевой части, а оставшиеся 64 бита составляют идентификатор интерфейса.</w:t>
      </w:r>
    </w:p>
    <w:p>
      <w:pPr>
        <w:pStyle w:val="BodyText"/>
      </w:pPr>
      <w:r>
        <w:t xml:space="preserve">Маска сети:</w:t>
      </w:r>
    </w:p>
    <w:p>
      <w:pPr>
        <w:pStyle w:val="BodyText"/>
      </w:pPr>
      <w:r>
        <w:rPr>
          <w:rStyle w:val="VerbatimChar"/>
        </w:rPr>
        <w:t xml:space="preserve">ffff:ffff:ffff:ffff:0000:0000:0000:0000</w:t>
      </w:r>
    </w:p>
    <w:p>
      <w:pPr>
        <w:pStyle w:val="BodyText"/>
      </w:pPr>
      <w:r>
        <w:t xml:space="preserve">Крайние значения адресного пространства: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2a02:6b8::/64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Полная запись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2a02:06b8:0000:0000::/64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ffff:ffff:ffff:ffff:0000:0000:0000:0000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2a02:6b8:0000:0000:0000:0000:0000:0000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2a02:6b8:0000:0000:ffff:ffff:ffff:ffff</w:t>
            </w:r>
          </w:p>
        </w:tc>
      </w:tr>
    </w:tbl>
    <w:p>
      <w:pPr>
        <w:pStyle w:val="BodyText"/>
      </w:pPr>
      <w:r>
        <w:t xml:space="preserve">Broadcast-адрес в IPv6 не используется.</w:t>
      </w:r>
    </w:p>
    <w:bookmarkStart w:id="28" w:name="Xca4511890af76c9d339c6382117c8b22f1e98dc"/>
    <w:p>
      <w:pPr>
        <w:pStyle w:val="Heading4"/>
      </w:pPr>
      <w:r>
        <w:t xml:space="preserve">2.2.2.1 Разбиение с использованием идентификатора подсети</w:t>
      </w:r>
    </w:p>
    <w:p>
      <w:pPr>
        <w:pStyle w:val="FirstParagraph"/>
      </w:pPr>
      <w:r>
        <w:t xml:space="preserve">При стандартной структуре IPv6 идентификатор подсети расположен между 48-м и 64-м битами. В исходной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эти 16 бит уже являются частью фиксированного префикса. Поэтому разделить именно 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на более мелкие сети за счёт поля Subnet ID невозможно: дальнейшие биты уже относятся к идентификатору интерфейса.</w:t>
      </w:r>
    </w:p>
    <w:p>
      <w:pPr>
        <w:pStyle w:val="BodyText"/>
      </w:pPr>
      <w:r>
        <w:t xml:space="preserve">Использование идентификатора подсети можно показать относительно родительского префикса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. Для родительской сети</w:t>
      </w:r>
      <w:r>
        <w:t xml:space="preserve"> </w:t>
      </w:r>
      <w:r>
        <w:rPr>
          <w:rStyle w:val="VerbatimChar"/>
        </w:rPr>
        <w:t xml:space="preserve">2a02:6b8:0::/48</w:t>
      </w:r>
      <w:r>
        <w:t xml:space="preserve">, например, можно выделить следующие две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с разными значениями Subnet ID:</w:t>
      </w:r>
    </w:p>
    <w:p>
      <w:pPr>
        <w:pStyle w:val="BodyText"/>
      </w:pPr>
      <w:r>
        <w:rPr>
          <w:rStyle w:val="VerbatimChar"/>
        </w:rPr>
        <w:t xml:space="preserve">2a02:6b8:0:0::/64</w:t>
      </w:r>
    </w:p>
    <w:p>
      <w:pPr>
        <w:pStyle w:val="BodyText"/>
      </w:pPr>
      <w:r>
        <w:rPr>
          <w:rStyle w:val="VerbatimChar"/>
        </w:rPr>
        <w:t xml:space="preserve">2a02:6b8:0:1::/64</w:t>
      </w:r>
    </w:p>
    <w:p>
      <w:pPr>
        <w:pStyle w:val="BodyText"/>
      </w:pPr>
      <w:r>
        <w:t xml:space="preserve">Первая из них соответствует исходной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, а вторая является соседней сетью в пределах общего</w:t>
      </w:r>
      <w:r>
        <w:t xml:space="preserve"> </w:t>
      </w:r>
      <w:r>
        <w:rPr>
          <w:rStyle w:val="VerbatimChar"/>
        </w:rPr>
        <w:t xml:space="preserve">/48</w:t>
      </w:r>
      <w:r>
        <w:t xml:space="preserve">. Этот вариант демонстрирует назначение различных идентификаторов подсети, но не является дальнейшим разбиением уже заданной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.</w:t>
      </w:r>
    </w:p>
    <w:bookmarkEnd w:id="28"/>
    <w:bookmarkStart w:id="29" w:name="X3e78b1e7b9d4815381c119391499a103653f774"/>
    <w:p>
      <w:pPr>
        <w:pStyle w:val="Heading4"/>
      </w:pPr>
      <w:r>
        <w:t xml:space="preserve">2.2.2.2 Разбиение с использованием идентификатора интерфейса</w:t>
      </w:r>
    </w:p>
    <w:p>
      <w:pPr>
        <w:pStyle w:val="FirstParagraph"/>
      </w:pPr>
      <w:r>
        <w:t xml:space="preserve">Для непосредственного разбиения исходной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использую один старший бит поля идентификатора интерфейса. После этого длина префикса увеличивается 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p>
      <w:pPr>
        <w:pStyle w:val="BodyText"/>
      </w:pPr>
      <w:r>
        <w:t xml:space="preserve">Первая подсеть:</w:t>
      </w:r>
    </w:p>
    <w:p>
      <w:pPr>
        <w:pStyle w:val="BodyText"/>
      </w:pPr>
      <w:r>
        <w:rPr>
          <w:rStyle w:val="VerbatimChar"/>
        </w:rPr>
        <w:t xml:space="preserve">2a02:6b8::/65</w:t>
      </w:r>
    </w:p>
    <w:p>
      <w:pPr>
        <w:pStyle w:val="BodyText"/>
      </w:pPr>
      <w:r>
        <w:t xml:space="preserve">Диапазон адресов:</w:t>
      </w:r>
    </w:p>
    <w:p>
      <w:pPr>
        <w:pStyle w:val="BodyText"/>
      </w:pPr>
      <w:r>
        <w:rPr>
          <w:rStyle w:val="VerbatimChar"/>
        </w:rPr>
        <w:t xml:space="preserve">2a02:6b8:0000:0000:0000:0000:0000:0000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2a02:6b8:0000:0000:7fff:ffff:ffff:ffff</w:t>
      </w:r>
    </w:p>
    <w:p>
      <w:pPr>
        <w:pStyle w:val="BodyText"/>
      </w:pPr>
      <w:r>
        <w:t xml:space="preserve">Вторая подсеть:</w:t>
      </w:r>
    </w:p>
    <w:p>
      <w:pPr>
        <w:pStyle w:val="BodyText"/>
      </w:pPr>
      <w:r>
        <w:rPr>
          <w:rStyle w:val="VerbatimChar"/>
        </w:rPr>
        <w:t xml:space="preserve">2a02:6b8:0:0:8000::/65</w:t>
      </w:r>
    </w:p>
    <w:p>
      <w:pPr>
        <w:pStyle w:val="BodyText"/>
      </w:pPr>
      <w:r>
        <w:t xml:space="preserve">Диапазон адресов:</w:t>
      </w:r>
    </w:p>
    <w:p>
      <w:pPr>
        <w:pStyle w:val="BodyText"/>
      </w:pPr>
      <w:r>
        <w:rPr>
          <w:rStyle w:val="VerbatimChar"/>
        </w:rPr>
        <w:t xml:space="preserve">2a02:6b8:0000:0000:8000:0000:0000:0000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2a02:6b8:0000:0000:ffff:ffff:ffff:ffff</w:t>
      </w:r>
    </w:p>
    <w:p>
      <w:pPr>
        <w:pStyle w:val="BodyText"/>
      </w:pPr>
      <w:r>
        <w:t xml:space="preserve">Обе сети</w:t>
      </w:r>
      <w:r>
        <w:t xml:space="preserve"> </w:t>
      </w:r>
      <w:r>
        <w:rPr>
          <w:rStyle w:val="VerbatimChar"/>
        </w:rPr>
        <w:t xml:space="preserve">/65</w:t>
      </w:r>
      <w:r>
        <w:t xml:space="preserve"> </w:t>
      </w:r>
      <w:r>
        <w:t xml:space="preserve">вместе полностью покрывают адресное пространство исходной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</w:t>
      </w:r>
    </w:p>
    <w:bookmarkEnd w:id="29"/>
    <w:bookmarkEnd w:id="30"/>
    <w:bookmarkEnd w:id="31"/>
    <w:bookmarkEnd w:id="32"/>
    <w:bookmarkStart w:id="3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работы определены основные характеристики заданных IPv4- и IPv6-сетей и выполнено их разбиение на подсети.</w:t>
      </w:r>
    </w:p>
    <w:p>
      <w:pPr>
        <w:pStyle w:val="BodyText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с использованием VLSM сформированы три подсети, обеспечивающие соответственно 126, 62 и 62 адреса узлов. Для сети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 </w:t>
      </w:r>
      <w:r>
        <w:t xml:space="preserve">выделена подсеть</w:t>
      </w:r>
      <w:r>
        <w:t xml:space="preserve"> </w:t>
      </w:r>
      <w:r>
        <w:rPr>
          <w:rStyle w:val="VerbatimChar"/>
        </w:rPr>
        <w:t xml:space="preserve">/27</w:t>
      </w:r>
      <w:r>
        <w:t xml:space="preserve">, рассчитанная на 30 узлов, а для сети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— подсеть</w:t>
      </w:r>
      <w:r>
        <w:t xml:space="preserve"> </w:t>
      </w:r>
      <w:r>
        <w:rPr>
          <w:rStyle w:val="VerbatimChar"/>
        </w:rPr>
        <w:t xml:space="preserve">/28</w:t>
      </w:r>
      <w:r>
        <w:t xml:space="preserve">, рассчитанная на 14 узлов.</w:t>
      </w:r>
    </w:p>
    <w:p>
      <w:pPr>
        <w:pStyle w:val="BodyText"/>
      </w:pPr>
      <w:r>
        <w:t xml:space="preserve">Для IPv6 определены префиксы, маски и крайние значения адресных пространств. На примере сети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рассмотрено разбиение с использованием поля идентификатора подсети и дальнейшее разбиение выбранной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за счёт идентификатора интерфейса. Для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установлено, что поле идентификатора подсети уже входит в фиксированную 64-битную сетевую часть, поэтому непосредственное дальнейшее разбиение выполняется за счёт битов идентификатора интерфейса.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Гашимова Эсма Эльшан кызы</dc:creator>
  <dc:language>ru-RU</dc:language>
  <cp:keywords/>
  <dcterms:created xsi:type="dcterms:W3CDTF">2026-09-24T12:42:02Z</dcterms:created>
  <dcterms:modified xsi:type="dcterms:W3CDTF">2026-09-24T12:42:02Z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Адресация IPv4 и IPv6</vt:lpwstr>
  </property>
  <property fmtid="{D5CDD505-2E9C-101B-9397-08002B2CF9AE}" pid="17" name="toc-title">
    <vt:lpwstr>Содержание</vt:lpwstr>
  </property>
</Properties>
</file>