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9.png" ContentType="image/png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домашнему заданию №3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11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7" w:name="mac-адресация"/>
    <w:p>
      <w:pPr>
        <w:pStyle w:val="Heading2"/>
      </w:pPr>
      <w:r>
        <w:t xml:space="preserve">2.1 MAC-адресация</w:t>
      </w:r>
    </w:p>
    <w:bookmarkStart w:id="25" w:name="X67343919245144c4a070610c7be54ef3716a3d8"/>
    <w:p>
      <w:pPr>
        <w:pStyle w:val="Heading3"/>
      </w:pPr>
      <w:r>
        <w:t xml:space="preserve">2.1.1 Определение параметров сетевого подключения</w:t>
      </w:r>
    </w:p>
    <w:p>
      <w:pPr>
        <w:pStyle w:val="FirstParagraph"/>
      </w:pPr>
      <w:r>
        <w:t xml:space="preserve">На компьютере под управлением Windows исследую параметры активного сетевого интерфейса 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. Без дополнительных параметров команда выводит основные сведения о сетевых интерфейсах: IPv4-адрес, IPv6-адрес, маску подсети и основной шлюз. Для получения расширенной информации команда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поддерживает дополнительные параметры. Опция</w:t>
      </w:r>
      <w:r>
        <w:t xml:space="preserve"> </w:t>
      </w:r>
      <w:r>
        <w:rPr>
          <w:rStyle w:val="VerbatimChar"/>
        </w:rPr>
        <w:t xml:space="preserve">/all</w:t>
      </w:r>
      <w:r>
        <w:t xml:space="preserve"> </w:t>
      </w:r>
      <w:r>
        <w:t xml:space="preserve">позволяет получить полную конфигурацию сетевых адаптеров, включая физический MAC-адрес, состояние DHCP, адреса DNS-серверов и другие сведения;</w:t>
      </w:r>
      <w:r>
        <w:t xml:space="preserve"> </w:t>
      </w:r>
      <w:r>
        <w:rPr>
          <w:rStyle w:val="VerbatimChar"/>
        </w:rPr>
        <w:t xml:space="preserve">/displaydns</w:t>
      </w:r>
      <w:r>
        <w:t xml:space="preserve"> </w:t>
      </w:r>
      <w:r>
        <w:t xml:space="preserve">выводит содержимое локального кэша DNS;</w:t>
      </w:r>
      <w:r>
        <w:t xml:space="preserve"> </w:t>
      </w:r>
      <w:r>
        <w:rPr>
          <w:rStyle w:val="VerbatimChar"/>
        </w:rPr>
        <w:t xml:space="preserve">/release</w:t>
      </w:r>
      <w:r>
        <w:t xml:space="preserve"> </w:t>
      </w:r>
      <w:r>
        <w:t xml:space="preserve">освобождает полученную от DHCP конфигурацию, а</w:t>
      </w:r>
      <w:r>
        <w:t xml:space="preserve"> </w:t>
      </w:r>
      <w:r>
        <w:rPr>
          <w:rStyle w:val="VerbatimChar"/>
        </w:rPr>
        <w:t xml:space="preserve">/renew</w:t>
      </w:r>
      <w:r>
        <w:t xml:space="preserve"> </w:t>
      </w:r>
      <w:r>
        <w:t xml:space="preserve">запрашивает её повторно.</w:t>
      </w:r>
    </w:p>
    <w:p>
      <w:pPr>
        <w:pStyle w:val="BodyText"/>
      </w:pPr>
      <w:r>
        <w:t xml:space="preserve">По выводу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определяю параметры активного интерфейса Ethernet. Компьютеру назначен IPv4-адрес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что соответствует префиксу</w:t>
      </w:r>
      <w:r>
        <w:t xml:space="preserve"> </w:t>
      </w:r>
      <w:r>
        <w:rPr>
          <w:rStyle w:val="VerbatimChar"/>
        </w:rPr>
        <w:t xml:space="preserve">/24</w:t>
      </w:r>
      <w:r>
        <w:t xml:space="preserve">. Основным шлюзом является узел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Также интерфейсу назначен локальный IPv6-адрес канала</w:t>
      </w:r>
      <w:r>
        <w:t xml:space="preserve"> </w:t>
      </w:r>
      <w:r>
        <w:rPr>
          <w:rStyle w:val="VerbatimChar"/>
        </w:rPr>
        <w:t xml:space="preserve">fe80::1c17:870f:316c:6c4%17</w:t>
      </w:r>
      <w:r>
        <w:t xml:space="preserve">. Адрес с префиксом</w:t>
      </w:r>
      <w:r>
        <w:t xml:space="preserve"> </w:t>
      </w:r>
      <w:r>
        <w:rPr>
          <w:rStyle w:val="VerbatimChar"/>
        </w:rPr>
        <w:t xml:space="preserve">fe80::/10</w:t>
      </w:r>
      <w:r>
        <w:t xml:space="preserve"> </w:t>
      </w:r>
      <w:r>
        <w:t xml:space="preserve">предназначен для взаимодействия между узлами непосредственно в пределах одного канала и не маршрутизируется за пределы локального сегмента сети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22217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2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Определение параметров сетевого интерфейса с помощью ipconfig</w:t>
            </w:r>
          </w:p>
          <w:bookmarkEnd w:id="24"/>
        </w:tc>
      </w:tr>
    </w:tbl>
    <w:bookmarkEnd w:id="25"/>
    <w:bookmarkStart w:id="26" w:name="X54625a6de2a236ae8f47b17595f6e1ce7afce09"/>
    <w:p>
      <w:pPr>
        <w:pStyle w:val="Heading3"/>
      </w:pPr>
      <w:r>
        <w:t xml:space="preserve">2.1.2 Определение MAC-адреса сетевого интерфейса</w:t>
      </w:r>
    </w:p>
    <w:p>
      <w:pPr>
        <w:pStyle w:val="FirstParagraph"/>
      </w:pPr>
      <w:r>
        <w:t xml:space="preserve">При анализе кадров в Wireshark определяю MAC-адрес активного Ethernet-интерфейса компьютера. В заголовках Ethernet II компьютер обозначается как</w:t>
      </w:r>
      <w:r>
        <w:t xml:space="preserve"> </w:t>
      </w:r>
      <w:r>
        <w:rPr>
          <w:rStyle w:val="VerbatimChar"/>
        </w:rPr>
        <w:t xml:space="preserve">HuaweiTechno_07:c4:41</w:t>
      </w:r>
      <w:r>
        <w:t xml:space="preserve">, а полный физический адрес интерфейса имеет значение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. MAC-адрес шлюза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 </w:t>
      </w:r>
      <w:r>
        <w:t xml:space="preserve">и распознаётся Wireshark как устройство ASUSTek.</w:t>
      </w:r>
    </w:p>
    <w:p>
      <w:pPr>
        <w:pStyle w:val="BodyText"/>
      </w:pPr>
      <w:r>
        <w:t xml:space="preserve">MAC-адрес Ethernet представляет собой 48-битное значение, состоящее из шести октетов. Для адреса компьютера</w:t>
      </w:r>
    </w:p>
    <w:p>
      <w:pPr>
        <w:pStyle w:val="BodyText"/>
      </w:pPr>
      <w:r>
        <w:rPr>
          <w:rStyle w:val="VerbatimChar"/>
        </w:rPr>
        <w:t xml:space="preserve">00:f8:1c:07:c4:41</w:t>
      </w:r>
    </w:p>
    <w:p>
      <w:pPr>
        <w:pStyle w:val="BodyText"/>
      </w:pPr>
      <w:r>
        <w:t xml:space="preserve">первые 24 бита, то есть</w:t>
      </w:r>
      <w:r>
        <w:t xml:space="preserve"> </w:t>
      </w:r>
      <w:r>
        <w:rPr>
          <w:rStyle w:val="VerbatimChar"/>
        </w:rPr>
        <w:t xml:space="preserve">00:f8:1c</w:t>
      </w:r>
      <w:r>
        <w:t xml:space="preserve">, являются идентификатором организации OUI и определяют производителя сетевого оборудования. Wireshark распознаёт данный префикс как Huawei Technologies. Оставшиеся 24 бита</w:t>
      </w:r>
      <w:r>
        <w:t xml:space="preserve"> </w:t>
      </w:r>
      <w:r>
        <w:rPr>
          <w:rStyle w:val="VerbatimChar"/>
        </w:rPr>
        <w:t xml:space="preserve">07:c4:41</w:t>
      </w:r>
      <w:r>
        <w:t xml:space="preserve"> </w:t>
      </w:r>
      <w:r>
        <w:t xml:space="preserve">идентифицируют конкретный сетевой интерфейс в адресном пространстве производителя.</w:t>
      </w:r>
    </w:p>
    <w:p>
      <w:pPr>
        <w:pStyle w:val="BodyText"/>
      </w:pPr>
      <w:r>
        <w:t xml:space="preserve">Тип MAC-адреса определяется по двум младшим битам первого октета. Первый октет адреса компьютера равен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в шестнадцатеричной системе или</w:t>
      </w:r>
      <w:r>
        <w:t xml:space="preserve"> </w:t>
      </w:r>
      <w:r>
        <w:rPr>
          <w:rStyle w:val="VerbatimChar"/>
        </w:rPr>
        <w:t xml:space="preserve">00000000</w:t>
      </w:r>
      <w:r>
        <w:t xml:space="preserve"> </w:t>
      </w:r>
      <w:r>
        <w:t xml:space="preserve">в двоичной системе. Младший бит I/G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поэтому адрес является индивидуальным, то есть unicast. Следующий бит U/L также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поэтому адрес является глобально администрируемым и назначен производителем, а не сформирован локально операционной системой. Wireshark подтверждает это значениями</w:t>
      </w:r>
      <w:r>
        <w:t xml:space="preserve"> </w:t>
      </w:r>
      <w:r>
        <w:rPr>
          <w:rStyle w:val="VerbatimChar"/>
        </w:rPr>
        <w:t xml:space="preserve">IG bit: Individual address (unicast)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LG bit: Globally unique address (factory default)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bookmarkEnd w:id="26"/>
    <w:bookmarkEnd w:id="27"/>
    <w:bookmarkStart w:id="70" w:name="X6c76421fbd19cc984e76814c23119fc66625a76"/>
    <w:p>
      <w:pPr>
        <w:pStyle w:val="Heading2"/>
      </w:pPr>
      <w:r>
        <w:t xml:space="preserve">2.2 Анализ кадров канального уровня в Wireshark</w:t>
      </w:r>
    </w:p>
    <w:bookmarkStart w:id="32" w:name="проверка-доступности-шлюза-по-умолчанию"/>
    <w:p>
      <w:pPr>
        <w:pStyle w:val="Heading3"/>
      </w:pPr>
      <w:r>
        <w:t xml:space="preserve">2.2.1 Проверка доступности шлюза по умолчанию</w:t>
      </w:r>
    </w:p>
    <w:p>
      <w:pPr>
        <w:pStyle w:val="FirstParagraph"/>
      </w:pPr>
      <w:r>
        <w:t xml:space="preserve">На компьютере установлен и запущен анализатор сетевого трафика Wireshark. Для захвата выбираю активный интерфейс Ethernet. Перед анализом трафика проверяю доступность определённого ранее шлюза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</w:t>
      </w:r>
    </w:p>
    <w:p>
      <w:pPr>
        <w:pStyle w:val="BodyText"/>
      </w:pPr>
      <w:r>
        <w:t xml:space="preserve">Отправлено четыре ICMP Echo Request и получено четыре ICMP Echo Reply. Потерь пакетов не наблюдается: отправлено</w:t>
      </w:r>
      <w:r>
        <w:t xml:space="preserve"> </w:t>
      </w:r>
      <w:r>
        <w:rPr>
          <w:rStyle w:val="VerbatimChar"/>
        </w:rPr>
        <w:t xml:space="preserve">4</w:t>
      </w:r>
      <w:r>
        <w:t xml:space="preserve">, получено</w:t>
      </w:r>
      <w:r>
        <w:t xml:space="preserve"> </w:t>
      </w:r>
      <w:r>
        <w:rPr>
          <w:rStyle w:val="VerbatimChar"/>
        </w:rPr>
        <w:t xml:space="preserve">4</w:t>
      </w:r>
      <w:r>
        <w:t xml:space="preserve">, потеряно</w:t>
      </w:r>
      <w:r>
        <w:t xml:space="preserve"> </w:t>
      </w:r>
      <w:r>
        <w:rPr>
          <w:rStyle w:val="VerbatimChar"/>
        </w:rPr>
        <w:t xml:space="preserve">0</w:t>
      </w:r>
      <w:r>
        <w:t xml:space="preserve">, то есть потери составляют</w:t>
      </w:r>
      <w:r>
        <w:t xml:space="preserve"> </w:t>
      </w:r>
      <w:r>
        <w:rPr>
          <w:rStyle w:val="VerbatimChar"/>
        </w:rPr>
        <w:t xml:space="preserve">0%</w:t>
      </w:r>
      <w:r>
        <w:t xml:space="preserve">. Время ответа составляет менее</w:t>
      </w:r>
      <w:r>
        <w:t xml:space="preserve"> </w:t>
      </w:r>
      <w:r>
        <w:rPr>
          <w:rStyle w:val="VerbatimChar"/>
        </w:rPr>
        <w:t xml:space="preserve">1 мс</w:t>
      </w:r>
      <w:r>
        <w:t xml:space="preserve">, TTL полученных пакетов равен</w:t>
      </w:r>
      <w:r>
        <w:t xml:space="preserve"> </w:t>
      </w:r>
      <w:r>
        <w:rPr>
          <w:rStyle w:val="VerbatimChar"/>
        </w:rPr>
        <w:t xml:space="preserve">64</w:t>
      </w:r>
      <w:r>
        <w:t xml:space="preserve">. Следовательно, шлюз доступен с компьютера и находится в непосредственно подключённой локальной сети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150643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6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доступности шлюза по умолчанию</w:t>
            </w:r>
          </w:p>
          <w:bookmarkEnd w:id="31"/>
        </w:tc>
      </w:tr>
    </w:tbl>
    <w:bookmarkEnd w:id="32"/>
    <w:bookmarkStart w:id="37" w:name="анализ-icmp-echo-request"/>
    <w:p>
      <w:pPr>
        <w:pStyle w:val="Heading3"/>
      </w:pPr>
      <w:r>
        <w:t xml:space="preserve">2.2.2 Анализ ICMP Echo Request</w:t>
      </w:r>
    </w:p>
    <w:p>
      <w:pPr>
        <w:pStyle w:val="FirstParagraph"/>
      </w:pPr>
      <w:r>
        <w:t xml:space="preserve">После завершения захвата устанавливаю в Wireshark фильтр отображения</w:t>
      </w:r>
    </w:p>
    <w:p>
      <w:pPr>
        <w:pStyle w:val="BodyText"/>
      </w:pPr>
      <w:r>
        <w:rPr>
          <w:rStyle w:val="VerbatimChar"/>
        </w:rPr>
        <w:t xml:space="preserve">arp or icmp</w:t>
      </w:r>
    </w:p>
    <w:p>
      <w:pPr>
        <w:pStyle w:val="BodyText"/>
      </w:pPr>
      <w:r>
        <w:t xml:space="preserve">В списке остаются кадры протоколов ARP и ICMP, в том числе пакеты, созданные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pStyle w:val="BodyText"/>
      </w:pPr>
      <w:r>
        <w:t xml:space="preserve">В качестве первого ICMP Echo Request анализирую кадр № 19. Его размер составляет</w:t>
      </w:r>
      <w:r>
        <w:t xml:space="preserve"> </w:t>
      </w:r>
      <w:r>
        <w:rPr>
          <w:rStyle w:val="VerbatimChar"/>
        </w:rPr>
        <w:t xml:space="preserve">74 байта</w:t>
      </w:r>
      <w:r>
        <w:t xml:space="preserve">, или</w:t>
      </w:r>
      <w:r>
        <w:t xml:space="preserve"> </w:t>
      </w:r>
      <w:r>
        <w:rPr>
          <w:rStyle w:val="VerbatimChar"/>
        </w:rPr>
        <w:t xml:space="preserve">592 бита</w:t>
      </w:r>
      <w:r>
        <w:t xml:space="preserve">. Кадр относится к формату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. В поле EtherType содержится значение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, обозначающее передачу пакета IPv4.</w:t>
      </w:r>
    </w:p>
    <w:p>
      <w:pPr>
        <w:pStyle w:val="BodyText"/>
      </w:pPr>
      <w:r>
        <w:t xml:space="preserve">MAC-адресом источника является адрес компьютера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, а MAC-адресом получателя — адрес шлюза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. Оба адреса являются индивидуальными и глобально администрируемыми, что видно по значениям IG и LG в Wireshark.</w:t>
      </w:r>
    </w:p>
    <w:p>
      <w:pPr>
        <w:pStyle w:val="BodyText"/>
      </w:pPr>
      <w:r>
        <w:t xml:space="preserve">На сетевом уровне источник имеет IP-адрес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, а получатель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Поле IPv4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ICMP (1)</w:t>
      </w:r>
      <w:r>
        <w:t xml:space="preserve">. В заголовке ICMP указан тип</w:t>
      </w:r>
      <w:r>
        <w:t xml:space="preserve"> </w:t>
      </w:r>
      <w:r>
        <w:rPr>
          <w:rStyle w:val="VerbatimChar"/>
        </w:rPr>
        <w:t xml:space="preserve">Echo (ping) request (8)</w:t>
      </w:r>
      <w:r>
        <w:t xml:space="preserve"> </w:t>
      </w:r>
      <w:r>
        <w:t xml:space="preserve">и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. Номер последовательности пакета равен</w:t>
      </w:r>
      <w:r>
        <w:t xml:space="preserve"> </w:t>
      </w:r>
      <w:r>
        <w:rPr>
          <w:rStyle w:val="VerbatimChar"/>
        </w:rPr>
        <w:t xml:space="preserve">20</w:t>
      </w:r>
      <w:r>
        <w:t xml:space="preserve">, объём ICMP-данных составляет</w:t>
      </w:r>
      <w:r>
        <w:t xml:space="preserve"> </w:t>
      </w:r>
      <w:r>
        <w:rPr>
          <w:rStyle w:val="VerbatimChar"/>
        </w:rPr>
        <w:t xml:space="preserve">32 байта</w:t>
      </w:r>
      <w:r>
        <w:t xml:space="preserve">. В Wireshark запрос связан с ответным кадром № 20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265918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9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Анализ ICMP Echo Request в Wireshark</w:t>
            </w:r>
          </w:p>
          <w:bookmarkEnd w:id="36"/>
        </w:tc>
      </w:tr>
    </w:tbl>
    <w:bookmarkEnd w:id="37"/>
    <w:bookmarkStart w:id="42" w:name="анализ-icmp-echo-reply"/>
    <w:p>
      <w:pPr>
        <w:pStyle w:val="Heading3"/>
      </w:pPr>
      <w:r>
        <w:t xml:space="preserve">2.2.3 Анализ ICMP Echo Reply</w:t>
      </w:r>
    </w:p>
    <w:p>
      <w:pPr>
        <w:pStyle w:val="FirstParagraph"/>
      </w:pPr>
      <w:r>
        <w:t xml:space="preserve">Далее анализирую кадр № 20, являющийся ответом на предыдущий запрос. Размер кадра также равен</w:t>
      </w:r>
      <w:r>
        <w:t xml:space="preserve"> </w:t>
      </w:r>
      <w:r>
        <w:rPr>
          <w:rStyle w:val="VerbatimChar"/>
        </w:rPr>
        <w:t xml:space="preserve">74 байта</w:t>
      </w:r>
      <w:r>
        <w:t xml:space="preserve">, используется формат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, а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указывает на IPv4.</w:t>
      </w:r>
    </w:p>
    <w:p>
      <w:pPr>
        <w:pStyle w:val="BodyText"/>
      </w:pPr>
      <w:r>
        <w:t xml:space="preserve">Направление MAC-адресов относительно запроса изменилось. Источником теперь является шлюз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, а получателем — интерфейс компьютера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. Оба MAC-адреса по-прежнему являются индивидуальными глобально администрируемыми адресами.</w:t>
      </w:r>
    </w:p>
    <w:p>
      <w:pPr>
        <w:pStyle w:val="BodyText"/>
      </w:pPr>
      <w:r>
        <w:t xml:space="preserve">На сетевом уровне исходным адресом является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адресом назначения —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. В ICMP используется тип</w:t>
      </w:r>
      <w:r>
        <w:t xml:space="preserve"> </w:t>
      </w:r>
      <w:r>
        <w:rPr>
          <w:rStyle w:val="VerbatimChar"/>
        </w:rPr>
        <w:t xml:space="preserve">Echo (ping) reply (0)</w:t>
      </w:r>
      <w:r>
        <w:t xml:space="preserve"> </w:t>
      </w:r>
      <w:r>
        <w:t xml:space="preserve">с кодом</w:t>
      </w:r>
      <w:r>
        <w:t xml:space="preserve"> </w:t>
      </w:r>
      <w:r>
        <w:rPr>
          <w:rStyle w:val="VerbatimChar"/>
        </w:rPr>
        <w:t xml:space="preserve">0</w:t>
      </w:r>
      <w:r>
        <w:t xml:space="preserve">. Номер последовательности равен</w:t>
      </w:r>
      <w:r>
        <w:t xml:space="preserve"> </w:t>
      </w:r>
      <w:r>
        <w:rPr>
          <w:rStyle w:val="VerbatimChar"/>
        </w:rPr>
        <w:t xml:space="preserve">20</w:t>
      </w:r>
      <w:r>
        <w:t xml:space="preserve">, что позволяет сопоставить ответ с соответствующим Echo Request. Wireshark показывает</w:t>
      </w:r>
      <w:r>
        <w:t xml:space="preserve"> </w:t>
      </w:r>
      <w:r>
        <w:rPr>
          <w:rStyle w:val="VerbatimChar"/>
        </w:rPr>
        <w:t xml:space="preserve">Request frame: 19</w:t>
      </w:r>
      <w:r>
        <w:t xml:space="preserve">, а время между запросом и ответом составляет приблизительно</w:t>
      </w:r>
      <w:r>
        <w:t xml:space="preserve"> </w:t>
      </w:r>
      <w:r>
        <w:rPr>
          <w:rStyle w:val="VerbatimChar"/>
        </w:rPr>
        <w:t xml:space="preserve">0,498 мс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276439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4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Анализ ICMP Echo Reply в Wireshark</w:t>
            </w:r>
          </w:p>
          <w:bookmarkEnd w:id="41"/>
        </w:tc>
      </w:tr>
    </w:tbl>
    <w:bookmarkEnd w:id="42"/>
    <w:bookmarkStart w:id="47" w:name="анализ-arp-запроса"/>
    <w:p>
      <w:pPr>
        <w:pStyle w:val="Heading3"/>
      </w:pPr>
      <w:r>
        <w:t xml:space="preserve">2.2.4 Анализ ARP-запроса</w:t>
      </w:r>
    </w:p>
    <w:p>
      <w:pPr>
        <w:pStyle w:val="FirstParagraph"/>
      </w:pPr>
      <w:r>
        <w:t xml:space="preserve">В той же последовательности пакетов присутствует обмен протокола ARP. Анализирую кадр № 29 размером</w:t>
      </w:r>
      <w:r>
        <w:t xml:space="preserve"> </w:t>
      </w:r>
      <w:r>
        <w:rPr>
          <w:rStyle w:val="VerbatimChar"/>
        </w:rPr>
        <w:t xml:space="preserve">60 байт</w:t>
      </w:r>
      <w:r>
        <w:t xml:space="preserve">. В заголовке Ethernet II указан тип</w:t>
      </w:r>
      <w:r>
        <w:t xml:space="preserve"> </w:t>
      </w:r>
      <w:r>
        <w:rPr>
          <w:rStyle w:val="VerbatimChar"/>
        </w:rPr>
        <w:t xml:space="preserve">ARP (0x0806)</w:t>
      </w:r>
      <w:r>
        <w:t xml:space="preserve">.</w:t>
      </w:r>
    </w:p>
    <w:p>
      <w:pPr>
        <w:pStyle w:val="BodyText"/>
      </w:pPr>
      <w:r>
        <w:t xml:space="preserve">Отправителем является шлюз: его MAC-адрес равен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, а IP-адрес —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Запрашивается аппаратный адрес узла с IP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, то есть моего компьютера. В ARP-заголовке поле</w:t>
      </w:r>
      <w:r>
        <w:t xml:space="preserve"> </w:t>
      </w:r>
      <w:r>
        <w:rPr>
          <w:rStyle w:val="VerbatimChar"/>
        </w:rPr>
        <w:t xml:space="preserve">Opcode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request (1)</w:t>
      </w:r>
      <w:r>
        <w:t xml:space="preserve">, аппаратный тип —</w:t>
      </w:r>
      <w:r>
        <w:t xml:space="preserve"> </w:t>
      </w:r>
      <w:r>
        <w:rPr>
          <w:rStyle w:val="VerbatimChar"/>
        </w:rPr>
        <w:t xml:space="preserve">Ethernet (1)</w:t>
      </w:r>
      <w:r>
        <w:t xml:space="preserve">, тип сетевого протокола —</w:t>
      </w:r>
      <w:r>
        <w:t xml:space="preserve"> </w:t>
      </w:r>
      <w:r>
        <w:rPr>
          <w:rStyle w:val="VerbatimChar"/>
        </w:rPr>
        <w:t xml:space="preserve">IPv4 (0x0800)</w:t>
      </w:r>
      <w:r>
        <w:t xml:space="preserve">, размер аппаратного адреса —</w:t>
      </w:r>
      <w:r>
        <w:t xml:space="preserve"> </w:t>
      </w:r>
      <w:r>
        <w:rPr>
          <w:rStyle w:val="VerbatimChar"/>
        </w:rPr>
        <w:t xml:space="preserve">6 байт</w:t>
      </w:r>
      <w:r>
        <w:t xml:space="preserve">, а размер адреса протокола —</w:t>
      </w:r>
      <w:r>
        <w:t xml:space="preserve"> </w:t>
      </w:r>
      <w:r>
        <w:rPr>
          <w:rStyle w:val="VerbatimChar"/>
        </w:rPr>
        <w:t xml:space="preserve">4 байта</w:t>
      </w:r>
      <w:r>
        <w:t xml:space="preserve">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Target MAC address</w:t>
      </w:r>
      <w:r>
        <w:t xml:space="preserve"> </w:t>
      </w:r>
      <w:r>
        <w:t xml:space="preserve">внутри ARP-запроса заполнено значением</w:t>
      </w:r>
      <w:r>
        <w:t xml:space="preserve"> </w:t>
      </w:r>
      <w:r>
        <w:rPr>
          <w:rStyle w:val="VerbatimChar"/>
        </w:rPr>
        <w:t xml:space="preserve">00:00:00:00:00:00</w:t>
      </w:r>
      <w:r>
        <w:t xml:space="preserve">, поскольку запрашивающая сторона определяет физический адрес для IP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. При этом сам Ethernet-кадр направлен на MAC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. Это означает, что в данном случае наблюдается unicast ARP-запрос, который может использоваться для проверки или обновления уже известной записи ARP-кэша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204654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6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Анализ ARP-запроса в Wireshark</w:t>
            </w:r>
          </w:p>
          <w:bookmarkEnd w:id="46"/>
        </w:tc>
      </w:tr>
    </w:tbl>
    <w:bookmarkEnd w:id="47"/>
    <w:bookmarkStart w:id="52" w:name="анализ-arp-ответа"/>
    <w:p>
      <w:pPr>
        <w:pStyle w:val="Heading3"/>
      </w:pPr>
      <w:r>
        <w:t xml:space="preserve">2.2.5 Анализ ARP-ответа</w:t>
      </w:r>
    </w:p>
    <w:p>
      <w:pPr>
        <w:pStyle w:val="FirstParagraph"/>
      </w:pPr>
      <w:r>
        <w:t xml:space="preserve">В кадре № 30 компьютер отправляет ARP Reply шлюзу. Размер захваченного кадра составляет</w:t>
      </w:r>
      <w:r>
        <w:t xml:space="preserve"> </w:t>
      </w:r>
      <w:r>
        <w:rPr>
          <w:rStyle w:val="VerbatimChar"/>
        </w:rPr>
        <w:t xml:space="preserve">42 байта</w:t>
      </w:r>
      <w:r>
        <w:t xml:space="preserve">. В заголовке Ethernet II источником является компьютер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, а получателем — шлюз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.</w:t>
      </w:r>
    </w:p>
    <w:p>
      <w:pPr>
        <w:pStyle w:val="BodyText"/>
      </w:pPr>
      <w:r>
        <w:t xml:space="preserve">В ARP-заголовке поле</w:t>
      </w:r>
      <w:r>
        <w:t xml:space="preserve"> </w:t>
      </w:r>
      <w:r>
        <w:rPr>
          <w:rStyle w:val="VerbatimChar"/>
        </w:rPr>
        <w:t xml:space="preserve">Opcode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reply (2)</w:t>
      </w:r>
      <w:r>
        <w:t xml:space="preserve">. В ответе явно сообщается соответствие IP- и MAC-адресов: IP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 </w:t>
      </w:r>
      <w:r>
        <w:t xml:space="preserve">соответствует MAC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. Получателем ответа является IP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MAC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. На основании этого ответа маршрутизатор может создать или обновить запись в своей ARP-таблице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733800" cy="186401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Анализ ARP-ответа в Wireshark</w:t>
            </w:r>
          </w:p>
          <w:bookmarkEnd w:id="51"/>
        </w:tc>
      </w:tr>
    </w:tbl>
    <w:bookmarkEnd w:id="52"/>
    <w:bookmarkStart w:id="69" w:name="X1c8dcf4101d2fbc4a70a223821973b5f03683a7"/>
    <w:p>
      <w:pPr>
        <w:pStyle w:val="Heading3"/>
      </w:pPr>
      <w:r>
        <w:t xml:space="preserve">2.2.6 Анализ ICMP при обращении к внешнему узлу</w:t>
      </w:r>
    </w:p>
    <w:p>
      <w:pPr>
        <w:pStyle w:val="FirstParagraph"/>
      </w:pPr>
      <w:r>
        <w:t xml:space="preserve">Начинаю новый захват и выполняю команду</w:t>
      </w:r>
      <w:r>
        <w:t xml:space="preserve"> </w:t>
      </w:r>
      <w:r>
        <w:rPr>
          <w:rStyle w:val="VerbatimChar"/>
        </w:rPr>
        <w:t xml:space="preserve">ping ya.ru</w:t>
      </w:r>
      <w:r>
        <w:t xml:space="preserve">. DNS-разрешение имени возвращает для</w:t>
      </w:r>
      <w:r>
        <w:t xml:space="preserve"> </w:t>
      </w:r>
      <w:r>
        <w:rPr>
          <w:rStyle w:val="VerbatimChar"/>
        </w:rPr>
        <w:t xml:space="preserve">ya.ru</w:t>
      </w:r>
      <w:r>
        <w:t xml:space="preserve"> </w:t>
      </w:r>
      <w:r>
        <w:t xml:space="preserve">адрес</w:t>
      </w:r>
      <w:r>
        <w:t xml:space="preserve"> </w:t>
      </w:r>
      <w:r>
        <w:rPr>
          <w:rStyle w:val="VerbatimChar"/>
        </w:rPr>
        <w:t xml:space="preserve">77.88.44.242</w:t>
      </w:r>
      <w:r>
        <w:t xml:space="preserve">. Отправлено четыре запроса и получено четыре ответа, потерь нет. Среднее время ответа составляет приблизительно</w:t>
      </w:r>
      <w:r>
        <w:t xml:space="preserve"> </w:t>
      </w:r>
      <w:r>
        <w:rPr>
          <w:rStyle w:val="VerbatimChar"/>
        </w:rPr>
        <w:t xml:space="preserve">4 мс</w:t>
      </w:r>
      <w:r>
        <w:t xml:space="preserve">, а TTL ответов равен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158117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1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доступности внешнего узла ya.ru</w:t>
            </w:r>
          </w:p>
          <w:bookmarkEnd w:id="56"/>
        </w:tc>
      </w:tr>
    </w:tbl>
    <w:p>
      <w:pPr>
        <w:pStyle w:val="BodyText"/>
      </w:pPr>
      <w:r>
        <w:t xml:space="preserve">В Wireshark анализирую первый Echo Request к адресу</w:t>
      </w:r>
      <w:r>
        <w:t xml:space="preserve"> </w:t>
      </w:r>
      <w:r>
        <w:rPr>
          <w:rStyle w:val="VerbatimChar"/>
        </w:rPr>
        <w:t xml:space="preserve">77.88.44.242</w:t>
      </w:r>
      <w:r>
        <w:t xml:space="preserve">. Кадр № 25 имеет размер</w:t>
      </w:r>
      <w:r>
        <w:t xml:space="preserve"> </w:t>
      </w:r>
      <w:r>
        <w:rPr>
          <w:rStyle w:val="VerbatimChar"/>
        </w:rPr>
        <w:t xml:space="preserve">74 байта</w:t>
      </w:r>
      <w:r>
        <w:t xml:space="preserve">. IP-адресом источника является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, а IP-адресом назначения —</w:t>
      </w:r>
      <w:r>
        <w:t xml:space="preserve"> </w:t>
      </w:r>
      <w:r>
        <w:rPr>
          <w:rStyle w:val="VerbatimChar"/>
        </w:rPr>
        <w:t xml:space="preserve">77.88.44.242</w:t>
      </w:r>
      <w:r>
        <w:t xml:space="preserve">. При этом на канальном уровне источником остаётся MAC компьютера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, а получателем является не MAC удалённого сервера, а MAC локального шлюза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271131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1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ICMP Echo Request к внешнему узлу</w:t>
            </w:r>
          </w:p>
          <w:bookmarkEnd w:id="60"/>
        </w:tc>
      </w:tr>
    </w:tbl>
    <w:p>
      <w:pPr>
        <w:pStyle w:val="BodyText"/>
      </w:pPr>
      <w:r>
        <w:t xml:space="preserve">Данное различие между IP- и MAC-адресацией связано с тем, что MAC-адреса действуют только внутри текущего канального сегмента. Компьютер определяет, что адрес</w:t>
      </w:r>
      <w:r>
        <w:t xml:space="preserve"> </w:t>
      </w:r>
      <w:r>
        <w:rPr>
          <w:rStyle w:val="VerbatimChar"/>
        </w:rPr>
        <w:t xml:space="preserve">77.88.44.242</w:t>
      </w:r>
      <w:r>
        <w:t xml:space="preserve"> </w:t>
      </w:r>
      <w:r>
        <w:t xml:space="preserve">не принадлежит подсети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поэтому передаёт Ethernet-кадр шлюзу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IP-пакет при этом по-прежнему содержит адрес конечного удалённого узла.</w:t>
      </w:r>
    </w:p>
    <w:p>
      <w:pPr>
        <w:pStyle w:val="BodyText"/>
      </w:pPr>
      <w:r>
        <w:t xml:space="preserve">В ответном кадре № 26 IP-адресом источника является</w:t>
      </w:r>
      <w:r>
        <w:t xml:space="preserve"> </w:t>
      </w:r>
      <w:r>
        <w:rPr>
          <w:rStyle w:val="VerbatimChar"/>
        </w:rPr>
        <w:t xml:space="preserve">77.88.44.242</w:t>
      </w:r>
      <w:r>
        <w:t xml:space="preserve">, а назначением —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. На канальном уровне источником выступает локальный шлюз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, а получателем — компьютер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. Размер кадра составляет</w:t>
      </w:r>
      <w:r>
        <w:t xml:space="preserve"> </w:t>
      </w:r>
      <w:r>
        <w:rPr>
          <w:rStyle w:val="VerbatimChar"/>
        </w:rPr>
        <w:t xml:space="preserve">74 байта</w:t>
      </w:r>
      <w:r>
        <w:t xml:space="preserve">. Wireshark связывает его с запросом № 25 и показывает время ответа приблизительно</w:t>
      </w:r>
      <w:r>
        <w:t xml:space="preserve"> </w:t>
      </w:r>
      <w:r>
        <w:rPr>
          <w:rStyle w:val="VerbatimChar"/>
        </w:rPr>
        <w:t xml:space="preserve">4,458 мс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271601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6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ICMP Echo Reply от внешнего узла</w:t>
            </w:r>
          </w:p>
          <w:bookmarkEnd w:id="64"/>
        </w:tc>
      </w:tr>
    </w:tbl>
    <w:p>
      <w:pPr>
        <w:pStyle w:val="BodyText"/>
      </w:pPr>
      <w:r>
        <w:t xml:space="preserve">В захвате также присутствуют ARP-пакеты локального сегмента. Например, в кадре № 84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MAC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 </w:t>
      </w:r>
      <w:r>
        <w:t xml:space="preserve">запрашивает соответствие для IP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. В списке дополнительно видны широковещательные ARP-запросы других узлов локальной сети, адресованные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. Это подтверждает, что ARP используется только в пределах локального канального сегмента и не выполняется непосредственно для удалённого адреса</w:t>
      </w:r>
      <w:r>
        <w:t xml:space="preserve"> </w:t>
      </w:r>
      <w:r>
        <w:rPr>
          <w:rStyle w:val="VerbatimChar"/>
        </w:rPr>
        <w:t xml:space="preserve">77.88.44.242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733800" cy="270922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9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ARP-трафик при работе с внешним узлом</w:t>
            </w:r>
          </w:p>
          <w:bookmarkEnd w:id="68"/>
        </w:tc>
      </w:tr>
    </w:tbl>
    <w:bookmarkEnd w:id="69"/>
    <w:bookmarkEnd w:id="70"/>
    <w:bookmarkStart w:id="98" w:name="X2966bb2fc3c9a92445bae0f6a1e0c47d9574f17"/>
    <w:p>
      <w:pPr>
        <w:pStyle w:val="Heading2"/>
      </w:pPr>
      <w:r>
        <w:t xml:space="preserve">2.3 Анализ протоколов транспортного уровня в Wireshark</w:t>
      </w:r>
    </w:p>
    <w:bookmarkStart w:id="79" w:name="анализ-http-и-tcp"/>
    <w:p>
      <w:pPr>
        <w:pStyle w:val="Heading3"/>
      </w:pPr>
      <w:r>
        <w:t xml:space="preserve">2.3.1 Анализ HTTP и TCP</w:t>
      </w:r>
    </w:p>
    <w:p>
      <w:pPr>
        <w:pStyle w:val="FirstParagraph"/>
      </w:pPr>
      <w:r>
        <w:t xml:space="preserve">Для анализа HTTP-трафика открываю в браузере сайт CERN</w:t>
      </w:r>
      <w:r>
        <w:t xml:space="preserve"> </w:t>
      </w:r>
      <w:r>
        <w:rPr>
          <w:rStyle w:val="VerbatimChar"/>
        </w:rPr>
        <w:t xml:space="preserve">http://info.cern.ch/</w:t>
      </w:r>
      <w:r>
        <w:t xml:space="preserve"> </w:t>
      </w:r>
      <w:r>
        <w:t xml:space="preserve">и устанавливаю в Wireshark фильтр</w:t>
      </w:r>
    </w:p>
    <w:p>
      <w:pPr>
        <w:pStyle w:val="BodyText"/>
      </w:pPr>
      <w:r>
        <w:rPr>
          <w:rStyle w:val="VerbatimChar"/>
        </w:rPr>
        <w:t xml:space="preserve">http</w:t>
      </w:r>
    </w:p>
    <w:p>
      <w:pPr>
        <w:pStyle w:val="BodyText"/>
      </w:pPr>
      <w:r>
        <w:t xml:space="preserve">В списке пакетов присутствуют HTTP-запросы клиента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 </w:t>
      </w:r>
      <w:r>
        <w:t xml:space="preserve">к серверу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и ответы сервера. Видны запросы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/favicon.ico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/hypertext/WWW/TheProject.html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/hypertext/WWW/Status.html</w:t>
      </w:r>
      <w:r>
        <w:t xml:space="preserve">, а также ответы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HTTP/1.1 404 Not Found</w:t>
      </w:r>
      <w:r>
        <w:t xml:space="preserve"> </w:t>
      </w:r>
      <w:r>
        <w:t xml:space="preserve">и другие.</w:t>
      </w:r>
    </w:p>
    <w:p>
      <w:pPr>
        <w:pStyle w:val="BodyText"/>
      </w:pPr>
      <w:r>
        <w:t xml:space="preserve">В кадре № 544 компьютер отправляет запрос</w:t>
      </w:r>
    </w:p>
    <w:p>
      <w:pPr>
        <w:pStyle w:val="BodyText"/>
      </w:pPr>
      <w:r>
        <w:rPr>
          <w:rStyle w:val="VerbatimChar"/>
        </w:rPr>
        <w:t xml:space="preserve">GET /hypertext/WWW/TheProject.html HTTP/1.1</w:t>
      </w:r>
    </w:p>
    <w:p>
      <w:pPr>
        <w:pStyle w:val="BodyText"/>
      </w:pPr>
      <w:r>
        <w:t xml:space="preserve">на сервер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. Размер кадра составляет</w:t>
      </w:r>
      <w:r>
        <w:t xml:space="preserve"> </w:t>
      </w:r>
      <w:r>
        <w:rPr>
          <w:rStyle w:val="VerbatimChar"/>
        </w:rPr>
        <w:t xml:space="preserve">557 байт</w:t>
      </w:r>
      <w:r>
        <w:t xml:space="preserve">. HTTP передаётся поверх TCP. Клиент использует временный исходный TCP-порт</w:t>
      </w:r>
      <w:r>
        <w:t xml:space="preserve"> </w:t>
      </w:r>
      <w:r>
        <w:rPr>
          <w:rStyle w:val="VerbatimChar"/>
        </w:rPr>
        <w:t xml:space="preserve">65340</w:t>
      </w:r>
      <w:r>
        <w:t xml:space="preserve">, а сервер — стандартный HTTP-порт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В сегменте установлены флаги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, относительный номер последовательности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, номер подтверждения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, длина TCP-полезной нагрузки составляет</w:t>
      </w:r>
      <w:r>
        <w:t xml:space="preserve"> </w:t>
      </w:r>
      <w:r>
        <w:rPr>
          <w:rStyle w:val="VerbatimChar"/>
        </w:rPr>
        <w:t xml:space="preserve">503 байта</w:t>
      </w:r>
      <w:r>
        <w:t xml:space="preserve">. Флаг ACK означает подтверждение ранее установившегося соединения, а PSH указывает на необходимость передать содержащиеся данные приложению без излишней задержки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3733800" cy="267662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6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Анализ HTTP-запроса и заголовка TCP</w:t>
            </w:r>
          </w:p>
          <w:bookmarkEnd w:id="74"/>
        </w:tc>
      </w:tr>
    </w:tbl>
    <w:p>
      <w:pPr>
        <w:pStyle w:val="BodyText"/>
      </w:pPr>
      <w:r>
        <w:t xml:space="preserve">Ответ сервера виден, например, в кадре № 548. Сервер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передаёт данные с TCP-порта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на клиентский порт</w:t>
      </w:r>
      <w:r>
        <w:t xml:space="preserve"> </w:t>
      </w:r>
      <w:r>
        <w:rPr>
          <w:rStyle w:val="VerbatimChar"/>
        </w:rPr>
        <w:t xml:space="preserve">65340</w:t>
      </w:r>
      <w:r>
        <w:t xml:space="preserve">. Размер кадра равен</w:t>
      </w:r>
      <w:r>
        <w:t xml:space="preserve"> </w:t>
      </w:r>
      <w:r>
        <w:rPr>
          <w:rStyle w:val="VerbatimChar"/>
        </w:rPr>
        <w:t xml:space="preserve">1044 байта</w:t>
      </w:r>
      <w:r>
        <w:t xml:space="preserve">, длина TCP-полезной нагрузки составляет</w:t>
      </w:r>
      <w:r>
        <w:t xml:space="preserve"> </w:t>
      </w:r>
      <w:r>
        <w:rPr>
          <w:rStyle w:val="VerbatimChar"/>
        </w:rPr>
        <w:t xml:space="preserve">990 байт</w:t>
      </w:r>
      <w:r>
        <w:t xml:space="preserve">. Установлены флаги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, относительный Sequence Number равен</w:t>
      </w:r>
      <w:r>
        <w:t xml:space="preserve"> </w:t>
      </w:r>
      <w:r>
        <w:rPr>
          <w:rStyle w:val="VerbatimChar"/>
        </w:rPr>
        <w:t xml:space="preserve">1461</w:t>
      </w:r>
      <w:r>
        <w:t xml:space="preserve">, а Acknowledgment Number —</w:t>
      </w:r>
      <w:r>
        <w:t xml:space="preserve"> </w:t>
      </w:r>
      <w:r>
        <w:rPr>
          <w:rStyle w:val="VerbatimChar"/>
        </w:rPr>
        <w:t xml:space="preserve">504</w:t>
      </w:r>
      <w:r>
        <w:t xml:space="preserve">.</w:t>
      </w:r>
    </w:p>
    <w:p>
      <w:pPr>
        <w:pStyle w:val="BodyText"/>
      </w:pPr>
      <w:r>
        <w:t xml:space="preserve">На прикладном уровне Wireshark определяет ответ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 </w:t>
      </w:r>
      <w:r>
        <w:t xml:space="preserve">с содержимым типа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. Также видно, что HTTP-данные могут быть разбиты на несколько TCP-сегментов, после чего Wireshark выполняет их повторную сборку. В данном случае отображается</w:t>
      </w:r>
      <w:r>
        <w:t xml:space="preserve"> </w:t>
      </w:r>
      <w:r>
        <w:rPr>
          <w:rStyle w:val="VerbatimChar"/>
        </w:rPr>
        <w:t xml:space="preserve">Reassembled TCP Segments</w:t>
      </w:r>
      <w:r>
        <w:t xml:space="preserve">, а затем восстановленный HTTP-документ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3800" cy="275651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6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Анализ HTTP-ответа и передачи данных по TCP</w:t>
            </w:r>
          </w:p>
          <w:bookmarkEnd w:id="78"/>
        </w:tc>
      </w:tr>
    </w:tbl>
    <w:bookmarkEnd w:id="79"/>
    <w:bookmarkStart w:id="88" w:name="анализ-dns-и-udp"/>
    <w:p>
      <w:pPr>
        <w:pStyle w:val="Heading3"/>
      </w:pPr>
      <w:r>
        <w:t xml:space="preserve">2.3.2 Анализ DNS и UDP</w:t>
      </w:r>
    </w:p>
    <w:p>
      <w:pPr>
        <w:pStyle w:val="FirstParagraph"/>
      </w:pPr>
      <w:r>
        <w:t xml:space="preserve">Далее применяю фильтр</w:t>
      </w:r>
    </w:p>
    <w:p>
      <w:pPr>
        <w:pStyle w:val="BodyText"/>
      </w:pPr>
      <w:r>
        <w:rPr>
          <w:rStyle w:val="VerbatimChar"/>
        </w:rPr>
        <w:t xml:space="preserve">dns</w:t>
      </w:r>
    </w:p>
    <w:p>
      <w:pPr>
        <w:pStyle w:val="BodyText"/>
      </w:pPr>
      <w:r>
        <w:t xml:space="preserve">Перед установлением HTTP-соединения компьютер должен определить IP-адрес имени</w:t>
      </w:r>
      <w:r>
        <w:t xml:space="preserve"> </w:t>
      </w:r>
      <w:r>
        <w:rPr>
          <w:rStyle w:val="VerbatimChar"/>
        </w:rPr>
        <w:t xml:space="preserve">info.cern.ch</w:t>
      </w:r>
      <w:r>
        <w:t xml:space="preserve">. В списке пакетов видны DNS-запросы типов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направленные с адреса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 </w:t>
      </w:r>
      <w:r>
        <w:t xml:space="preserve">на DNS-сервер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В кадре № 57 анализируется DNS-запрос типа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для имени</w:t>
      </w:r>
      <w:r>
        <w:t xml:space="preserve"> </w:t>
      </w:r>
      <w:r>
        <w:rPr>
          <w:rStyle w:val="VerbatimChar"/>
        </w:rPr>
        <w:t xml:space="preserve">info.cern.ch</w:t>
      </w:r>
      <w:r>
        <w:t xml:space="preserve">. DNS в данном случае передаётся поверх UDP. Клиент использует исходный порт</w:t>
      </w:r>
      <w:r>
        <w:t xml:space="preserve"> </w:t>
      </w:r>
      <w:r>
        <w:rPr>
          <w:rStyle w:val="VerbatimChar"/>
        </w:rPr>
        <w:t xml:space="preserve">57185</w:t>
      </w:r>
      <w:r>
        <w:t xml:space="preserve">, а порт назначения равен стандартному DNS-порту</w:t>
      </w:r>
      <w:r>
        <w:t xml:space="preserve"> </w:t>
      </w:r>
      <w:r>
        <w:rPr>
          <w:rStyle w:val="VerbatimChar"/>
        </w:rPr>
        <w:t xml:space="preserve">53</w:t>
      </w:r>
      <w:r>
        <w:t xml:space="preserve">. Длина UDP-дейтаграммы составляет</w:t>
      </w:r>
      <w:r>
        <w:t xml:space="preserve"> </w:t>
      </w:r>
      <w:r>
        <w:rPr>
          <w:rStyle w:val="VerbatimChar"/>
        </w:rPr>
        <w:t xml:space="preserve">38 байт</w:t>
      </w:r>
      <w:r>
        <w:t xml:space="preserve">, из которых</w:t>
      </w:r>
      <w:r>
        <w:t xml:space="preserve"> </w:t>
      </w:r>
      <w:r>
        <w:rPr>
          <w:rStyle w:val="VerbatimChar"/>
        </w:rPr>
        <w:t xml:space="preserve">30 байт</w:t>
      </w:r>
      <w:r>
        <w:t xml:space="preserve"> </w:t>
      </w:r>
      <w:r>
        <w:t xml:space="preserve">приходится на полезную нагрузку. DNS Transaction ID имеет значение</w:t>
      </w:r>
      <w:r>
        <w:t xml:space="preserve"> </w:t>
      </w:r>
      <w:r>
        <w:rPr>
          <w:rStyle w:val="VerbatimChar"/>
        </w:rPr>
        <w:t xml:space="preserve">0xaf1b</w:t>
      </w:r>
      <w:r>
        <w:t xml:space="preserve">. В запросе установлен флаг</w:t>
      </w:r>
      <w:r>
        <w:t xml:space="preserve"> </w:t>
      </w:r>
      <w:r>
        <w:rPr>
          <w:rStyle w:val="VerbatimChar"/>
        </w:rPr>
        <w:t xml:space="preserve">Standard query</w:t>
      </w:r>
      <w:r>
        <w:t xml:space="preserve">, содержится один вопрос и отсутствуют записи Answer, Authority и Additional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3733800" cy="210890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Анализ DNS-запроса поверх UDP</w:t>
            </w:r>
          </w:p>
          <w:bookmarkEnd w:id="83"/>
        </w:tc>
      </w:tr>
    </w:tbl>
    <w:p>
      <w:pPr>
        <w:pStyle w:val="BodyText"/>
      </w:pPr>
      <w:r>
        <w:t xml:space="preserve">В ответном кадре № 66 направление передачи меняется. DNS-сервер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отправляет пакет с исходного UDP-порта</w:t>
      </w:r>
      <w:r>
        <w:t xml:space="preserve"> </w:t>
      </w:r>
      <w:r>
        <w:rPr>
          <w:rStyle w:val="VerbatimChar"/>
        </w:rPr>
        <w:t xml:space="preserve">53</w:t>
      </w:r>
      <w:r>
        <w:t xml:space="preserve"> </w:t>
      </w:r>
      <w:r>
        <w:t xml:space="preserve">на клиентский порт</w:t>
      </w:r>
      <w:r>
        <w:t xml:space="preserve"> </w:t>
      </w:r>
      <w:r>
        <w:rPr>
          <w:rStyle w:val="VerbatimChar"/>
        </w:rPr>
        <w:t xml:space="preserve">57185</w:t>
      </w:r>
      <w:r>
        <w:t xml:space="preserve">. Длина UDP-дейтаграммы составляет</w:t>
      </w:r>
      <w:r>
        <w:t xml:space="preserve"> </w:t>
      </w:r>
      <w:r>
        <w:rPr>
          <w:rStyle w:val="VerbatimChar"/>
        </w:rPr>
        <w:t xml:space="preserve">121 байт</w:t>
      </w:r>
      <w:r>
        <w:t xml:space="preserve">, а полезной нагрузки —</w:t>
      </w:r>
      <w:r>
        <w:t xml:space="preserve"> </w:t>
      </w:r>
      <w:r>
        <w:rPr>
          <w:rStyle w:val="VerbatimChar"/>
        </w:rPr>
        <w:t xml:space="preserve">113 байт</w:t>
      </w:r>
      <w:r>
        <w:t xml:space="preserve">. Transaction ID остаётся</w:t>
      </w:r>
      <w:r>
        <w:t xml:space="preserve"> </w:t>
      </w:r>
      <w:r>
        <w:rPr>
          <w:rStyle w:val="VerbatimChar"/>
        </w:rPr>
        <w:t xml:space="preserve">0xaf1b</w:t>
      </w:r>
      <w:r>
        <w:t xml:space="preserve">, благодаря чему клиент и Wireshark могут сопоставить ответ с запросом № 57. В заголовке DNS установлен признак</w:t>
      </w:r>
      <w:r>
        <w:t xml:space="preserve"> </w:t>
      </w:r>
      <w:r>
        <w:rPr>
          <w:rStyle w:val="VerbatimChar"/>
        </w:rPr>
        <w:t xml:space="preserve">Standard query response, No error</w:t>
      </w:r>
      <w:r>
        <w:t xml:space="preserve">.</w:t>
      </w:r>
    </w:p>
    <w:p>
      <w:pPr>
        <w:pStyle w:val="BodyText"/>
      </w:pPr>
      <w:r>
        <w:t xml:space="preserve">В списке пакетов также видны запросы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info.cern.ch</w:t>
      </w:r>
      <w:r>
        <w:t xml:space="preserve">. В ответах DNS имя</w:t>
      </w:r>
      <w:r>
        <w:t xml:space="preserve"> </w:t>
      </w:r>
      <w:r>
        <w:rPr>
          <w:rStyle w:val="VerbatimChar"/>
        </w:rPr>
        <w:t xml:space="preserve">info.cern.ch</w:t>
      </w:r>
      <w:r>
        <w:t xml:space="preserve"> </w:t>
      </w:r>
      <w:r>
        <w:t xml:space="preserve">связано через CNAME с</w:t>
      </w:r>
      <w:r>
        <w:t xml:space="preserve"> </w:t>
      </w:r>
      <w:r>
        <w:rPr>
          <w:rStyle w:val="VerbatimChar"/>
        </w:rPr>
        <w:t xml:space="preserve">webafs902.cern.ch</w:t>
      </w:r>
      <w:r>
        <w:t xml:space="preserve">, которому соответствует IPv4-адрес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. Именно этот адрес затем используется компьютером для установления HTTP-соединения с сервером CERN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4"/>
          <w:p>
            <w:pPr>
              <w:pStyle w:val="Compact"/>
              <w:jc w:val="center"/>
            </w:pPr>
            <w:r>
              <w:drawing>
                <wp:inline>
                  <wp:extent cx="3733800" cy="225003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0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Анализ DNS-ответа поверх UDP</w:t>
            </w:r>
          </w:p>
          <w:bookmarkEnd w:id="87"/>
        </w:tc>
      </w:tr>
    </w:tbl>
    <w:bookmarkEnd w:id="88"/>
    <w:bookmarkStart w:id="97" w:name="анализ-quic"/>
    <w:p>
      <w:pPr>
        <w:pStyle w:val="Heading3"/>
      </w:pPr>
      <w:r>
        <w:t xml:space="preserve">2.3.3 Анализ QUIC</w:t>
      </w:r>
    </w:p>
    <w:p>
      <w:pPr>
        <w:pStyle w:val="FirstParagraph"/>
      </w:pPr>
      <w:r>
        <w:t xml:space="preserve">Для исследования трафика QUIC применяю фильтр</w:t>
      </w:r>
    </w:p>
    <w:p>
      <w:pPr>
        <w:pStyle w:val="BodyText"/>
      </w:pPr>
      <w:r>
        <w:rPr>
          <w:rStyle w:val="VerbatimChar"/>
        </w:rPr>
        <w:t xml:space="preserve">quic</w:t>
      </w:r>
    </w:p>
    <w:p>
      <w:pPr>
        <w:pStyle w:val="BodyText"/>
      </w:pPr>
      <w:r>
        <w:t xml:space="preserve">В захвате присутствует обмен между компьютером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 </w:t>
      </w:r>
      <w:r>
        <w:t xml:space="preserve">и удалённым сервером</w:t>
      </w:r>
      <w:r>
        <w:t xml:space="preserve"> </w:t>
      </w:r>
      <w:r>
        <w:rPr>
          <w:rStyle w:val="VerbatimChar"/>
        </w:rPr>
        <w:t xml:space="preserve">216.58.201.195</w:t>
      </w:r>
      <w:r>
        <w:t xml:space="preserve">. В отличие от HTTP поверх TCP, QUIC работает поверх UDP и реализует собственные механизмы установления соединения, надёжной доставки, управления потоками и криптографической защиты.</w:t>
      </w:r>
    </w:p>
    <w:p>
      <w:pPr>
        <w:pStyle w:val="BodyText"/>
      </w:pPr>
      <w:r>
        <w:t xml:space="preserve">В кадре № 18 компьютер отправляет QUIC Initial на адрес</w:t>
      </w:r>
      <w:r>
        <w:t xml:space="preserve"> </w:t>
      </w:r>
      <w:r>
        <w:rPr>
          <w:rStyle w:val="VerbatimChar"/>
        </w:rPr>
        <w:t xml:space="preserve">216.58.201.195</w:t>
      </w:r>
      <w:r>
        <w:t xml:space="preserve">. Размер всего кадра равен</w:t>
      </w:r>
      <w:r>
        <w:t xml:space="preserve"> </w:t>
      </w:r>
      <w:r>
        <w:rPr>
          <w:rStyle w:val="VerbatimChar"/>
        </w:rPr>
        <w:t xml:space="preserve">1292 байта</w:t>
      </w:r>
      <w:r>
        <w:t xml:space="preserve">. На транспортном уровне используется UDP: исходный порт клиента</w:t>
      </w:r>
      <w:r>
        <w:t xml:space="preserve"> </w:t>
      </w:r>
      <w:r>
        <w:rPr>
          <w:rStyle w:val="VerbatimChar"/>
        </w:rPr>
        <w:t xml:space="preserve">56421</w:t>
      </w:r>
      <w:r>
        <w:t xml:space="preserve">, порт назначения</w:t>
      </w:r>
      <w:r>
        <w:t xml:space="preserve"> </w:t>
      </w:r>
      <w:r>
        <w:rPr>
          <w:rStyle w:val="VerbatimChar"/>
        </w:rPr>
        <w:t xml:space="preserve">443</w:t>
      </w:r>
      <w:r>
        <w:t xml:space="preserve">, длина UDP-дейтаграммы составляет</w:t>
      </w:r>
      <w:r>
        <w:t xml:space="preserve"> </w:t>
      </w:r>
      <w:r>
        <w:rPr>
          <w:rStyle w:val="VerbatimChar"/>
        </w:rPr>
        <w:t xml:space="preserve">1258 байт</w:t>
      </w:r>
      <w:r>
        <w:t xml:space="preserve">, а полезная нагрузка UDP —</w:t>
      </w:r>
      <w:r>
        <w:t xml:space="preserve"> </w:t>
      </w:r>
      <w:r>
        <w:rPr>
          <w:rStyle w:val="VerbatimChar"/>
        </w:rPr>
        <w:t xml:space="preserve">1250 байт</w:t>
      </w:r>
      <w:r>
        <w:t xml:space="preserve">.</w:t>
      </w:r>
    </w:p>
    <w:p>
      <w:pPr>
        <w:pStyle w:val="BodyText"/>
      </w:pPr>
      <w:r>
        <w:t xml:space="preserve">В заголовке QUIC используется Long Header, Packet Type имеет значение</w:t>
      </w:r>
      <w:r>
        <w:t xml:space="preserve"> </w:t>
      </w:r>
      <w:r>
        <w:rPr>
          <w:rStyle w:val="VerbatimChar"/>
        </w:rPr>
        <w:t xml:space="preserve">Initial (0)</w:t>
      </w:r>
      <w:r>
        <w:t xml:space="preserve">, версия протокола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. Destination Connection ID равен</w:t>
      </w:r>
      <w:r>
        <w:t xml:space="preserve"> </w:t>
      </w:r>
      <w:r>
        <w:rPr>
          <w:rStyle w:val="VerbatimChar"/>
        </w:rPr>
        <w:t xml:space="preserve">62221a64ca892a3e</w:t>
      </w:r>
      <w:r>
        <w:t xml:space="preserve">. Номер пакета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. В составе QUIC Initial Wireshark отображает фреймы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. Поля CRYPTO содержат данные, необходимые для криптографического согласования параметров соединения, а PADDING используется в том числе для доведения Initial-пакета до требуемого минимального размера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5"/>
          <w:p>
            <w:pPr>
              <w:pStyle w:val="Compact"/>
              <w:jc w:val="center"/>
            </w:pPr>
            <w:r>
              <w:drawing>
                <wp:inline>
                  <wp:extent cx="3733800" cy="269791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7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Анализ начального пакета QUIC</w:t>
            </w:r>
          </w:p>
          <w:bookmarkEnd w:id="92"/>
        </w:tc>
      </w:tr>
    </w:tbl>
    <w:p>
      <w:pPr>
        <w:pStyle w:val="BodyText"/>
      </w:pPr>
      <w:r>
        <w:t xml:space="preserve">В дальнейшем в захвате видны пакеты</w:t>
      </w:r>
      <w:r>
        <w:t xml:space="preserve"> </w:t>
      </w:r>
      <w:r>
        <w:rPr>
          <w:rStyle w:val="VerbatimChar"/>
        </w:rPr>
        <w:t xml:space="preserve">0-RTT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Handshake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Protected Payload</w:t>
      </w:r>
      <w:r>
        <w:t xml:space="preserve">. Например, кадр № 21 также передаётся от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216.58.201.195</w:t>
      </w:r>
      <w:r>
        <w:t xml:space="preserve"> </w:t>
      </w:r>
      <w:r>
        <w:t xml:space="preserve">через UDP-порты</w:t>
      </w:r>
      <w:r>
        <w:t xml:space="preserve"> </w:t>
      </w:r>
      <w:r>
        <w:rPr>
          <w:rStyle w:val="VerbatimChar"/>
        </w:rPr>
        <w:t xml:space="preserve">56421 → 443</w:t>
      </w:r>
      <w:r>
        <w:t xml:space="preserve">, имеет размер</w:t>
      </w:r>
      <w:r>
        <w:t xml:space="preserve"> </w:t>
      </w:r>
      <w:r>
        <w:rPr>
          <w:rStyle w:val="VerbatimChar"/>
        </w:rPr>
        <w:t xml:space="preserve">531 байт</w:t>
      </w:r>
      <w:r>
        <w:t xml:space="preserve">, а QUIC-пакет имеет тип</w:t>
      </w:r>
      <w:r>
        <w:t xml:space="preserve"> </w:t>
      </w:r>
      <w:r>
        <w:rPr>
          <w:rStyle w:val="VerbatimChar"/>
        </w:rPr>
        <w:t xml:space="preserve">0-RTT</w:t>
      </w:r>
      <w:r>
        <w:t xml:space="preserve">.</w:t>
      </w:r>
    </w:p>
    <w:p>
      <w:pPr>
        <w:pStyle w:val="BodyText"/>
      </w:pPr>
      <w:r>
        <w:t xml:space="preserve">Механизм 0-RTT позволяет клиенту при наличии ранее полученной криптографической информации передавать прикладные данные ещё до полного завершения нового handshake. После этого сервер отправляет Initial и Handshake-пакеты, а дальнейшие данные передаются в зашифрованном виде. В Wireshark присутствует сообщение</w:t>
      </w:r>
      <w:r>
        <w:t xml:space="preserve"> </w:t>
      </w:r>
      <w:r>
        <w:rPr>
          <w:rStyle w:val="VerbatimChar"/>
        </w:rPr>
        <w:t xml:space="preserve">Failed to create decryption context: Secrets are not available</w:t>
      </w:r>
      <w:r>
        <w:t xml:space="preserve">, следовательно, без соответствующих ключей содержимое части зашифрованного QUIC-трафика расшифровать невозможно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6"/>
          <w:p>
            <w:pPr>
              <w:pStyle w:val="Compact"/>
              <w:jc w:val="center"/>
            </w:pPr>
            <w:r>
              <w:drawing>
                <wp:inline>
                  <wp:extent cx="3733800" cy="2698231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8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Анализ пакетов 0-RTT и последующего обмена QUIC</w:t>
            </w:r>
          </w:p>
          <w:bookmarkEnd w:id="96"/>
        </w:tc>
      </w:tr>
    </w:tbl>
    <w:bookmarkEnd w:id="97"/>
    <w:bookmarkEnd w:id="98"/>
    <w:bookmarkStart w:id="109" w:name="X05456eae27a32c8a8b6775570a47414c2cfb90d"/>
    <w:p>
      <w:pPr>
        <w:pStyle w:val="Heading2"/>
      </w:pPr>
      <w:r>
        <w:t xml:space="preserve">2.4 Анализ handshake протокола TCP в Wireshark</w:t>
      </w:r>
    </w:p>
    <w:bookmarkStart w:id="103" w:name="трёхэтапное-установление-tcp-соединения"/>
    <w:p>
      <w:pPr>
        <w:pStyle w:val="Heading3"/>
      </w:pPr>
      <w:r>
        <w:t xml:space="preserve">2.4.1 Трёхэтапное установление TCP-соединения</w:t>
      </w:r>
    </w:p>
    <w:p>
      <w:pPr>
        <w:pStyle w:val="FirstParagraph"/>
      </w:pPr>
      <w:r>
        <w:t xml:space="preserve">Для анализа TCP handshake использую соединение с HTTP-сервером CERN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В захвате Wireshark отчётливо видна последовательность SYN, SYN/ACK и ACK.</w:t>
      </w:r>
    </w:p>
    <w:p>
      <w:pPr>
        <w:pStyle w:val="BodyText"/>
      </w:pPr>
      <w:r>
        <w:t xml:space="preserve">Первым этапом является кадр № 14. Компьютер</w:t>
      </w:r>
      <w:r>
        <w:t xml:space="preserve"> </w:t>
      </w:r>
      <w:r>
        <w:rPr>
          <w:rStyle w:val="VerbatimChar"/>
        </w:rPr>
        <w:t xml:space="preserve">192.168.1.163</w:t>
      </w:r>
      <w:r>
        <w:t xml:space="preserve"> </w:t>
      </w:r>
      <w:r>
        <w:t xml:space="preserve">инициирует соединение с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и отправляет сегмент</w:t>
      </w:r>
    </w:p>
    <w:p>
      <w:pPr>
        <w:pStyle w:val="BodyText"/>
      </w:pPr>
      <w:r>
        <w:rPr>
          <w:rStyle w:val="VerbatimChar"/>
        </w:rPr>
        <w:t xml:space="preserve">51602 → 80 [SYN] Seq=0 Win=64240 Len=0</w:t>
      </w:r>
    </w:p>
    <w:p>
      <w:pPr>
        <w:pStyle w:val="BodyText"/>
      </w:pPr>
      <w:r>
        <w:t xml:space="preserve">Клиент использует временный порт</w:t>
      </w:r>
      <w:r>
        <w:t xml:space="preserve"> </w:t>
      </w:r>
      <w:r>
        <w:rPr>
          <w:rStyle w:val="VerbatimChar"/>
        </w:rPr>
        <w:t xml:space="preserve">51602</w:t>
      </w:r>
      <w:r>
        <w:t xml:space="preserve">, сервер —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 Флаг SYN установлен, Sequence Number в относительном представлении Wireshark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Acknowledgment Number также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поскольку клиент ещё не подтверждает данные сервера. Длина полезной нагрузки равна</w:t>
      </w:r>
      <w:r>
        <w:t xml:space="preserve"> </w:t>
      </w:r>
      <w:r>
        <w:rPr>
          <w:rStyle w:val="VerbatimChar"/>
        </w:rPr>
        <w:t xml:space="preserve">0</w:t>
      </w:r>
      <w:r>
        <w:t xml:space="preserve">. В параметрах SYN передаются</w:t>
      </w:r>
      <w:r>
        <w:t xml:space="preserve"> </w:t>
      </w:r>
      <w:r>
        <w:rPr>
          <w:rStyle w:val="VerbatimChar"/>
        </w:rPr>
        <w:t xml:space="preserve">MSS=1460</w:t>
      </w:r>
      <w:r>
        <w:t xml:space="preserve">,</w:t>
      </w:r>
      <w:r>
        <w:t xml:space="preserve"> </w:t>
      </w:r>
      <w:r>
        <w:rPr>
          <w:rStyle w:val="VerbatimChar"/>
        </w:rPr>
        <w:t xml:space="preserve">WS=256</w:t>
      </w:r>
      <w:r>
        <w:t xml:space="preserve"> </w:t>
      </w:r>
      <w:r>
        <w:t xml:space="preserve">и разрешение</w:t>
      </w:r>
      <w:r>
        <w:t xml:space="preserve"> </w:t>
      </w:r>
      <w:r>
        <w:rPr>
          <w:rStyle w:val="VerbatimChar"/>
        </w:rPr>
        <w:t xml:space="preserve">SACK_PERM</w:t>
      </w:r>
      <w:r>
        <w:t xml:space="preserve">.</w:t>
      </w:r>
    </w:p>
    <w:p>
      <w:pPr>
        <w:pStyle w:val="BodyText"/>
      </w:pPr>
      <w:r>
        <w:t xml:space="preserve">На втором этапе сервер отвечает кадром № 16:</w:t>
      </w:r>
    </w:p>
    <w:p>
      <w:pPr>
        <w:pStyle w:val="BodyText"/>
      </w:pPr>
      <w:r>
        <w:rPr>
          <w:rStyle w:val="VerbatimChar"/>
        </w:rPr>
        <w:t xml:space="preserve">80 → 51602 [SYN, ACK] Seq=0 Ack=1 Win=64240 Len=0</w:t>
      </w:r>
    </w:p>
    <w:p>
      <w:pPr>
        <w:pStyle w:val="BodyText"/>
      </w:pPr>
      <w:r>
        <w:t xml:space="preserve">Сервер одновременно устанавливает собственный SYN и подтверждает SYN клиента. Значение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 </w:t>
      </w:r>
      <w:r>
        <w:t xml:space="preserve">связано с тем, что флаг SYN занимает одну позицию в пространстве номеров последовательности. Сервер также передаёт свои TCP-параметры, в частности</w:t>
      </w:r>
      <w:r>
        <w:t xml:space="preserve"> </w:t>
      </w:r>
      <w:r>
        <w:rPr>
          <w:rStyle w:val="VerbatimChar"/>
        </w:rPr>
        <w:t xml:space="preserve">MSS=1460</w:t>
      </w:r>
      <w:r>
        <w:t xml:space="preserve">,</w:t>
      </w:r>
      <w:r>
        <w:t xml:space="preserve"> </w:t>
      </w:r>
      <w:r>
        <w:rPr>
          <w:rStyle w:val="VerbatimChar"/>
        </w:rPr>
        <w:t xml:space="preserve">SACK_PERM</w:t>
      </w:r>
      <w:r>
        <w:t xml:space="preserve"> </w:t>
      </w:r>
      <w:r>
        <w:t xml:space="preserve">и масштаб окна</w:t>
      </w:r>
      <w:r>
        <w:t xml:space="preserve"> </w:t>
      </w:r>
      <w:r>
        <w:rPr>
          <w:rStyle w:val="VerbatimChar"/>
        </w:rPr>
        <w:t xml:space="preserve">WS=128</w:t>
      </w:r>
      <w:r>
        <w:t xml:space="preserve">.</w:t>
      </w:r>
    </w:p>
    <w:p>
      <w:pPr>
        <w:pStyle w:val="BodyText"/>
      </w:pPr>
      <w:r>
        <w:t xml:space="preserve">На третьем этапе компьютер отправляет кадр № 17:</w:t>
      </w:r>
    </w:p>
    <w:p>
      <w:pPr>
        <w:pStyle w:val="BodyText"/>
      </w:pPr>
      <w:r>
        <w:rPr>
          <w:rStyle w:val="VerbatimChar"/>
        </w:rPr>
        <w:t xml:space="preserve">51602 → 80 [ACK] Seq=1 Ack=1 Win=262656 Len=0</w:t>
      </w:r>
    </w:p>
    <w:p>
      <w:pPr>
        <w:pStyle w:val="BodyText"/>
      </w:pPr>
      <w:r>
        <w:t xml:space="preserve">SYN уже не установлен, используется только ACK. Клиент подтверждает SYN сервера значением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. После этой операции TCP-соединение считается установленным и может использоваться для передачи прикладных данных. Следующим кадром в этом потоке уже передаётся HTTP-запрос</w:t>
      </w:r>
      <w:r>
        <w:t xml:space="preserve"> </w:t>
      </w:r>
      <w:r>
        <w:rPr>
          <w:rStyle w:val="VerbatimChar"/>
        </w:rPr>
        <w:t xml:space="preserve">GET /hypertext/WWW/Status.html HTTP/1.1</w:t>
      </w:r>
      <w:r>
        <w:t xml:space="preserve">.</w:t>
      </w:r>
    </w:p>
    <w:p>
      <w:pPr>
        <w:pStyle w:val="BodyText"/>
      </w:pPr>
      <w:r>
        <w:t xml:space="preserve">Одновременно браузер устанавливает ещё одно параллельное TCP-соединение с портом клиента</w:t>
      </w:r>
      <w:r>
        <w:t xml:space="preserve"> </w:t>
      </w:r>
      <w:r>
        <w:rPr>
          <w:rStyle w:val="VerbatimChar"/>
        </w:rPr>
        <w:t xml:space="preserve">50646</w:t>
      </w:r>
      <w:r>
        <w:t xml:space="preserve">. Для него аналогичная последовательность представлена кадрами № 15, 19 и 20. Создание нескольких TCP-соединений позволяет браузеру параллельно получать различные ресурсы HTTP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7"/>
          <w:p>
            <w:pPr>
              <w:pStyle w:val="Compact"/>
              <w:jc w:val="center"/>
            </w:pPr>
            <w:r>
              <w:drawing>
                <wp:inline>
                  <wp:extent cx="3733800" cy="245842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8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Анализ трёхэтапного TCP handshake</w:t>
            </w:r>
          </w:p>
          <w:bookmarkEnd w:id="102"/>
        </w:tc>
      </w:tr>
    </w:tbl>
    <w:bookmarkEnd w:id="103"/>
    <w:bookmarkStart w:id="108" w:name="анализ-графика-потока-tcp"/>
    <w:p>
      <w:pPr>
        <w:pStyle w:val="Heading3"/>
      </w:pPr>
      <w:r>
        <w:t xml:space="preserve">2.4.2 Анализ графика потока TCP</w:t>
      </w:r>
    </w:p>
    <w:p>
      <w:pPr>
        <w:pStyle w:val="FirstParagraph"/>
      </w:pPr>
      <w:r>
        <w:t xml:space="preserve">В меню Wireshark</w:t>
      </w:r>
      <w:r>
        <w:t xml:space="preserve"> </w:t>
      </w:r>
      <w:r>
        <w:rPr>
          <w:rStyle w:val="VerbatimChar"/>
        </w:rPr>
        <w:t xml:space="preserve">Статистика → График потока</w:t>
      </w:r>
      <w:r>
        <w:t xml:space="preserve"> </w:t>
      </w:r>
      <w:r>
        <w:t xml:space="preserve">открываю графическое представление обмена пакетами. На диаграмме каждому сетевому узлу соответствует отдельная вертикальная линия, а стрелками показано направление сегментов между ними.</w:t>
      </w:r>
    </w:p>
    <w:p>
      <w:pPr>
        <w:pStyle w:val="BodyText"/>
      </w:pPr>
      <w:r>
        <w:t xml:space="preserve">Для соединения</w:t>
      </w:r>
      <w:r>
        <w:t xml:space="preserve"> </w:t>
      </w:r>
      <w:r>
        <w:rPr>
          <w:rStyle w:val="VerbatimChar"/>
        </w:rPr>
        <w:t xml:space="preserve">192.168.1.163:51602 → 188.184.67.127:80</w:t>
      </w:r>
      <w:r>
        <w:t xml:space="preserve"> </w:t>
      </w:r>
      <w:r>
        <w:t xml:space="preserve">сначала отображается SYN от клиента к серверу. В обратном направлении следует SYN/ACK, после чего клиент передаёт ACK. Данная последовательность полностью соответствует трёхэтапному механизму TCP handshake.</w:t>
      </w:r>
    </w:p>
    <w:p>
      <w:pPr>
        <w:pStyle w:val="BodyText"/>
      </w:pPr>
      <w:r>
        <w:t xml:space="preserve">После установки соединения на графике появляется HTTP-запрос</w:t>
      </w:r>
      <w:r>
        <w:t xml:space="preserve"> </w:t>
      </w:r>
      <w:r>
        <w:rPr>
          <w:rStyle w:val="VerbatimChar"/>
        </w:rPr>
        <w:t xml:space="preserve">GET /hypertext/WWW/Status.html HTTP/1.1</w:t>
      </w:r>
      <w:r>
        <w:t xml:space="preserve">. Сервер подтверждает полученные TCP-данные и передаёт HTTP-ответ</w:t>
      </w:r>
      <w:r>
        <w:t xml:space="preserve"> </w:t>
      </w:r>
      <w:r>
        <w:rPr>
          <w:rStyle w:val="VerbatimChar"/>
        </w:rPr>
        <w:t xml:space="preserve">HTTP/1.1 304 Not Modified</w:t>
      </w:r>
      <w:r>
        <w:t xml:space="preserve">. Далее на графике виден обмен сегментами с флагами</w:t>
      </w:r>
      <w:r>
        <w:t xml:space="preserve"> </w:t>
      </w:r>
      <w:r>
        <w:rPr>
          <w:rStyle w:val="VerbatimChar"/>
        </w:rPr>
        <w:t xml:space="preserve">FIN, ACK</w:t>
      </w:r>
      <w:r>
        <w:t xml:space="preserve">, используемыми для корректного завершения TCP-соединения.</w:t>
      </w:r>
    </w:p>
    <w:p>
      <w:pPr>
        <w:pStyle w:val="BodyText"/>
      </w:pPr>
      <w:r>
        <w:t xml:space="preserve">На графике также отображается второе HTTP-соединение с исходным портом</w:t>
      </w:r>
      <w:r>
        <w:t xml:space="preserve"> </w:t>
      </w:r>
      <w:r>
        <w:rPr>
          <w:rStyle w:val="VerbatimChar"/>
        </w:rPr>
        <w:t xml:space="preserve">50646</w:t>
      </w:r>
      <w:r>
        <w:t xml:space="preserve">, а кроме него — другие сетевые потоки, в частности соединения с портом</w:t>
      </w:r>
      <w:r>
        <w:t xml:space="preserve"> </w:t>
      </w:r>
      <w:r>
        <w:rPr>
          <w:rStyle w:val="VerbatimChar"/>
        </w:rPr>
        <w:t xml:space="preserve">443</w:t>
      </w:r>
      <w:r>
        <w:t xml:space="preserve">. Они относятся к параллельному сетевому трафику компьютера и не изменяют рассматриваемую последовательность установки HTTP-соединения с сервером CERN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8"/>
          <w:p>
            <w:pPr>
              <w:pStyle w:val="Compact"/>
              <w:jc w:val="center"/>
            </w:pPr>
            <w:r>
              <w:drawing>
                <wp:inline>
                  <wp:extent cx="3733800" cy="2060226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0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График потока TCP-соединений в Wireshark</w:t>
            </w:r>
          </w:p>
          <w:bookmarkEnd w:id="107"/>
        </w:tc>
      </w:tr>
    </w:tbl>
    <w:bookmarkEnd w:id="108"/>
    <w:bookmarkEnd w:id="109"/>
    <w:bookmarkEnd w:id="110"/>
    <w:bookmarkStart w:id="11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исследованы принципы MAC-адресации и структура Ethernet-кадров. Для активного интерфейса компьютера определён MAC-адрес</w:t>
      </w:r>
      <w:r>
        <w:t xml:space="preserve"> </w:t>
      </w:r>
      <w:r>
        <w:rPr>
          <w:rStyle w:val="VerbatimChar"/>
        </w:rPr>
        <w:t xml:space="preserve">00:f8:1c:07:c4:41</w:t>
      </w:r>
      <w:r>
        <w:t xml:space="preserve">, являющийся индивидуальным и глобально администрируемым. MAC-адрес шлюза равен</w:t>
      </w:r>
      <w:r>
        <w:t xml:space="preserve"> </w:t>
      </w:r>
      <w:r>
        <w:rPr>
          <w:rStyle w:val="VerbatimChar"/>
        </w:rPr>
        <w:t xml:space="preserve">c8:7f:54:78:b6:f2</w:t>
      </w:r>
      <w:r>
        <w:t xml:space="preserve">. На примере ICMP установлено, что при взаимодействии с узлом локальной сети Ethernet-кадр передаётся непосредственно его MAC-адресу, а при взаимодействии с удалённым узлом в качестве MAC-адреса назначения используется адрес шлюза по умолчанию.</w:t>
      </w:r>
    </w:p>
    <w:p>
      <w:pPr>
        <w:pStyle w:val="BodyText"/>
      </w:pPr>
      <w:r>
        <w:t xml:space="preserve">С помощью Wireshark исследована работа ARP, ICMP, HTTP, DNS, TCP, UDP и QUIC. ARP обеспечивает установление соответствия между IPv4- и MAC-адресами внутри локального сегмента, ICMP используется для проверки сетевой доступности, HTTP в рассмотренном случае работает поверх TCP, а DNS и QUIC используют UDP. Для TCP исследован трёхэтапный handshake</w:t>
      </w:r>
      <w:r>
        <w:t xml:space="preserve"> </w:t>
      </w:r>
      <w:r>
        <w:rPr>
          <w:rStyle w:val="VerbatimChar"/>
        </w:rPr>
        <w:t xml:space="preserve">SYN → SYN/ACK → ACK</w:t>
      </w:r>
      <w:r>
        <w:t xml:space="preserve"> </w:t>
      </w:r>
      <w:r>
        <w:t xml:space="preserve">и изменение номеров Sequence и Acknowledgment при установлении соединения. График потока Wireshark позволил наглядно проследить установление TCP-соединения, передачу HTTP-данных и последующее завершение соединения.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104" Target="media/rId10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домашнему заданию №3</dc:title>
  <dc:creator>Гашимова Эсма Эльшан кызы</dc:creator>
  <dc:language>ru-RU</dc:language>
  <cp:keywords/>
  <dcterms:created xsi:type="dcterms:W3CDTF">2026-09-24T12:34:13Z</dcterms:created>
  <dcterms:modified xsi:type="dcterms:W3CDTF">2026-09-24T12:34:13Z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Анализ трафика в Wireshark</vt:lpwstr>
  </property>
  <property fmtid="{D5CDD505-2E9C-101B-9397-08002B2CF9AE}" pid="17" name="toc-title">
    <vt:lpwstr>Содержание</vt:lpwstr>
  </property>
</Properties>
</file>