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687705</wp:posOffset>
            </wp:positionV>
            <wp:extent cx="5274310" cy="3955415"/>
            <wp:effectExtent l="0" t="7303" r="0" b="0"/>
            <wp:wrapSquare wrapText="bothSides"/>
            <wp:docPr id="1" name="图片 1" descr="F:\2017-11\IMG_7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2017-11\IMG_78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本国寺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建于1922年，位于乍浦路439号，原为日本教堂。1923年，原日本海军省间谍宗方小太郎的葬礼在此举办。</w:t>
      </w:r>
    </w:p>
    <w:p>
      <w:pPr>
        <w:ind w:firstLine="420" w:firstLineChars="200"/>
        <w:rPr>
          <w:rFonts w:hint="eastAsia"/>
        </w:rPr>
      </w:pPr>
      <w:bookmarkStart w:id="0" w:name="_GoBack"/>
      <w:r>
        <w:rPr>
          <w:rFonts w:hint="eastAsia"/>
        </w:rPr>
        <w:t>本国寺为砖木结构，是日本传统式和西方教堂建筑特征相结合的折衷风格。建筑形制规整对称，双坡屋顶，主立面外墙采用水刷石墙面。入口雨棚采用日式卷棚屋顶，并有雕梁、斗拱、悬鱼等构件。</w:t>
      </w:r>
    </w:p>
    <w:bookmarkEnd w:id="0"/>
    <w:p>
      <w:pPr>
        <w:ind w:firstLine="420" w:firstLineChars="200"/>
        <w:rPr>
          <w:rFonts w:hint="eastAsia"/>
        </w:rPr>
      </w:pPr>
      <w:r>
        <w:rPr>
          <w:rFonts w:hint="eastAsia"/>
        </w:rPr>
        <w:t>文革之后分配入住，被改造为居民楼。目前此建筑为了适应居民居住进行了部分改造，房屋的内部改动较大，但大结构，窗等部分依旧保留了原有的日式结构。据文化大革命后搬进来的受访者说，进门右手边花园内部曾有小亭，现已拆除。位于入口主寺左后方的寺庙上的悬鱼因住家放烟花不慎被烧毁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274310" cy="3955415"/>
            <wp:effectExtent l="0" t="7303" r="0" b="0"/>
            <wp:docPr id="2" name="图片 2" descr="F:\2017-11\IMG_7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2017-11\IMG_78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依旧保留了日式风格的移窗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4F077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2018-09-05T08:17:51Z</dcterms:created>
  <dc:creator>Administrator</dc:creator>
  <cp:lastModifiedBy>Administrator</cp:lastModifiedBy>
  <dcterms:modified xsi:type="dcterms:W3CDTF">2018-09-08T12:04:29Z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