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80"/>
          <w:szCs w:val="80"/>
        </w:rPr>
      </w:pPr>
      <w:r w:rsidDel="00000000" w:rsidR="00000000" w:rsidRPr="00000000">
        <w:rPr>
          <w:b w:val="1"/>
          <w:bCs w:val="1"/>
          <w:sz w:val="80"/>
          <w:szCs w:val="80"/>
          <w:rtl w:val="0"/>
        </w:rPr>
        <w:t xml:space="preserve">Secondary Research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Daily music streams in India touch 460 million in FY23: Report | Mint (livemint.com)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Spotify Stats 2023 — Subscribers, Revenue &amp; Other Insights (demandsage.com)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Full article: The changing shape of the Indian recorded music industry in the age of platformisation (tandfonline.com)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Understanding 'Jugaad' and India's Frugal Innovation (foreignpolicy.com)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What drives subscribing to premium in freemium services? A consumer value‐based view of differences between upgrading to and staying with premium - Mäntymäki - 2020 - Information Systems Journal - Wiley Online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Why Music Streaming Platforms are Finding it Difficult to Gain Subscribers in Indian Market | Cybermedia research (CMR) (cmrindia.com)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mrindia.com/why-music-streaming-platforms-are-finding-it-difficult-to-gain-subscribers-in-indian-market/" TargetMode="External"/><Relationship Id="rId10" Type="http://schemas.openxmlformats.org/officeDocument/2006/relationships/hyperlink" Target="https://onlinelibrary.wiley.com/doi/full/10.1111/isj.12262" TargetMode="External"/><Relationship Id="rId9" Type="http://schemas.openxmlformats.org/officeDocument/2006/relationships/hyperlink" Target="https://foreignpolicy.com/2019/04/06/india-has-a-mindset-problem-technology-markets-jugaad-hindi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vemint.com/industry/media/indias-music-streaming-market-sees-surge-in-digital-growth-with-daily-streams-up-1-6-times-to-reach-460-million-in-fy23-redseer-report-11682054434340.html" TargetMode="External"/><Relationship Id="rId7" Type="http://schemas.openxmlformats.org/officeDocument/2006/relationships/hyperlink" Target="https://www.demandsage.com/spotify-stats/" TargetMode="External"/><Relationship Id="rId8" Type="http://schemas.openxmlformats.org/officeDocument/2006/relationships/hyperlink" Target="https://www.tandfonline.com/doi/full/10.1080/09584935.2023.22069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