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A1746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479BAC93" w14:textId="77777777" w:rsidR="008A0BD5" w:rsidRDefault="008A0BD5" w:rsidP="008A0BD5">
      <w:pPr>
        <w:rPr>
          <w:sz w:val="24"/>
          <w:szCs w:val="24"/>
        </w:rPr>
      </w:pPr>
    </w:p>
    <w:p w14:paraId="3A385C91" w14:textId="363355B7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 w:rsidR="00D023B8">
        <w:rPr>
          <w:rFonts w:hint="eastAsia"/>
          <w:sz w:val="24"/>
          <w:szCs w:val="24"/>
        </w:rPr>
        <w:t>微电子学院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023B8">
        <w:rPr>
          <w:rFonts w:hint="eastAsia"/>
          <w:sz w:val="24"/>
          <w:szCs w:val="24"/>
        </w:rPr>
        <w:t>PB21511897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D023B8">
        <w:rPr>
          <w:rFonts w:hint="eastAsia"/>
          <w:sz w:val="24"/>
          <w:szCs w:val="24"/>
        </w:rPr>
        <w:t>李霄奕</w:t>
      </w:r>
      <w:r>
        <w:rPr>
          <w:sz w:val="24"/>
          <w:szCs w:val="24"/>
        </w:rPr>
        <w:t xml:space="preserve">       </w:t>
      </w:r>
    </w:p>
    <w:p w14:paraId="1F44065D" w14:textId="77777777" w:rsidR="00480473" w:rsidRDefault="00480473" w:rsidP="000142FB">
      <w:pPr>
        <w:rPr>
          <w:sz w:val="24"/>
          <w:szCs w:val="24"/>
        </w:rPr>
      </w:pPr>
    </w:p>
    <w:p w14:paraId="0FB4CF8A" w14:textId="77777777" w:rsidR="00480473" w:rsidRPr="00480473" w:rsidRDefault="00480473" w:rsidP="000142FB">
      <w:pPr>
        <w:rPr>
          <w:sz w:val="24"/>
          <w:szCs w:val="24"/>
        </w:rPr>
      </w:pPr>
    </w:p>
    <w:p w14:paraId="268AABFD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07D81A1F" w14:textId="77777777" w:rsidR="00AE336B" w:rsidRPr="00AE336B" w:rsidRDefault="00AE336B" w:rsidP="00AE336B">
      <w:pPr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实验过程：</w:t>
      </w:r>
    </w:p>
    <w:p w14:paraId="086EBEFB" w14:textId="35BAF4C8" w:rsidR="00AE336B" w:rsidRPr="00AE336B" w:rsidRDefault="00AE336B" w:rsidP="00AE336B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预淀积：在高温下利用硼、磷等杂质源对硅片上的掺杂窗口进行扩散，形成一层较薄但具有较高浓度的杂质层。</w:t>
      </w:r>
    </w:p>
    <w:p w14:paraId="1BA14624" w14:textId="63D0AD14" w:rsidR="00AE336B" w:rsidRPr="00AE336B" w:rsidRDefault="00AE336B" w:rsidP="00AE336B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主扩散：将预淀积所形成的表面杂质层作为杂质源，在高温下将这层杂质向硅体内扩散。</w:t>
      </w:r>
    </w:p>
    <w:p w14:paraId="150C8F96" w14:textId="0308F195" w:rsidR="00AE336B" w:rsidRPr="00AE336B" w:rsidRDefault="00AE336B" w:rsidP="00AE336B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CSD</w:t>
      </w:r>
      <w:r w:rsidRPr="00AE336B">
        <w:rPr>
          <w:rFonts w:hint="eastAsia"/>
          <w:sz w:val="24"/>
          <w:szCs w:val="24"/>
        </w:rPr>
        <w:t>涂源扩散</w:t>
      </w:r>
      <w:r w:rsidRPr="00AE336B">
        <w:rPr>
          <w:rFonts w:hint="eastAsia"/>
          <w:sz w:val="24"/>
          <w:szCs w:val="24"/>
        </w:rPr>
        <w:t>(</w:t>
      </w:r>
      <w:r w:rsidRPr="00AE336B">
        <w:rPr>
          <w:rFonts w:hint="eastAsia"/>
          <w:sz w:val="24"/>
          <w:szCs w:val="24"/>
        </w:rPr>
        <w:t>硼源</w:t>
      </w:r>
      <w:r w:rsidRPr="00AE336B">
        <w:rPr>
          <w:rFonts w:hint="eastAsia"/>
          <w:sz w:val="24"/>
          <w:szCs w:val="24"/>
        </w:rPr>
        <w:t>)</w:t>
      </w:r>
      <w:r w:rsidRPr="00AE336B">
        <w:rPr>
          <w:rFonts w:hint="eastAsia"/>
          <w:sz w:val="24"/>
          <w:szCs w:val="24"/>
        </w:rPr>
        <w:t>：利用涂源机在硅片表面进行硼源涂覆，然后进行预淀积、后处理、基区氧化、基区再扩散。</w:t>
      </w:r>
    </w:p>
    <w:p w14:paraId="1DED27AD" w14:textId="106497C7" w:rsidR="00AE336B" w:rsidRPr="00AE336B" w:rsidRDefault="00AE336B" w:rsidP="00AE336B">
      <w:pPr>
        <w:pStyle w:val="a7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POCl3</w:t>
      </w:r>
      <w:r w:rsidRPr="00AE336B">
        <w:rPr>
          <w:rFonts w:hint="eastAsia"/>
          <w:sz w:val="24"/>
          <w:szCs w:val="24"/>
        </w:rPr>
        <w:t>扩散：利用三氯氧磷进行磷掺杂、</w:t>
      </w:r>
      <w:r w:rsidRPr="00AE336B">
        <w:rPr>
          <w:rFonts w:hint="eastAsia"/>
          <w:sz w:val="24"/>
          <w:szCs w:val="24"/>
        </w:rPr>
        <w:t>N+</w:t>
      </w:r>
      <w:r w:rsidRPr="00AE336B">
        <w:rPr>
          <w:rFonts w:hint="eastAsia"/>
          <w:sz w:val="24"/>
          <w:szCs w:val="24"/>
        </w:rPr>
        <w:t>淀积和磷吸杂。包括</w:t>
      </w:r>
      <w:r w:rsidRPr="00AE336B">
        <w:rPr>
          <w:rFonts w:hint="eastAsia"/>
          <w:sz w:val="24"/>
          <w:szCs w:val="24"/>
        </w:rPr>
        <w:t>POCl3</w:t>
      </w:r>
      <w:r w:rsidRPr="00AE336B">
        <w:rPr>
          <w:rFonts w:hint="eastAsia"/>
          <w:sz w:val="24"/>
          <w:szCs w:val="24"/>
        </w:rPr>
        <w:t>预淀积、后处理、氧化、再扩散。</w:t>
      </w:r>
    </w:p>
    <w:p w14:paraId="2E17E031" w14:textId="77777777" w:rsidR="00AE336B" w:rsidRPr="00AE336B" w:rsidRDefault="00AE336B" w:rsidP="00AE336B">
      <w:pPr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工艺重点：</w:t>
      </w:r>
    </w:p>
    <w:p w14:paraId="65008CCE" w14:textId="0FAE7BDE" w:rsidR="00AE336B" w:rsidRPr="00AE336B" w:rsidRDefault="00AE336B" w:rsidP="00AE336B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控制掺杂浓度和分布：通过控制扩散时间和温度，精确控制掺杂原子的数量和分布，以实现所需的电学特性。</w:t>
      </w:r>
    </w:p>
    <w:p w14:paraId="6126AA97" w14:textId="23C04AFA" w:rsidR="00AE336B" w:rsidRPr="00AE336B" w:rsidRDefault="00AE336B" w:rsidP="00AE336B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高温环境：在</w:t>
      </w:r>
      <w:r w:rsidRPr="00AE336B">
        <w:rPr>
          <w:rFonts w:hint="eastAsia"/>
          <w:sz w:val="24"/>
          <w:szCs w:val="24"/>
        </w:rPr>
        <w:t>850</w:t>
      </w:r>
      <w:r w:rsidRPr="00AE336B">
        <w:rPr>
          <w:rFonts w:hint="eastAsia"/>
          <w:sz w:val="24"/>
          <w:szCs w:val="24"/>
        </w:rPr>
        <w:t>℃以上的高温环境下进行扩散，以促进杂质原子的高效扩散。</w:t>
      </w:r>
    </w:p>
    <w:p w14:paraId="236B4CA8" w14:textId="704FAB8C" w:rsidR="00AE336B" w:rsidRPr="00AE336B" w:rsidRDefault="00AE336B" w:rsidP="00AE336B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后处理和清洗：在扩散过程中，需要对硅片进行后处理和清洗，以去除表面的杂质和氧化层，保证硅片的表面质量。</w:t>
      </w:r>
    </w:p>
    <w:p w14:paraId="66688ECA" w14:textId="25F5382E" w:rsidR="00AE336B" w:rsidRPr="00AE336B" w:rsidRDefault="00AE336B" w:rsidP="00AE336B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精确控制工艺参数：不同产品的预淀积时间、温度、氧化方式等工艺参数都有所不同，需要根据具体产品进行精确控制。</w:t>
      </w:r>
    </w:p>
    <w:p w14:paraId="6EC8E12E" w14:textId="0E71F77A" w:rsidR="008A0BD5" w:rsidRPr="00AE336B" w:rsidRDefault="00AE336B" w:rsidP="00AE336B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AE336B">
        <w:rPr>
          <w:rFonts w:hint="eastAsia"/>
          <w:sz w:val="24"/>
          <w:szCs w:val="24"/>
        </w:rPr>
        <w:t>掺杂原子的选择：根据所需的电学特性，选择合适的掺杂原子（如硼、磷、砷等）进行扩散。</w:t>
      </w:r>
    </w:p>
    <w:p w14:paraId="2B73A43D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74E33C46" w14:textId="74E0A060" w:rsidR="00AE336B" w:rsidRPr="00AE336B" w:rsidRDefault="00AE336B" w:rsidP="00AE336B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产生掺杂原子浓度：扩散工艺能够产生特定数量的掺杂原子，如硼或磷，从而改变硅片的导电性。</w:t>
      </w:r>
    </w:p>
    <w:p w14:paraId="4C8C498E" w14:textId="1660F9DF" w:rsidR="00AE336B" w:rsidRPr="00AE336B" w:rsidRDefault="00AE336B" w:rsidP="00AE336B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形</w:t>
      </w:r>
      <w:r w:rsidRPr="00AE336B">
        <w:rPr>
          <w:rFonts w:hint="eastAsia"/>
          <w:sz w:val="24"/>
          <w:szCs w:val="24"/>
        </w:rPr>
        <w:t>成</w:t>
      </w:r>
      <w:r w:rsidRPr="00AE336B">
        <w:rPr>
          <w:rFonts w:hint="eastAsia"/>
          <w:sz w:val="24"/>
          <w:szCs w:val="24"/>
        </w:rPr>
        <w:t>PN</w:t>
      </w:r>
      <w:r w:rsidRPr="00AE336B">
        <w:rPr>
          <w:rFonts w:hint="eastAsia"/>
          <w:sz w:val="24"/>
          <w:szCs w:val="24"/>
        </w:rPr>
        <w:t>结：通过控制扩散时间和温度，可以在硅片内部特定位置形成</w:t>
      </w:r>
      <w:r w:rsidRPr="00AE336B">
        <w:rPr>
          <w:rFonts w:hint="eastAsia"/>
          <w:sz w:val="24"/>
          <w:szCs w:val="24"/>
        </w:rPr>
        <w:t>PN</w:t>
      </w:r>
      <w:r w:rsidRPr="00AE336B">
        <w:rPr>
          <w:rFonts w:hint="eastAsia"/>
          <w:sz w:val="24"/>
          <w:szCs w:val="24"/>
        </w:rPr>
        <w:t>结，这是制作二极管和晶体管等半导体器件的基础。</w:t>
      </w:r>
    </w:p>
    <w:p w14:paraId="3CEEBDCE" w14:textId="2EB38D01" w:rsidR="00AE336B" w:rsidRPr="00AE336B" w:rsidRDefault="00AE336B" w:rsidP="00AE336B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形成特定掺杂浓度分布：扩散工艺可以在硅片表面形成特定掺杂原子（如磷）的浓度分布，对后续的器件制造和性能至关重要。</w:t>
      </w:r>
    </w:p>
    <w:p w14:paraId="2DF44CEC" w14:textId="58BF9881" w:rsidR="00AE336B" w:rsidRPr="00AE336B" w:rsidRDefault="00AE336B" w:rsidP="00AE336B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简化制造过程：相较于离子注入等工艺，扩散工艺更加简单高效，能够提高生产效率并降低成本。</w:t>
      </w:r>
    </w:p>
    <w:p w14:paraId="3496BF3D" w14:textId="5C6B8BE7" w:rsidR="00480473" w:rsidRPr="00AE336B" w:rsidRDefault="00AE336B" w:rsidP="00480473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AE336B">
        <w:rPr>
          <w:rFonts w:hint="eastAsia"/>
          <w:sz w:val="24"/>
          <w:szCs w:val="24"/>
        </w:rPr>
        <w:t>易于控制：扩散工艺的温度、时间和浓度等参数易于精确控制，有利于获得重复性良好的掺杂分布。</w:t>
      </w:r>
    </w:p>
    <w:p w14:paraId="16335996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4B007B7A" w14:textId="195F7CCB" w:rsidR="00480473" w:rsidRPr="00480473" w:rsidRDefault="00EC0995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Pr="00EC0995">
        <w:rPr>
          <w:rFonts w:hint="eastAsia"/>
          <w:sz w:val="24"/>
          <w:szCs w:val="24"/>
        </w:rPr>
        <w:t>举出扩散工艺中所使用的三种源物质</w:t>
      </w:r>
    </w:p>
    <w:p w14:paraId="2FDADC92" w14:textId="77777777" w:rsidR="00EC0995" w:rsidRDefault="00EC0995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</w:p>
    <w:p w14:paraId="6C8DC2B2" w14:textId="0C36DD77" w:rsidR="00480473" w:rsidRPr="00EC0995" w:rsidRDefault="00EC0995" w:rsidP="00EC0995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EC0995">
        <w:rPr>
          <w:rFonts w:hint="eastAsia"/>
          <w:sz w:val="24"/>
          <w:szCs w:val="24"/>
        </w:rPr>
        <w:t>CSD</w:t>
      </w:r>
      <w:r w:rsidRPr="00EC0995">
        <w:rPr>
          <w:rFonts w:hint="eastAsia"/>
          <w:sz w:val="24"/>
          <w:szCs w:val="24"/>
        </w:rPr>
        <w:t>涂源</w:t>
      </w:r>
      <w:r w:rsidRPr="00EC0995">
        <w:rPr>
          <w:rFonts w:hint="eastAsia"/>
          <w:sz w:val="24"/>
          <w:szCs w:val="24"/>
        </w:rPr>
        <w:t>(</w:t>
      </w:r>
      <w:r w:rsidRPr="00EC0995">
        <w:rPr>
          <w:rFonts w:hint="eastAsia"/>
          <w:sz w:val="24"/>
          <w:szCs w:val="24"/>
        </w:rPr>
        <w:t>硼源</w:t>
      </w:r>
      <w:r w:rsidRPr="00EC0995">
        <w:rPr>
          <w:rFonts w:hint="eastAsia"/>
          <w:sz w:val="24"/>
          <w:szCs w:val="24"/>
        </w:rPr>
        <w:t>)</w:t>
      </w:r>
    </w:p>
    <w:p w14:paraId="15731C87" w14:textId="1AD45879" w:rsidR="00480473" w:rsidRPr="00EC0995" w:rsidRDefault="00EC0995" w:rsidP="00EC0995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EC0995">
        <w:rPr>
          <w:rFonts w:hint="eastAsia"/>
          <w:sz w:val="24"/>
          <w:szCs w:val="24"/>
        </w:rPr>
        <w:t>POCl</w:t>
      </w:r>
      <w:r w:rsidRPr="00EC0995">
        <w:rPr>
          <w:rFonts w:hint="eastAsia"/>
          <w:sz w:val="24"/>
          <w:szCs w:val="24"/>
          <w:vertAlign w:val="subscript"/>
        </w:rPr>
        <w:t>3</w:t>
      </w:r>
      <w:r w:rsidRPr="00EC0995">
        <w:rPr>
          <w:rFonts w:hint="eastAsia"/>
          <w:sz w:val="24"/>
          <w:szCs w:val="24"/>
        </w:rPr>
        <w:t>(</w:t>
      </w:r>
      <w:r w:rsidRPr="00EC0995">
        <w:rPr>
          <w:rFonts w:hint="eastAsia"/>
          <w:sz w:val="24"/>
          <w:szCs w:val="24"/>
        </w:rPr>
        <w:t>三氯氧磷</w:t>
      </w:r>
      <w:r w:rsidRPr="00EC0995">
        <w:rPr>
          <w:rFonts w:hint="eastAsia"/>
          <w:sz w:val="24"/>
          <w:szCs w:val="24"/>
        </w:rPr>
        <w:t>)</w:t>
      </w:r>
    </w:p>
    <w:p w14:paraId="06FE29F5" w14:textId="7132928F" w:rsidR="00EC0995" w:rsidRPr="00EC0995" w:rsidRDefault="00EC0995" w:rsidP="00EC0995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 w:rsidRPr="00EC0995">
        <w:rPr>
          <w:rFonts w:hint="eastAsia"/>
          <w:sz w:val="24"/>
          <w:szCs w:val="24"/>
        </w:rPr>
        <w:t>AsH</w:t>
      </w:r>
      <w:r w:rsidRPr="00EC0995">
        <w:rPr>
          <w:rFonts w:hint="eastAsia"/>
          <w:sz w:val="24"/>
          <w:szCs w:val="24"/>
          <w:vertAlign w:val="subscript"/>
        </w:rPr>
        <w:t>3</w:t>
      </w:r>
      <w:r w:rsidRPr="00EC0995">
        <w:rPr>
          <w:rFonts w:hint="eastAsia"/>
          <w:sz w:val="24"/>
          <w:szCs w:val="24"/>
        </w:rPr>
        <w:t>(</w:t>
      </w:r>
      <w:r w:rsidRPr="00EC0995">
        <w:rPr>
          <w:rFonts w:hint="eastAsia"/>
          <w:sz w:val="24"/>
          <w:szCs w:val="24"/>
        </w:rPr>
        <w:t>砷化氢</w:t>
      </w:r>
      <w:r w:rsidRPr="00EC0995">
        <w:rPr>
          <w:rFonts w:hint="eastAsia"/>
          <w:sz w:val="24"/>
          <w:szCs w:val="24"/>
        </w:rPr>
        <w:t>)</w:t>
      </w:r>
    </w:p>
    <w:p w14:paraId="7C1A363D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lastRenderedPageBreak/>
        <w:t>本实验存在的问题与建议</w:t>
      </w:r>
    </w:p>
    <w:p w14:paraId="3775ACBC" w14:textId="2ACE2715" w:rsidR="00EC0995" w:rsidRPr="00EC0995" w:rsidRDefault="00EC0995" w:rsidP="00EC0995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 w:rsidRPr="00EC0995">
        <w:rPr>
          <w:rFonts w:hint="eastAsia"/>
          <w:sz w:val="24"/>
          <w:szCs w:val="24"/>
        </w:rPr>
        <w:t>参数设置过于自由，建议根据不同需求的扩散区域（例如重掺杂、轻掺杂的区分），调整更加贴合的具体参数</w:t>
      </w:r>
    </w:p>
    <w:p w14:paraId="3692B939" w14:textId="20A10204" w:rsidR="00EC0995" w:rsidRPr="00EC0995" w:rsidRDefault="00EC0995" w:rsidP="00EC0995">
      <w:pPr>
        <w:pStyle w:val="a7"/>
        <w:numPr>
          <w:ilvl w:val="0"/>
          <w:numId w:val="11"/>
        </w:numPr>
        <w:ind w:firstLineChars="0"/>
        <w:rPr>
          <w:rFonts w:hint="eastAsia"/>
          <w:sz w:val="24"/>
          <w:szCs w:val="24"/>
        </w:rPr>
      </w:pPr>
      <w:r w:rsidRPr="00EC0995">
        <w:rPr>
          <w:rFonts w:hint="eastAsia"/>
          <w:sz w:val="24"/>
          <w:szCs w:val="24"/>
        </w:rPr>
        <w:t>缺乏实验效果的展示，建议设置相应仪器检验扩散成果是否复合预期</w:t>
      </w:r>
    </w:p>
    <w:sectPr w:rsidR="00EC0995" w:rsidRPr="00EC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B90C6" w14:textId="77777777" w:rsidR="00332774" w:rsidRDefault="00332774" w:rsidP="000142FB">
      <w:r>
        <w:separator/>
      </w:r>
    </w:p>
  </w:endnote>
  <w:endnote w:type="continuationSeparator" w:id="0">
    <w:p w14:paraId="6D352444" w14:textId="77777777" w:rsidR="00332774" w:rsidRDefault="00332774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E77E1" w14:textId="77777777" w:rsidR="00332774" w:rsidRDefault="00332774" w:rsidP="000142FB">
      <w:r>
        <w:separator/>
      </w:r>
    </w:p>
  </w:footnote>
  <w:footnote w:type="continuationSeparator" w:id="0">
    <w:p w14:paraId="7DE3376D" w14:textId="77777777" w:rsidR="00332774" w:rsidRDefault="00332774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90376"/>
    <w:multiLevelType w:val="hybridMultilevel"/>
    <w:tmpl w:val="D212A85A"/>
    <w:lvl w:ilvl="0" w:tplc="E708C8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680C98"/>
    <w:multiLevelType w:val="hybridMultilevel"/>
    <w:tmpl w:val="E402B50C"/>
    <w:lvl w:ilvl="0" w:tplc="5D5AB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505770"/>
    <w:multiLevelType w:val="hybridMultilevel"/>
    <w:tmpl w:val="1B781B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9D5D9B"/>
    <w:multiLevelType w:val="hybridMultilevel"/>
    <w:tmpl w:val="930A5C9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78F2242"/>
    <w:multiLevelType w:val="hybridMultilevel"/>
    <w:tmpl w:val="5684739C"/>
    <w:lvl w:ilvl="0" w:tplc="E708C8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F868FE"/>
    <w:multiLevelType w:val="hybridMultilevel"/>
    <w:tmpl w:val="5558945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1B026F"/>
    <w:multiLevelType w:val="hybridMultilevel"/>
    <w:tmpl w:val="FF5635D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C061F9"/>
    <w:multiLevelType w:val="hybridMultilevel"/>
    <w:tmpl w:val="498CF2E2"/>
    <w:lvl w:ilvl="0" w:tplc="5D5AB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16B0451"/>
    <w:multiLevelType w:val="hybridMultilevel"/>
    <w:tmpl w:val="7534C56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9B347B2"/>
    <w:multiLevelType w:val="hybridMultilevel"/>
    <w:tmpl w:val="1F461D44"/>
    <w:lvl w:ilvl="0" w:tplc="5D5AB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8958605">
    <w:abstractNumId w:val="7"/>
  </w:num>
  <w:num w:numId="2" w16cid:durableId="1260019257">
    <w:abstractNumId w:val="4"/>
  </w:num>
  <w:num w:numId="3" w16cid:durableId="134377449">
    <w:abstractNumId w:val="0"/>
  </w:num>
  <w:num w:numId="4" w16cid:durableId="949976210">
    <w:abstractNumId w:val="1"/>
  </w:num>
  <w:num w:numId="5" w16cid:durableId="279649759">
    <w:abstractNumId w:val="5"/>
  </w:num>
  <w:num w:numId="6" w16cid:durableId="1633561119">
    <w:abstractNumId w:val="8"/>
  </w:num>
  <w:num w:numId="7" w16cid:durableId="868027762">
    <w:abstractNumId w:val="2"/>
  </w:num>
  <w:num w:numId="8" w16cid:durableId="1112702204">
    <w:abstractNumId w:val="3"/>
  </w:num>
  <w:num w:numId="9" w16cid:durableId="961964409">
    <w:abstractNumId w:val="10"/>
  </w:num>
  <w:num w:numId="10" w16cid:durableId="1751805450">
    <w:abstractNumId w:val="6"/>
  </w:num>
  <w:num w:numId="11" w16cid:durableId="1086147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142CA7"/>
    <w:rsid w:val="00153443"/>
    <w:rsid w:val="001812BF"/>
    <w:rsid w:val="00210265"/>
    <w:rsid w:val="00332774"/>
    <w:rsid w:val="00480473"/>
    <w:rsid w:val="00567935"/>
    <w:rsid w:val="00581C58"/>
    <w:rsid w:val="005C0222"/>
    <w:rsid w:val="008A0BD5"/>
    <w:rsid w:val="00AE336B"/>
    <w:rsid w:val="00B476CC"/>
    <w:rsid w:val="00BB1BF9"/>
    <w:rsid w:val="00BD2F13"/>
    <w:rsid w:val="00D023B8"/>
    <w:rsid w:val="00DA18DE"/>
    <w:rsid w:val="00EC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CBD56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8</cp:revision>
  <dcterms:created xsi:type="dcterms:W3CDTF">2020-07-06T02:23:00Z</dcterms:created>
  <dcterms:modified xsi:type="dcterms:W3CDTF">2024-03-26T08:18:00Z</dcterms:modified>
</cp:coreProperties>
</file>