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220" w:after="70"/>
      </w:pPr>
      <w:r>
        <w:rPr>
          <w:b/>
          <w:sz w:val="30"/>
          <w:color w:val="1F3864"/>
        </w:rPr>
        <w:t xml:space="preserve">G1 Campaign 2 — Deployment &amp; Test Protocol (v2)</w:t>
      </w:r>
    </w:p>
    <w:p>
      <w:pPr>
        <w:spacing w:after="100"/>
        <w:jc w:val="both"/>
      </w:pPr>
      <w:r>
        <w:rPr>
          <w:sz w:val="18"/>
          <w:color w:val="555555"/>
          <w:i/>
        </w:rPr>
        <w:t xml:space="preserve">Adrián Lendínez Ibáñez — University of Bedfordshire, 22 July 2026. v2 after the pre-session audit (30 findings, 22 adversarially verified): adds the door-zone deterministic floor, spill-marker v2 with heartbeat/weights/invalid-run commands, machine-readable fill and per-run config snapshot, furniture census safeguards, vision watchdog, and the corrected statistics plan. Supersedes v1.</w:t>
      </w:r>
    </w:p>
    <w:p>
      <w:pPr>
        <w:spacing w:before="170" w:after="70"/>
      </w:pPr>
      <w:r>
        <w:rPr>
          <w:b/>
          <w:sz w:val="25"/>
          <w:color w:val="1F3864"/>
        </w:rPr>
        <w:t xml:space="preserve">0. One-time deployment (GPUEDGE)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cd ~/Documents/G1_UNITREE_ROBOT_META_REASONING &amp;&amp; git pull --rebase origin main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# GPU vision verified 21-Jul (72/72 bins, metric ranges). Launch (note cy=90 and --debug):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G1_FLOORCOLOR=1 python perception_server.py --host 0.0.0.0 --port 8008 \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  --fx 300 --fy 300 --cx 160 --cy 90 --cam-h 1.10 --cam-pitch -10 --debug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# live viewer: http://192.168.51.80:8008/view   ·   health: curl -s localhost:8008/health</w:t>
      </w:r>
    </w:p>
    <w:p>
      <w:pPr>
        <w:spacing w:after="90"/>
      </w:pPr>
    </w:p>
    <w:p>
      <w:pPr>
        <w:spacing w:before="170" w:after="70"/>
      </w:pPr>
      <w:r>
        <w:rPr>
          <w:b/>
          <w:sz w:val="25"/>
          <w:color w:val="1F3864"/>
        </w:rPr>
        <w:t xml:space="preserve">1. Session start ritual (EVERY robot boot)</w:t>
      </w:r>
    </w:p>
    <w:p>
      <w:pPr>
        <w:spacing w:after="45"/>
        <w:jc w:val="both"/>
      </w:pPr>
      <w:r>
        <w:rPr>
          <w:sz w:val="20"/>
        </w:rPr>
        <w:t xml:space="preserve">•  Robot boots → iPhone Bluetooth ON → connect FROM the app (rotating Wi-Fi key) → teleop works in-app.</w:t>
      </w:r>
    </w:p>
    <w:p>
      <w:pPr>
        <w:spacing w:after="45"/>
        <w:jc w:val="both"/>
      </w:pPr>
      <w:r>
        <w:rPr>
          <w:sz w:val="20"/>
        </w:rPr>
        <w:t xml:space="preserve">•  USB → </w:t>
      </w:r>
      <w:r>
        <w:rPr>
          <w:rFonts w:ascii="Consolas" w:hAnsi="Consolas"/>
          <w:sz w:val="18"/>
          <w:color w:val="7B2D26"/>
        </w:rPr>
        <w:t xml:space="preserve">ios_webkit_debug_proxy</w:t>
      </w:r>
      <w:r>
        <w:rPr>
          <w:sz w:val="20"/>
        </w:rPr>
        <w:t xml:space="preserve"> → optional injection check: </w:t>
      </w:r>
      <w:r>
        <w:rPr>
          <w:rFonts w:ascii="Consolas" w:hAnsi="Consolas"/>
          <w:sz w:val="18"/>
          <w:color w:val="7B2D26"/>
        </w:rPr>
        <w:t xml:space="preserve">python3 g1_inject_teleop.py sniff</w:t>
      </w:r>
      <w:r>
        <w:rPr>
          <w:sz w:val="20"/>
        </w:rPr>
        <w:t xml:space="preserve"> then </w:t>
      </w:r>
      <w:r>
        <w:rPr>
          <w:rFonts w:ascii="Consolas" w:hAnsi="Consolas"/>
          <w:sz w:val="18"/>
          <w:color w:val="7B2D26"/>
        </w:rPr>
        <w:t xml:space="preserve">drive</w:t>
      </w:r>
      <w:r>
        <w:rPr>
          <w:sz w:val="20"/>
        </w:rPr>
        <w:t xml:space="preserve"> (W/S/A/D, SPACE stop, X exit).</w:t>
      </w:r>
    </w:p>
    <w:p>
      <w:pPr>
        <w:spacing w:after="45"/>
        <w:jc w:val="both"/>
      </w:pPr>
      <w:r>
        <w:rPr>
          <w:sz w:val="20"/>
        </w:rPr>
        <w:t xml:space="preserve">•  </w:t>
      </w:r>
      <w:r>
        <w:rPr>
          <w:sz w:val="20"/>
          <w:b/>
        </w:rPr>
        <w:t xml:space="preserve">Spill marker v2</w:t>
      </w:r>
      <w:r>
        <w:rPr>
          <w:sz w:val="20"/>
        </w:rPr>
        <w:t xml:space="preserve"> (leave running ALL session): </w:t>
      </w:r>
      <w:r>
        <w:rPr>
          <w:rFonts w:ascii="Consolas" w:hAnsi="Consolas"/>
          <w:sz w:val="18"/>
          <w:color w:val="7B2D26"/>
        </w:rPr>
        <w:t xml:space="preserve">python spill_mark.py</w:t>
      </w:r>
      <w:r>
        <w:rPr>
          <w:sz w:val="20"/>
        </w:rPr>
        <w:t xml:space="preserve"> — ENTER = one spill (a slosh burst = ONE mark); </w:t>
      </w:r>
      <w:r>
        <w:rPr>
          <w:rFonts w:ascii="Consolas" w:hAnsi="Consolas"/>
          <w:sz w:val="18"/>
          <w:color w:val="7B2D26"/>
        </w:rPr>
        <w:t xml:space="preserve">w 200</w:t>
      </w:r>
      <w:r>
        <w:rPr>
          <w:sz w:val="20"/>
        </w:rPr>
        <w:t xml:space="preserve"> = record cup weight; </w:t>
      </w:r>
      <w:r>
        <w:rPr>
          <w:rFonts w:ascii="Consolas" w:hAnsi="Consolas"/>
          <w:sz w:val="18"/>
          <w:color w:val="7B2D26"/>
        </w:rPr>
        <w:t xml:space="preserve">i reason</w:t>
      </w:r>
      <w:r>
        <w:rPr>
          <w:sz w:val="20"/>
        </w:rPr>
        <w:t xml:space="preserve"> = mark current run INVALID. It heartbeats every 2 s: the dataset now records </w:t>
      </w:r>
      <w:r>
        <w:rPr>
          <w:rFonts w:ascii="Consolas" w:hAnsi="Consolas"/>
          <w:sz w:val="18"/>
          <w:color w:val="7B2D26"/>
        </w:rPr>
        <w:t xml:space="preserve">gt_hb_seen</w:t>
      </w:r>
      <w:r>
        <w:rPr>
          <w:sz w:val="20"/>
        </w:rPr>
        <w:t xml:space="preserve">/</w:t>
      </w:r>
      <w:r>
        <w:rPr>
          <w:rFonts w:ascii="Consolas" w:hAnsi="Consolas"/>
          <w:sz w:val="18"/>
          <w:color w:val="7B2D26"/>
        </w:rPr>
        <w:t xml:space="preserve">gt_alive_at_end</w:t>
      </w:r>
      <w:r>
        <w:rPr>
          <w:sz w:val="20"/>
        </w:rPr>
        <w:t xml:space="preserve">/</w:t>
      </w:r>
      <w:r>
        <w:rPr>
          <w:rFonts w:ascii="Consolas" w:hAnsi="Consolas"/>
          <w:sz w:val="18"/>
          <w:color w:val="7B2D26"/>
        </w:rPr>
        <w:t xml:space="preserve">gt_dropouts</w:t>
      </w:r>
      <w:r>
        <w:rPr>
          <w:sz w:val="20"/>
        </w:rPr>
        <w:t xml:space="preserve">, and the run console alarms if the marker dies mid-run.</w:t>
      </w:r>
    </w:p>
    <w:p>
      <w:pPr>
        <w:spacing w:after="45"/>
        <w:jc w:val="both"/>
      </w:pPr>
      <w:r>
        <w:rPr>
          <w:sz w:val="20"/>
        </w:rPr>
        <w:t xml:space="preserve">•  </w:t>
      </w:r>
      <w:r>
        <w:rPr>
          <w:rFonts w:ascii="Consolas" w:hAnsi="Consolas"/>
          <w:sz w:val="18"/>
          <w:color w:val="7B2D26"/>
        </w:rPr>
        <w:t xml:space="preserve">python3 g1_goto.py noisecheck</w:t>
      </w:r>
      <w:r>
        <w:rPr>
          <w:sz w:val="20"/>
        </w:rPr>
        <w:t xml:space="preserve"> (20 s standing) → walk near a waypoint → </w:t>
      </w:r>
      <w:r>
        <w:rPr>
          <w:rFonts w:ascii="Consolas" w:hAnsi="Consolas"/>
          <w:sz w:val="18"/>
          <w:color w:val="7B2D26"/>
        </w:rPr>
        <w:t xml:space="preserve">python3 g1_goto.py reloccheck</w:t>
      </w:r>
      <w:r>
        <w:rPr>
          <w:sz w:val="20"/>
        </w:rPr>
        <w:t xml:space="preserve">.</w:t>
      </w:r>
    </w:p>
    <w:p>
      <w:pPr>
        <w:spacing w:before="170" w:after="70"/>
      </w:pPr>
      <w:r>
        <w:rPr>
          <w:b/>
          <w:sz w:val="25"/>
          <w:color w:val="1F3864"/>
        </w:rPr>
        <w:t xml:space="preserve">2. Furniture census (REQUIRED once, before water)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# robot standing 1-1.5 m facing the sofa arm (NO people in the camera view):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G1_PERC=127.0.0.1:8008 python3 g1_goto.py furniture 15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# it lists candidate cells and asks for CONFIRMATION before writing (s/N).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# Check the printed positions fall ON the item. Repeat from a 2nd angle; then the low cabinet.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# Mistake? -&gt; python3 g1_goto.py furniture undo   (restores the pre-census backup)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git add nav_map.json &amp;&amp; git commit -m "furniture census" &amp;&amp; git push</w:t>
      </w:r>
    </w:p>
    <w:p>
      <w:pPr>
        <w:spacing w:after="90"/>
      </w:pPr>
    </w:p>
    <w:p>
      <w:pPr>
        <w:spacing w:before="170" w:after="70"/>
      </w:pPr>
      <w:r>
        <w:rPr>
          <w:b/>
          <w:sz w:val="25"/>
          <w:color w:val="1F3864"/>
        </w:rPr>
        <w:t xml:space="preserve">3. Dry shakedown (2 runs, no water) — already PASSED 21-Jul; repeat only after big changes</w:t>
      </w:r>
    </w:p>
    <w:p>
      <w:pPr>
        <w:spacing w:after="100"/>
        <w:jc w:val="both"/>
      </w:pPr>
      <w:r>
        <w:rPr>
          <w:sz w:val="20"/>
        </w:rPr>
        <w:t xml:space="preserve">Checklist: reaches both ways · door crossed clean (</w:t>
      </w:r>
      <w:r>
        <w:rPr>
          <w:rFonts w:ascii="Consolas" w:hAnsi="Consolas"/>
          <w:sz w:val="18"/>
          <w:color w:val="7B2D26"/>
        </w:rPr>
        <w:t xml:space="preserve">door_center</w:t>
      </w:r>
      <w:r>
        <w:rPr>
          <w:sz w:val="20"/>
        </w:rPr>
        <w:t xml:space="preserve"> event with </w:t>
      </w:r>
      <w:r>
        <w:rPr>
          <w:rFonts w:ascii="Consolas" w:hAnsi="Consolas"/>
          <w:sz w:val="18"/>
          <w:color w:val="7B2D26"/>
        </w:rPr>
        <w:t xml:space="preserve">gap≈0.85</w:t>
      </w:r>
      <w:r>
        <w:rPr>
          <w:sz w:val="20"/>
        </w:rPr>
        <w:t xml:space="preserve">) · </w:t>
      </w:r>
      <w:r>
        <w:rPr>
          <w:rFonts w:ascii="Consolas" w:hAnsi="Consolas"/>
          <w:sz w:val="18"/>
          <w:color w:val="7B2D26"/>
        </w:rPr>
        <w:t xml:space="preserve">perc_n</w:t>
      </w:r>
      <w:r>
        <w:rPr>
          <w:sz w:val="20"/>
        </w:rPr>
        <w:t xml:space="preserve"> in the dozens · no </w:t>
      </w:r>
      <w:r>
        <w:rPr>
          <w:rFonts w:ascii="Consolas" w:hAnsi="Consolas"/>
          <w:sz w:val="18"/>
          <w:color w:val="7B2D26"/>
        </w:rPr>
        <w:t xml:space="preserve">!C</w:t>
      </w:r>
      <w:r>
        <w:rPr>
          <w:sz w:val="20"/>
        </w:rPr>
        <w:t xml:space="preserve"> stops in open space · </w:t>
      </w:r>
      <w:r>
        <w:rPr>
          <w:rFonts w:ascii="Consolas" w:hAnsi="Consolas"/>
          <w:sz w:val="18"/>
          <w:color w:val="7B2D26"/>
        </w:rPr>
        <w:t xml:space="preserve">meta2_pf</w:t>
      </w:r>
      <w:r>
        <w:rPr>
          <w:sz w:val="20"/>
        </w:rPr>
        <w:t xml:space="preserve">/</w:t>
      </w:r>
      <w:r>
        <w:rPr>
          <w:rFonts w:ascii="Consolas" w:hAnsi="Consolas"/>
          <w:sz w:val="18"/>
          <w:color w:val="7B2D26"/>
        </w:rPr>
        <w:t xml:space="preserve">meta2_unc</w:t>
      </w:r>
      <w:r>
        <w:rPr>
          <w:sz w:val="20"/>
        </w:rPr>
        <w:t xml:space="preserve">/</w:t>
      </w:r>
      <w:r>
        <w:rPr>
          <w:rFonts w:ascii="Consolas" w:hAnsi="Consolas"/>
          <w:sz w:val="18"/>
          <w:color w:val="7B2D26"/>
        </w:rPr>
        <w:t xml:space="preserve">sent</w:t>
      </w:r>
      <w:r>
        <w:rPr>
          <w:sz w:val="20"/>
        </w:rPr>
        <w:t xml:space="preserve"> in samples. NEW since v1: </w:t>
      </w:r>
      <w:r>
        <w:rPr>
          <w:rFonts w:ascii="Consolas" w:hAnsi="Consolas"/>
          <w:sz w:val="18"/>
          <w:color w:val="7B2D26"/>
        </w:rPr>
        <w:t xml:space="preserve">door_guard</w:t>
      </w:r>
      <w:r>
        <w:rPr>
          <w:sz w:val="20"/>
        </w:rPr>
        <w:t xml:space="preserve"> events near the vano are the deterministic floor engaging — expected, not a fault.</w:t>
      </w:r>
    </w:p>
    <w:p>
      <w:pPr>
        <w:spacing w:before="170" w:after="70"/>
      </w:pPr>
      <w:r>
        <w:rPr>
          <w:b/>
          <w:sz w:val="25"/>
          <w:color w:val="1F3864"/>
        </w:rPr>
        <w:t xml:space="preserve">4. Data runs</w:t>
      </w:r>
    </w:p>
    <w:p>
      <w:pPr>
        <w:spacing w:after="100"/>
        <w:jc w:val="both"/>
      </w:pPr>
      <w:r>
        <w:rPr>
          <w:sz w:val="20"/>
          <w:b/>
        </w:rPr>
        <w:t xml:space="preserve">Water protocol:</w:t>
      </w:r>
      <w:r>
        <w:rPr>
          <w:sz w:val="20"/>
        </w:rPr>
        <w:t xml:space="preserve"> weigh BEFORE and AFTER every leg and record it in the marker (</w:t>
      </w:r>
      <w:r>
        <w:rPr>
          <w:rFonts w:ascii="Consolas" w:hAnsi="Consolas"/>
          <w:sz w:val="18"/>
          <w:color w:val="7B2D26"/>
        </w:rPr>
        <w:t xml:space="preserve">w 200</w:t>
      </w:r>
      <w:r>
        <w:rPr>
          <w:sz w:val="20"/>
        </w:rPr>
        <w:t xml:space="preserve"> / </w:t>
      </w:r>
      <w:r>
        <w:rPr>
          <w:rFonts w:ascii="Consolas" w:hAnsi="Consolas"/>
          <w:sz w:val="18"/>
          <w:color w:val="7B2D26"/>
        </w:rPr>
        <w:t xml:space="preserve">w 153</w:t>
      </w:r>
      <w:r>
        <w:rPr>
          <w:sz w:val="20"/>
        </w:rPr>
        <w:t xml:space="preserve"> — it lands in the dataset as </w:t>
      </w:r>
      <w:r>
        <w:rPr>
          <w:rFonts w:ascii="Consolas" w:hAnsi="Consolas"/>
          <w:sz w:val="18"/>
          <w:color w:val="7B2D26"/>
        </w:rPr>
        <w:t xml:space="preserve">weigh</w:t>
      </w:r>
      <w:r>
        <w:rPr>
          <w:sz w:val="20"/>
        </w:rPr>
        <w:t xml:space="preserve"> events); never refill between legs of a pair; a burst = ONE mark; governed HELP stop = valid result; marker dies mid-run → run INVALID (</w:t>
      </w:r>
      <w:r>
        <w:rPr>
          <w:rFonts w:ascii="Consolas" w:hAnsi="Consolas"/>
          <w:sz w:val="18"/>
          <w:color w:val="7B2D26"/>
        </w:rPr>
        <w:t xml:space="preserve">i marker died</w:t>
      </w:r>
      <w:r>
        <w:rPr>
          <w:sz w:val="20"/>
        </w:rPr>
        <w:t xml:space="preserve">), redo. Every run command now carries </w:t>
      </w:r>
      <w:r>
        <w:rPr>
          <w:rFonts w:ascii="Consolas" w:hAnsi="Consolas"/>
          <w:sz w:val="18"/>
          <w:color w:val="7B2D26"/>
        </w:rPr>
        <w:t xml:space="preserve">G1_ARM</w:t>
      </w:r>
      <w:r>
        <w:rPr>
          <w:sz w:val="20"/>
        </w:rPr>
        <w:t xml:space="preserve"> and </w:t>
      </w:r>
      <w:r>
        <w:rPr>
          <w:rFonts w:ascii="Consolas" w:hAnsi="Consolas"/>
          <w:sz w:val="18"/>
          <w:color w:val="7B2D26"/>
        </w:rPr>
        <w:t xml:space="preserve">G1_FILL_G</w:t>
      </w:r>
      <w:r>
        <w:rPr>
          <w:sz w:val="20"/>
        </w:rPr>
        <w:t xml:space="preserve"> — they go into the dataset (</w:t>
      </w:r>
      <w:r>
        <w:rPr>
          <w:rFonts w:ascii="Consolas" w:hAnsi="Consolas"/>
          <w:sz w:val="18"/>
          <w:color w:val="7B2D26"/>
        </w:rPr>
        <w:t xml:space="preserve">arm</w:t>
      </w:r>
      <w:r>
        <w:rPr>
          <w:sz w:val="20"/>
        </w:rPr>
        <w:t xml:space="preserve">, </w:t>
      </w:r>
      <w:r>
        <w:rPr>
          <w:rFonts w:ascii="Consolas" w:hAnsi="Consolas"/>
          <w:sz w:val="18"/>
          <w:color w:val="7B2D26"/>
        </w:rPr>
        <w:t xml:space="preserve">payload</w:t>
      </w:r>
      <w:r>
        <w:rPr>
          <w:sz w:val="20"/>
        </w:rPr>
        <w:t xml:space="preserve">, full </w:t>
      </w:r>
      <w:r>
        <w:rPr>
          <w:rFonts w:ascii="Consolas" w:hAnsi="Consolas"/>
          <w:sz w:val="18"/>
          <w:color w:val="7B2D26"/>
        </w:rPr>
        <w:t xml:space="preserve">env_g1</w:t>
      </w:r>
      <w:r>
        <w:rPr>
          <w:sz w:val="20"/>
        </w:rPr>
        <w:t xml:space="preserve"> + git SHA snapshot).</w:t>
      </w:r>
    </w:p>
    <w:tbl>
      <w:tblPr>
        <w:tblW w:w="0" w:type="auto"/>
        <w:tblBorders>
          <w:top w:val="single" w:sz="4" w:color="B0B7C3"/>
          <w:left w:val="single" w:sz="4" w:color="B0B7C3"/>
          <w:bottom w:val="single" w:sz="4" w:color="B0B7C3"/>
          <w:right w:val="single" w:sz="4" w:color="B0B7C3"/>
          <w:insideH w:val="single" w:sz="4" w:color="B0B7C3"/>
          <w:insideV w:val="single" w:sz="4" w:color="B0B7C3"/>
        </w:tblBorders>
      </w:tblPr>
      <w:tr>
        <w:tc>
          <w:tcPr>
            <w:tcW w:w="1500" w:type="dxa"/>
            <w:shd w:val="clear" w:fill="1F3864"/>
          </w:tcPr>
          <w:p>
            <w:r>
              <w:rPr>
                <w:b/>
                <w:color w:val="FFFFFF"/>
                <w:sz w:val="17"/>
              </w:rPr>
              <w:t xml:space="preserve">Arm</w:t>
            </w:r>
          </w:p>
        </w:tc>
        <w:tc>
          <w:tcPr>
            <w:tcW w:w="2600" w:type="dxa"/>
            <w:shd w:val="clear" w:fill="1F3864"/>
          </w:tcPr>
          <w:p>
            <w:r>
              <w:rPr>
                <w:b/>
                <w:color w:val="FFFFFF"/>
                <w:sz w:val="17"/>
              </w:rPr>
              <w:t xml:space="preserve">Runs</w:t>
            </w:r>
          </w:p>
        </w:tc>
        <w:tc>
          <w:tcPr>
            <w:tcW w:w="900" w:type="dxa"/>
            <w:shd w:val="clear" w:fill="1F3864"/>
          </w:tcPr>
          <w:p>
            <w:r>
              <w:rPr>
                <w:b/>
                <w:color w:val="FFFFFF"/>
                <w:sz w:val="17"/>
              </w:rPr>
              <w:t xml:space="preserve">Fill</w:t>
            </w:r>
          </w:p>
        </w:tc>
        <w:tc>
          <w:tcPr>
            <w:tcW w:w="4700" w:type="dxa"/>
            <w:shd w:val="clear" w:fill="1F3864"/>
          </w:tcPr>
          <w:p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c>
          <w:tcPr>
            <w:tcW w:w="1500" w:type="dxa"/>
            <w:shd w:val="clear" w:fill="FFFFFF"/>
          </w:tcPr>
          <w:p>
            <w:r>
              <w:rPr>
                <w:sz w:val="17"/>
              </w:rPr>
              <w:t xml:space="preserve">C2-GOV</w:t>
            </w:r>
          </w:p>
        </w:tc>
        <w:tc>
          <w:tcPr>
            <w:tcW w:w="2600" w:type="dxa"/>
            <w:shd w:val="clear" w:fill="FFFFFF"/>
          </w:tcPr>
          <w:p>
            <w:r>
              <w:rPr>
                <w:sz w:val="17"/>
              </w:rPr>
              <w:t xml:space="preserve">6 (3 pairs B/A)</w:t>
            </w:r>
          </w:p>
        </w:tc>
        <w:tc>
          <w:tcPr>
            <w:tcW w:w="900" w:type="dxa"/>
            <w:shd w:val="clear" w:fill="FFFFFF"/>
          </w:tcPr>
          <w:p>
            <w:r>
              <w:rPr>
                <w:sz w:val="17"/>
              </w:rPr>
              <w:t xml:space="preserve">200 g</w:t>
            </w:r>
          </w:p>
        </w:tc>
        <w:tc>
          <w:tcPr>
            <w:tcW w:w="4700" w:type="dxa"/>
            <w:shd w:val="clear" w:fill="FFFFFF"/>
          </w:tcPr>
          <w:p>
            <w:r>
              <w:rPr>
                <w:sz w:val="17"/>
              </w:rPr>
              <w:t xml:space="preserve">headline governed arm; keep state file across runs</w:t>
            </w:r>
          </w:p>
        </w:tc>
      </w:tr>
      <w:tr>
        <w:tc>
          <w:tcPr>
            <w:tcW w:w="1500" w:type="dxa"/>
            <w:shd w:val="clear" w:fill="F2F5FA"/>
          </w:tcPr>
          <w:p>
            <w:r>
              <w:rPr>
                <w:sz w:val="17"/>
              </w:rPr>
              <w:t xml:space="preserve">C2-BASE</w:t>
            </w:r>
          </w:p>
        </w:tc>
        <w:tc>
          <w:tcPr>
            <w:tcW w:w="2600" w:type="dxa"/>
            <w:shd w:val="clear" w:fill="F2F5FA"/>
          </w:tcPr>
          <w:p>
            <w:r>
              <w:rPr>
                <w:sz w:val="17"/>
              </w:rPr>
              <w:t xml:space="preserve">6 (3 pairs) **interleaved ABBA with C2-GOV**</w:t>
            </w:r>
          </w:p>
        </w:tc>
        <w:tc>
          <w:tcPr>
            <w:tcW w:w="900" w:type="dxa"/>
            <w:shd w:val="clear" w:fill="F2F5FA"/>
          </w:tcPr>
          <w:p>
            <w:r>
              <w:rPr>
                <w:sz w:val="17"/>
              </w:rPr>
              <w:t xml:space="preserve">200 g</w:t>
            </w:r>
          </w:p>
        </w:tc>
        <w:tc>
          <w:tcPr>
            <w:tcW w:w="4700" w:type="dxa"/>
            <w:shd w:val="clear" w:fill="F2F5FA"/>
          </w:tcPr>
          <w:p>
            <w:r>
              <w:rPr>
                <w:sz w:val="17"/>
              </w:rPr>
              <w:t xml:space="preserve">n=4 made round-trip p&lt;0.05 unreachable; 6 + ABBA kills drift confounds</w:t>
            </w:r>
          </w:p>
        </w:tc>
      </w:tr>
      <w:tr>
        <w:tc>
          <w:tcPr>
            <w:tcW w:w="1500" w:type="dxa"/>
            <w:shd w:val="clear" w:fill="FFFFFF"/>
          </w:tcPr>
          <w:p>
            <w:r>
              <w:rPr>
                <w:sz w:val="17"/>
              </w:rPr>
              <w:t xml:space="preserve">C2-FULLCUP</w:t>
            </w:r>
          </w:p>
        </w:tc>
        <w:tc>
          <w:tcPr>
            <w:tcW w:w="2600" w:type="dxa"/>
            <w:shd w:val="clear" w:fill="FFFFFF"/>
          </w:tcPr>
          <w:p>
            <w:r>
              <w:rPr>
                <w:sz w:val="17"/>
              </w:rPr>
              <w:t xml:space="preserve">2 gov + 2 base</w:t>
            </w:r>
          </w:p>
        </w:tc>
        <w:tc>
          <w:tcPr>
            <w:tcW w:w="900" w:type="dxa"/>
            <w:shd w:val="clear" w:fill="FFFFFF"/>
          </w:tcPr>
          <w:p>
            <w:r>
              <w:rPr>
                <w:sz w:val="17"/>
              </w:rPr>
              <w:t xml:space="preserve">247 g</w:t>
            </w:r>
          </w:p>
        </w:tc>
        <w:tc>
          <w:tcPr>
            <w:tcW w:w="4700" w:type="dxa"/>
            <w:shd w:val="clear" w:fill="FFFFFF"/>
          </w:tcPr>
          <w:p>
            <w:r>
              <w:rPr>
                <w:sz w:val="17"/>
              </w:rPr>
              <w:t xml:space="preserve">the headline: campaign-1 governed aborted 4/4 here</w:t>
            </w:r>
          </w:p>
        </w:tc>
      </w:tr>
      <w:tr>
        <w:tc>
          <w:tcPr>
            <w:tcW w:w="1500" w:type="dxa"/>
            <w:shd w:val="clear" w:fill="F2F5FA"/>
          </w:tcPr>
          <w:p>
            <w:r>
              <w:rPr>
                <w:sz w:val="17"/>
              </w:rPr>
              <w:t xml:space="preserve">C2-WRONG</w:t>
            </w:r>
          </w:p>
        </w:tc>
        <w:tc>
          <w:tcPr>
            <w:tcW w:w="2600" w:type="dxa"/>
            <w:shd w:val="clear" w:fill="F2F5FA"/>
          </w:tcPr>
          <w:p>
            <w:r>
              <w:rPr>
                <w:sz w:val="17"/>
              </w:rPr>
              <w:t xml:space="preserve">6</w:t>
            </w:r>
          </w:p>
        </w:tc>
        <w:tc>
          <w:tcPr>
            <w:tcW w:w="900" w:type="dxa"/>
            <w:shd w:val="clear" w:fill="F2F5FA"/>
          </w:tcPr>
          <w:p>
            <w:r>
              <w:rPr>
                <w:sz w:val="17"/>
              </w:rPr>
              <w:t xml:space="preserve">200 g</w:t>
            </w:r>
          </w:p>
        </w:tc>
        <w:tc>
          <w:tcPr>
            <w:tcW w:w="4700" w:type="dxa"/>
            <w:shd w:val="clear" w:fill="F2F5FA"/>
          </w:tcPr>
          <w:p>
            <w:r>
              <w:rPr>
                <w:sz w:val="17"/>
              </w:rPr>
              <w:t xml:space="preserve">wrong-prior recovery; fresh </w:t>
            </w:r>
            <w:r>
              <w:rPr>
                <w:rFonts w:ascii="Consolas" w:hAnsi="Consolas"/>
                <w:sz w:val="16"/>
                <w:color w:val="7B2D26"/>
              </w:rPr>
              <w:t xml:space="preserve">meta2_state_c2_wrong.json</w:t>
            </w:r>
            <w:r>
              <w:rPr>
                <w:sz w:val="17"/>
              </w:rPr>
              <w:t xml:space="preserve">; write Pl after each run</w:t>
            </w:r>
          </w:p>
        </w:tc>
      </w:tr>
      <w:tr>
        <w:tc>
          <w:tcPr>
            <w:tcW w:w="1500" w:type="dxa"/>
            <w:shd w:val="clear" w:fill="FFFFFF"/>
          </w:tcPr>
          <w:p>
            <w:r>
              <w:rPr>
                <w:sz w:val="17"/>
              </w:rPr>
              <w:t xml:space="preserve">C2-LID</w:t>
            </w:r>
          </w:p>
        </w:tc>
        <w:tc>
          <w:tcPr>
            <w:tcW w:w="2600" w:type="dxa"/>
            <w:shd w:val="clear" w:fill="FFFFFF"/>
          </w:tcPr>
          <w:p>
            <w:r>
              <w:rPr>
                <w:sz w:val="17"/>
              </w:rPr>
              <w:t xml:space="preserve">4 (2+2)</w:t>
            </w:r>
          </w:p>
        </w:tc>
        <w:tc>
          <w:tcPr>
            <w:tcW w:w="900" w:type="dxa"/>
            <w:shd w:val="clear" w:fill="FFFFFF"/>
          </w:tcPr>
          <w:p>
            <w:r>
              <w:rPr>
                <w:sz w:val="17"/>
              </w:rPr>
              <w:t xml:space="preserve">200 g</w:t>
            </w:r>
          </w:p>
        </w:tc>
        <w:tc>
          <w:tcPr>
            <w:tcW w:w="4700" w:type="dxa"/>
            <w:shd w:val="clear" w:fill="FFFFFF"/>
          </w:tcPr>
          <w:p>
            <w:r>
              <w:rPr>
                <w:sz w:val="17"/>
              </w:rPr>
              <w:t xml:space="preserve">sealed lid; also PF validation</w:t>
            </w:r>
          </w:p>
        </w:tc>
      </w:tr>
      <w:tr>
        <w:tc>
          <w:tcPr>
            <w:tcW w:w="1500" w:type="dxa"/>
            <w:shd w:val="clear" w:fill="F2F5FA"/>
          </w:tcPr>
          <w:p>
            <w:r>
              <w:rPr>
                <w:sz w:val="17"/>
              </w:rPr>
              <w:t xml:space="preserve">C2-ABL</w:t>
            </w:r>
          </w:p>
        </w:tc>
        <w:tc>
          <w:tcPr>
            <w:tcW w:w="2600" w:type="dxa"/>
            <w:shd w:val="clear" w:fill="F2F5FA"/>
          </w:tcPr>
          <w:p>
            <w:r>
              <w:rPr>
                <w:sz w:val="17"/>
              </w:rPr>
              <w:t xml:space="preserve">2 (optional)</w:t>
            </w:r>
          </w:p>
        </w:tc>
        <w:tc>
          <w:tcPr>
            <w:tcW w:w="900" w:type="dxa"/>
            <w:shd w:val="clear" w:fill="F2F5FA"/>
          </w:tcPr>
          <w:p>
            <w:r>
              <w:rPr>
                <w:sz w:val="17"/>
              </w:rPr>
              <w:t xml:space="preserve">200 g</w:t>
            </w:r>
          </w:p>
        </w:tc>
        <w:tc>
          <w:tcPr>
            <w:tcW w:w="4700" w:type="dxa"/>
            <w:shd w:val="clear" w:fill="F2F5FA"/>
          </w:tcPr>
          <w:p>
            <w:r>
              <w:rPr>
                <w:rFonts w:ascii="Consolas" w:hAnsi="Consolas"/>
                <w:sz w:val="16"/>
                <w:color w:val="7B2D26"/>
              </w:rPr>
              <w:t xml:space="preserve">G1_COLORBRAKE=0 G1_DOORSTICKY=0 G1_DOORGUARD=0</w:t>
            </w:r>
            <w:r>
              <w:rPr>
                <w:sz w:val="17"/>
              </w:rPr>
              <w:t xml:space="preserve"> ablation</w:t>
            </w:r>
          </w:p>
        </w:tc>
      </w:tr>
    </w:tbl>
    <w:p>
      <w:pPr>
        <w:spacing w:after="50"/>
      </w:pPr>
    </w:p>
    <w:p>
      <w:pPr>
        <w:spacing w:after="100"/>
        <w:jc w:val="both"/>
      </w:pPr>
      <w:r>
        <w:rPr>
          <w:sz w:val="20"/>
          <w:b/>
        </w:rPr>
        <w:t xml:space="preserve">Governed command (C2-GOV):</w:t>
      </w:r>
      <w:r>
        <w:rPr>
          <w:sz w:val="20"/>
        </w:rPr>
        <w:t xml:space="preserve"> — note the fresh state name c2b (the old c2_m2 carried an invalid-run door fail and was retired):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G1_ARM=C2-GOV G1_FILL_G=200 G1_CUP_G=246 \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G1_META2=2 G1_M2_CFG=config_meta2_g1payload.json G1_M2_REALCAL=1 \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G1_M2_STATE=meta2_state_c2b_m2.json G1_M2_STATE_INIT=meta2_state_twin_explored.json \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G1_M2_L3=1 G1_M2_L4=1 G1_M2_PROFILES=1 G1_M2_DOORLIB=1 G1_M2_FRAGSPEED=1 \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G1_PERC=127.0.0.1:8008 python3 g1_goto.py gotoviz B     # alternate: gotoviz A</w:t>
      </w:r>
    </w:p>
    <w:p>
      <w:pPr>
        <w:spacing w:after="90"/>
      </w:pPr>
    </w:p>
    <w:p>
      <w:pPr>
        <w:spacing w:after="100"/>
        <w:jc w:val="both"/>
      </w:pPr>
      <w:r>
        <w:rPr>
          <w:sz w:val="20"/>
          <w:b/>
        </w:rPr>
        <w:t xml:space="preserve">Baseline command (C2-BASE):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G1_ARM=C2-BASE G1_FILL_G=200 G1_CUP_G=246 \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G1_META2=0 G1_PERC=127.0.0.1:8008 python3 g1_goto.py gotoviz B</w:t>
      </w:r>
    </w:p>
    <w:p>
      <w:pPr>
        <w:spacing w:after="90"/>
      </w:pPr>
    </w:p>
    <w:p>
      <w:pPr>
        <w:spacing w:after="100"/>
        <w:jc w:val="both"/>
      </w:pPr>
      <w:r>
        <w:rPr>
          <w:sz w:val="20"/>
        </w:rPr>
        <w:t xml:space="preserve">Optional slew pairs (Ext E, after the base pairs): add </w:t>
      </w:r>
      <w:r>
        <w:rPr>
          <w:rFonts w:ascii="Consolas" w:hAnsi="Consolas"/>
          <w:sz w:val="18"/>
          <w:color w:val="7B2D26"/>
        </w:rPr>
        <w:t xml:space="preserve">G1_SLEW=1</w:t>
      </w:r>
      <w:r>
        <w:rPr>
          <w:sz w:val="20"/>
        </w:rPr>
        <w:t xml:space="preserve"> to the governed command for 2 pairs and compare marks/g per leg.</w:t>
      </w:r>
    </w:p>
    <w:p>
      <w:pPr>
        <w:spacing w:before="170" w:after="70"/>
      </w:pPr>
      <w:r>
        <w:rPr>
          <w:b/>
          <w:sz w:val="25"/>
          <w:color w:val="1F3864"/>
        </w:rPr>
        <w:t xml:space="preserve">5. After every block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git pull --rebase origin main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git add dataset/ runs_summary.csv meta2_state_c2b_*.json goto.log nav_map.json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git commit -m "C2-GOV pair 2: 200g, B+A, weights 200-&gt;161-&gt;148"</w:t>
      </w:r>
    </w:p>
    <w:p>
      <w:pPr>
        <w:spacing w:after="0"/>
        <w:shd w:val="clear" w:fill="F4F4F0"/>
      </w:pPr>
      <w:r>
        <w:rPr>
          <w:rFonts w:ascii="Consolas" w:hAnsi="Consolas"/>
          <w:sz w:val="17"/>
          <w:color w:val="1A1A1A"/>
        </w:rPr>
        <w:t xml:space="preserve">git push</w:t>
      </w:r>
    </w:p>
    <w:p>
      <w:pPr>
        <w:spacing w:after="90"/>
      </w:pPr>
    </w:p>
    <w:p>
      <w:pPr>
        <w:spacing w:before="170" w:after="70"/>
      </w:pPr>
      <w:r>
        <w:rPr>
          <w:b/>
          <w:sz w:val="25"/>
          <w:color w:val="1F3864"/>
        </w:rPr>
        <w:t xml:space="preserve">6. What changed under the hood (v2, all reversible)</w:t>
      </w:r>
    </w:p>
    <w:tbl>
      <w:tblPr>
        <w:tblW w:w="0" w:type="auto"/>
        <w:tblBorders>
          <w:top w:val="single" w:sz="4" w:color="B0B7C3"/>
          <w:left w:val="single" w:sz="4" w:color="B0B7C3"/>
          <w:bottom w:val="single" w:sz="4" w:color="B0B7C3"/>
          <w:right w:val="single" w:sz="4" w:color="B0B7C3"/>
          <w:insideH w:val="single" w:sz="4" w:color="B0B7C3"/>
          <w:insideV w:val="single" w:sz="4" w:color="B0B7C3"/>
        </w:tblBorders>
      </w:tblPr>
      <w:tr>
        <w:tc>
          <w:tcPr>
            <w:tcW w:w="3900" w:type="dxa"/>
            <w:shd w:val="clear" w:fill="1F3864"/>
          </w:tcPr>
          <w:p>
            <w:r>
              <w:rPr>
                <w:b/>
                <w:color w:val="FFFFFF"/>
                <w:sz w:val="17"/>
              </w:rPr>
              <w:t xml:space="preserve">Change</w:t>
            </w:r>
          </w:p>
        </w:tc>
        <w:tc>
          <w:tcPr>
            <w:tcW w:w="3900" w:type="dxa"/>
            <w:shd w:val="clear" w:fill="1F3864"/>
          </w:tcPr>
          <w:p>
            <w:r>
              <w:rPr>
                <w:b/>
                <w:color w:val="FFFFFF"/>
                <w:sz w:val="17"/>
              </w:rPr>
              <w:t xml:space="preserve">Why</w:t>
            </w:r>
          </w:p>
        </w:tc>
        <w:tc>
          <w:tcPr>
            <w:tcW w:w="1900" w:type="dxa"/>
            <w:shd w:val="clear" w:fill="1F3864"/>
          </w:tcPr>
          <w:p>
            <w:r>
              <w:rPr>
                <w:b/>
                <w:color w:val="FFFFFF"/>
                <w:sz w:val="17"/>
              </w:rPr>
              <w:t xml:space="preserve">Switch</w:t>
            </w:r>
          </w:p>
        </w:tc>
      </w:tr>
      <w:tr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DOOR-GUARD: fwd ≤0.28, turn ≤0.38, body ≥0.28 (non-aggressive) within 1.2 m of the vano, outside negotiation phases</w:t>
            </w:r>
          </w:p>
        </w:tc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21-Jul: marker died → fragility asleep → Efficient hit the frame; deterministic floor below the reasoner</w:t>
            </w:r>
          </w:p>
        </w:tc>
        <w:tc>
          <w:tcPr>
            <w:tcW w:w="1900" w:type="dxa"/>
            <w:shd w:val="clear" w:fill="FFFFFF"/>
          </w:tcPr>
          <w:p>
            <w:r>
              <w:rPr>
                <w:rFonts w:ascii="Consolas" w:hAnsi="Consolas"/>
                <w:sz w:val="16"/>
                <w:color w:val="7B2D26"/>
              </w:rPr>
              <w:t xml:space="preserve">G1_DOORGUARD=0</w:t>
            </w:r>
          </w:p>
        </w:tc>
      </w:tr>
      <w:tr>
        <w:tc>
          <w:tcPr>
            <w:tcW w:w="3900" w:type="dxa"/>
            <w:shd w:val="clear" w:fill="F2F5FA"/>
          </w:tcPr>
          <w:p>
            <w:r>
              <w:rPr>
                <w:sz w:val="17"/>
              </w:rPr>
              <w:t xml:space="preserve">DOOR-CENTER v2: static-evidence cells only + median-of-5 + single-jamb warning</w:t>
            </w:r>
          </w:p>
        </w:tc>
        <w:tc>
          <w:tcPr>
            <w:tcW w:w="3900" w:type="dxa"/>
            <w:shd w:val="clear" w:fill="F2F5FA"/>
          </w:tcPr>
          <w:p>
            <w:r>
              <w:rPr>
                <w:sz w:val="17"/>
              </w:rPr>
              <w:t xml:space="preserve">audit: one spurious live cell could shift the measured centre ~12 cm and pass the sanity check</w:t>
            </w:r>
          </w:p>
        </w:tc>
        <w:tc>
          <w:tcPr>
            <w:tcW w:w="1900" w:type="dxa"/>
            <w:shd w:val="clear" w:fill="F2F5FA"/>
          </w:tcPr>
          <w:p>
            <w:r>
              <w:rPr>
                <w:rFonts w:ascii="Consolas" w:hAnsi="Consolas"/>
                <w:sz w:val="16"/>
                <w:color w:val="7B2D26"/>
              </w:rPr>
              <w:t xml:space="preserve">G1_DOOR_CENTER=0</w:t>
            </w:r>
          </w:p>
        </w:tc>
      </w:tr>
      <w:tr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L2 veto monotonicity: vetoing the conservative can never deploy a riskier analogy (retains + clamps cap 0.24)</w:t>
            </w:r>
          </w:p>
        </w:tc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the 14-Jul incident, now impossible by construction</w:t>
            </w:r>
          </w:p>
        </w:tc>
        <w:tc>
          <w:tcPr>
            <w:tcW w:w="1900" w:type="dxa"/>
            <w:shd w:val="clear" w:fill="FFFFFF"/>
          </w:tcPr>
          <w:p>
            <w:r>
              <w:rPr>
                <w:sz w:val="17"/>
              </w:rPr>
              <w:t xml:space="preserve">(bridge, always on)</w:t>
            </w:r>
          </w:p>
        </w:tc>
      </w:tr>
      <w:tr>
        <w:tc>
          <w:tcPr>
            <w:tcW w:w="3900" w:type="dxa"/>
            <w:shd w:val="clear" w:fill="F2F5FA"/>
          </w:tcPr>
          <w:p>
            <w:r>
              <w:rPr>
                <w:sz w:val="17"/>
              </w:rPr>
              <w:t xml:space="preserve">Marker v2 heartbeat + weigh/invalid commands</w:t>
            </w:r>
          </w:p>
        </w:tc>
        <w:tc>
          <w:tcPr>
            <w:tcW w:w="3900" w:type="dxa"/>
            <w:shd w:val="clear" w:fill="F2F5FA"/>
          </w:tcPr>
          <w:p>
            <w:r>
              <w:rPr>
                <w:sz w:val="17"/>
              </w:rPr>
              <w:t xml:space="preserve">"zero spills" vs "marker dead" now distinguishable; grams machine-readable</w:t>
            </w:r>
          </w:p>
        </w:tc>
        <w:tc>
          <w:tcPr>
            <w:tcW w:w="1900" w:type="dxa"/>
            <w:shd w:val="clear" w:fill="F2F5FA"/>
          </w:tcPr>
          <w:p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Vision hot watchdog (alarm + events if the channel dies &gt;15 s mid-run)</w:t>
            </w:r>
          </w:p>
        </w:tc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21-Jul: channel died 62 s mid-run silently</w:t>
            </w:r>
          </w:p>
        </w:tc>
        <w:tc>
          <w:tcPr>
            <w:tcW w:w="1900" w:type="dxa"/>
            <w:shd w:val="clear" w:fill="FFFFFF"/>
          </w:tcPr>
          <w:p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3900" w:type="dxa"/>
            <w:shd w:val="clear" w:fill="F2F5FA"/>
          </w:tcPr>
          <w:p>
            <w:r>
              <w:rPr>
                <w:sz w:val="17"/>
              </w:rPr>
              <w:t xml:space="preserve">Turn-cap only in cruise phases; SLEW exempts unstick; FRAGSPEED REALCAL anchor (1 spill now brakes ~3%, 2 ~12%)</w:t>
            </w:r>
          </w:p>
        </w:tc>
        <w:tc>
          <w:tcPr>
            <w:tcW w:w="3900" w:type="dxa"/>
            <w:shd w:val="clear" w:fill="F2F5FA"/>
          </w:tcPr>
          <w:p>
            <w:r>
              <w:rPr>
                <w:sz w:val="17"/>
              </w:rPr>
              <w:t xml:space="preserve">audit fixes</w:t>
            </w:r>
          </w:p>
        </w:tc>
        <w:tc>
          <w:tcPr>
            <w:tcW w:w="1900" w:type="dxa"/>
            <w:shd w:val="clear" w:fill="F2F5FA"/>
          </w:tcPr>
          <w:p>
            <w:r>
              <w:rPr>
                <w:sz w:val="17"/>
              </w:rPr>
              <w:t xml:space="preserve">—</w:t>
            </w:r>
          </w:p>
        </w:tc>
      </w:tr>
      <w:tr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Per-run config snapshot (env </w:t>
            </w:r>
            <w:r>
              <w:rPr>
                <w:rFonts w:ascii="Consolas" w:hAnsi="Consolas"/>
                <w:sz w:val="16"/>
                <w:color w:val="7B2D26"/>
              </w:rPr>
              <w:t xml:space="preserve">G1_*</w:t>
            </w:r>
            <w:r>
              <w:rPr>
                <w:sz w:val="17"/>
              </w:rPr>
              <w:t xml:space="preserve">, git SHA, arm) + payload grams in the dataset</w:t>
            </w:r>
          </w:p>
        </w:tc>
        <w:tc>
          <w:tcPr>
            <w:tcW w:w="3900" w:type="dxa"/>
            <w:shd w:val="clear" w:fill="FFFFFF"/>
          </w:tcPr>
          <w:p>
            <w:r>
              <w:rPr>
                <w:sz w:val="17"/>
              </w:rPr>
              <w:t xml:space="preserve">paper table must not depend on human memory</w:t>
            </w:r>
          </w:p>
        </w:tc>
        <w:tc>
          <w:tcPr>
            <w:tcW w:w="1900" w:type="dxa"/>
            <w:shd w:val="clear" w:fill="FFFFFF"/>
          </w:tcPr>
          <w:p>
            <w:r>
              <w:rPr>
                <w:sz w:val="17"/>
              </w:rPr>
              <w:t xml:space="preserve">—</w:t>
            </w:r>
          </w:p>
        </w:tc>
      </w:tr>
    </w:tbl>
    <w:p>
      <w:pPr>
        <w:spacing w:after="50"/>
      </w:pPr>
    </w:p>
    <w:sectPr>
      <w:pgSz w:w="11906" w:h="16838"/>
      <w:pgMar w:top="1000" w:right="1000" w:bottom="1000" w:left="1000"/>
    </w:sectPr>
  </w:body>
</w:document>
</file>

<file path=word/_rels/document.xml.rels><?xml version="1.0" encoding="UTF-8" standalone="yes"?><Relationships xmlns="http://schemas.openxmlformats.org/package/2006/relationships"/>
</file>