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1E7E43" w:rsidRPr="002814CD" w:rsidRDefault="00BD7373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1E7E43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1E7E43" w:rsidRDefault="001E7E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1E7E43" w:rsidRPr="002814CD" w:rsidRDefault="00FA71C1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1E7E43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1E7E43" w:rsidRDefault="001E7E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5EF23ACE" w14:textId="37E193CE" w:rsidR="00A57D04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3173" w:history="1">
            <w:r w:rsidR="00A57D04" w:rsidRPr="00F07A38">
              <w:rPr>
                <w:rStyle w:val="Collegamentoipertestuale"/>
                <w:noProof/>
              </w:rPr>
              <w:t>1. Scope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_Toc32233173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2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0DC6DFA9" w14:textId="14A1FA0B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4" w:history="1">
            <w:r w:rsidR="00A57D04" w:rsidRPr="00F07A38">
              <w:rPr>
                <w:rStyle w:val="Collegamentoipertestuale"/>
                <w:noProof/>
              </w:rPr>
              <w:t>2. System description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_Toc32233174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3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217EFC4F" w14:textId="6A608CAC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5" w:history="1">
            <w:r w:rsidR="00A57D04" w:rsidRPr="00F07A38">
              <w:rPr>
                <w:rStyle w:val="Collegamentoipertestuale"/>
                <w:noProof/>
                <w:lang w:val="en-US"/>
              </w:rPr>
              <w:t>3. Metrics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_Toc32233175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4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1FA23918" w14:textId="6E272C40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6" w:history="1">
            <w:r w:rsidR="00A57D04" w:rsidRPr="00F07A38">
              <w:rPr>
                <w:rStyle w:val="Collegamentoipertestuale"/>
                <w:noProof/>
                <w:lang w:val="en-US"/>
              </w:rPr>
              <w:t>4. Alerting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_Toc32233176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5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2D7511C1" w14:textId="239E050F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7" w:history="1">
            <w:r w:rsidR="00A57D04" w:rsidRPr="00F07A38">
              <w:rPr>
                <w:rStyle w:val="Collegamentoipertestuale"/>
                <w:noProof/>
                <w:lang w:val="en-US"/>
              </w:rPr>
              <w:t>5. Front End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_Toc32233177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6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7F36F040" w14:textId="542D1AA8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8" w:history="1">
            <w:r w:rsidR="00A57D04" w:rsidRPr="00F07A38">
              <w:rPr>
                <w:rStyle w:val="Collegamentoipertestuale"/>
                <w:noProof/>
                <w:lang w:val="en-US"/>
              </w:rPr>
              <w:t>6. Web Gui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_Toc32233178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7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79ABD0F7" w14:textId="6A6F2B2E" w:rsidR="00A57D04" w:rsidRDefault="00BD73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79" w:history="1">
            <w:r w:rsidR="00A57D04" w:rsidRPr="00F07A3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A57D04" w:rsidRPr="00F07A38">
              <w:rPr>
                <w:rStyle w:val="Collegamentoipertestuale"/>
                <w:noProof/>
              </w:rPr>
              <w:t xml:space="preserve"> Add </w:t>
            </w:r>
            <w:r w:rsidR="00A57D04" w:rsidRPr="00F07A38">
              <w:rPr>
                <w:rStyle w:val="Collegamentoipertestuale"/>
                <w:noProof/>
                <w:lang w:val="en-US"/>
              </w:rPr>
              <w:t>nodes to be monitored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_Toc32233179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7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4F7C8E8A" w14:textId="527EA81D" w:rsidR="00A57D04" w:rsidRDefault="00BD73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80" w:history="1">
            <w:r w:rsidR="00A57D04" w:rsidRPr="00F07A3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A57D04" w:rsidRPr="00F07A38">
              <w:rPr>
                <w:rStyle w:val="Collegamentoipertestuale"/>
                <w:noProof/>
              </w:rPr>
              <w:t xml:space="preserve"> Add a job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_Toc32233180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9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787512E1" w14:textId="27554A8B" w:rsidR="00A57D04" w:rsidRDefault="00BD73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81" w:history="1">
            <w:r w:rsidR="00A57D04" w:rsidRPr="00F07A3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A57D04" w:rsidRPr="00F07A38">
              <w:rPr>
                <w:rStyle w:val="Collegamentoipertestuale"/>
                <w:noProof/>
              </w:rPr>
              <w:t xml:space="preserve"> Add a service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_Toc32233181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11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3E623E45" w14:textId="54A542D2" w:rsidR="00A57D04" w:rsidRDefault="00BD73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233182" w:history="1">
            <w:r w:rsidR="00A57D04" w:rsidRPr="00F07A38">
              <w:rPr>
                <w:rStyle w:val="Collegamentoipertestuale"/>
                <w:noProof/>
                <w:lang w:val="en-US"/>
              </w:rPr>
              <w:t>7. API REST</w:t>
            </w:r>
            <w:r w:rsidR="00A57D04">
              <w:rPr>
                <w:noProof/>
                <w:webHidden/>
              </w:rPr>
              <w:tab/>
            </w:r>
            <w:r w:rsidR="00A57D04">
              <w:rPr>
                <w:noProof/>
                <w:webHidden/>
              </w:rPr>
              <w:fldChar w:fldCharType="begin"/>
            </w:r>
            <w:r w:rsidR="00A57D04">
              <w:rPr>
                <w:noProof/>
                <w:webHidden/>
              </w:rPr>
              <w:instrText xml:space="preserve"> PAGEREF _Toc32233182 \h </w:instrText>
            </w:r>
            <w:r w:rsidR="00A57D04">
              <w:rPr>
                <w:noProof/>
                <w:webHidden/>
              </w:rPr>
            </w:r>
            <w:r w:rsidR="00A57D04">
              <w:rPr>
                <w:noProof/>
                <w:webHidden/>
              </w:rPr>
              <w:fldChar w:fldCharType="separate"/>
            </w:r>
            <w:r w:rsidR="00A57D04">
              <w:rPr>
                <w:noProof/>
                <w:webHidden/>
              </w:rPr>
              <w:t>13</w:t>
            </w:r>
            <w:r w:rsidR="00A57D04">
              <w:rPr>
                <w:noProof/>
                <w:webHidden/>
              </w:rPr>
              <w:fldChar w:fldCharType="end"/>
            </w:r>
          </w:hyperlink>
        </w:p>
        <w:p w14:paraId="784EDC1F" w14:textId="75B940A7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1" w:name="_Toc32233173"/>
      <w:r>
        <w:rPr>
          <w:lang w:val="it-IT"/>
        </w:rPr>
        <w:lastRenderedPageBreak/>
        <w:t>Scope</w:t>
      </w:r>
      <w:bookmarkEnd w:id="1"/>
    </w:p>
    <w:p w14:paraId="2729739E" w14:textId="5257C0B7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</w:t>
      </w:r>
      <w:r w:rsidR="00C12AFE">
        <w:rPr>
          <w:rFonts w:ascii="Arial" w:hAnsi="Arial" w:cs="Arial"/>
          <w:sz w:val="24"/>
          <w:lang w:val="en-US"/>
        </w:rPr>
        <w:t xml:space="preserve">y metrics and the GUI interface and </w:t>
      </w:r>
      <w:proofErr w:type="spellStart"/>
      <w:r w:rsidR="00C12AFE">
        <w:rPr>
          <w:rFonts w:ascii="Arial" w:hAnsi="Arial" w:cs="Arial"/>
          <w:sz w:val="24"/>
          <w:lang w:val="en-US"/>
        </w:rPr>
        <w:t>NorthBound</w:t>
      </w:r>
      <w:proofErr w:type="spellEnd"/>
      <w:r w:rsidR="00C12AFE">
        <w:rPr>
          <w:rFonts w:ascii="Arial" w:hAnsi="Arial" w:cs="Arial"/>
          <w:sz w:val="24"/>
          <w:lang w:val="en-US"/>
        </w:rPr>
        <w:t xml:space="preserve"> APIs Rest.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2" w:name="_Toc32233174"/>
      <w:r>
        <w:lastRenderedPageBreak/>
        <w:t>System description</w:t>
      </w:r>
      <w:bookmarkEnd w:id="2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1456D644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266B8CE" w14:textId="01ED5A83" w:rsidR="004F1AE9" w:rsidRPr="005511E9" w:rsidRDefault="004F1AE9" w:rsidP="00A15417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Alert</w:t>
      </w:r>
      <w:r w:rsidR="00E47021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Manage</w:t>
      </w:r>
      <w:r w:rsidR="00E47021">
        <w:rPr>
          <w:rFonts w:ascii="Arial" w:hAnsi="Arial" w:cs="Arial"/>
          <w:sz w:val="24"/>
          <w:szCs w:val="24"/>
          <w:lang w:val="en"/>
        </w:rPr>
        <w:t xml:space="preserve">r </w:t>
      </w:r>
      <w:r w:rsidR="00A15417">
        <w:rPr>
          <w:rFonts w:ascii="Arial" w:hAnsi="Arial" w:cs="Arial"/>
          <w:sz w:val="24"/>
          <w:szCs w:val="24"/>
          <w:lang w:val="en"/>
        </w:rPr>
        <w:t>(</w:t>
      </w:r>
      <w:r w:rsidR="00A15417" w:rsidRPr="00A15417">
        <w:rPr>
          <w:rFonts w:ascii="Arial" w:hAnsi="Arial" w:cs="Arial"/>
          <w:sz w:val="24"/>
          <w:szCs w:val="24"/>
          <w:lang w:val="en"/>
        </w:rPr>
        <w:t>v</w:t>
      </w:r>
      <w:r w:rsidR="00E47021">
        <w:rPr>
          <w:rFonts w:ascii="Arial" w:hAnsi="Arial" w:cs="Arial"/>
          <w:sz w:val="24"/>
          <w:szCs w:val="24"/>
          <w:lang w:val="en"/>
        </w:rPr>
        <w:t xml:space="preserve">ersion </w:t>
      </w:r>
      <w:r w:rsidR="00A15417" w:rsidRPr="00A15417">
        <w:rPr>
          <w:rFonts w:ascii="Arial" w:hAnsi="Arial" w:cs="Arial"/>
          <w:sz w:val="24"/>
          <w:szCs w:val="24"/>
          <w:lang w:val="en"/>
        </w:rPr>
        <w:t>0.19.0</w:t>
      </w:r>
      <w:r w:rsidR="00A15417">
        <w:rPr>
          <w:rFonts w:ascii="Arial" w:hAnsi="Arial" w:cs="Arial"/>
          <w:sz w:val="24"/>
          <w:szCs w:val="24"/>
          <w:lang w:val="en"/>
        </w:rPr>
        <w:t xml:space="preserve">) </w:t>
      </w:r>
      <w:proofErr w:type="gramStart"/>
      <w:r w:rsidR="00703AD3">
        <w:rPr>
          <w:rFonts w:ascii="Arial" w:hAnsi="Arial" w:cs="Arial"/>
          <w:sz w:val="24"/>
          <w:szCs w:val="24"/>
          <w:lang w:val="en"/>
        </w:rPr>
        <w:t xml:space="preserve">- </w:t>
      </w:r>
      <w:r>
        <w:rPr>
          <w:rFonts w:ascii="Arial" w:hAnsi="Arial" w:cs="Arial"/>
          <w:sz w:val="24"/>
          <w:szCs w:val="24"/>
          <w:lang w:val="en"/>
        </w:rPr>
        <w:t xml:space="preserve"> an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open source</w:t>
      </w:r>
      <w:r w:rsidR="00A15417">
        <w:rPr>
          <w:rFonts w:ascii="Arial" w:hAnsi="Arial" w:cs="Arial"/>
          <w:sz w:val="24"/>
          <w:szCs w:val="24"/>
          <w:lang w:val="en"/>
        </w:rPr>
        <w:t xml:space="preserve"> that integrat</w:t>
      </w:r>
      <w:r w:rsidR="00E47021">
        <w:rPr>
          <w:rFonts w:ascii="Arial" w:hAnsi="Arial" w:cs="Arial"/>
          <w:sz w:val="24"/>
          <w:szCs w:val="24"/>
          <w:lang w:val="en"/>
        </w:rPr>
        <w:t>ed</w:t>
      </w:r>
      <w:r w:rsidR="00A15417">
        <w:rPr>
          <w:rFonts w:ascii="Arial" w:hAnsi="Arial" w:cs="Arial"/>
          <w:sz w:val="24"/>
          <w:szCs w:val="24"/>
          <w:lang w:val="en"/>
        </w:rPr>
        <w:t xml:space="preserve"> with the functionality of alerting of Prometheus,  permits to know the firing/resolved alerts.</w:t>
      </w:r>
    </w:p>
    <w:p w14:paraId="674B1C0F" w14:textId="0E4EF168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</w:t>
      </w:r>
      <w:r w:rsidR="00C12AFE">
        <w:rPr>
          <w:rFonts w:ascii="Arial" w:hAnsi="Arial" w:cs="Arial"/>
          <w:sz w:val="24"/>
          <w:szCs w:val="24"/>
          <w:lang w:val="en"/>
        </w:rPr>
        <w:t xml:space="preserve">e and kernel </w:t>
      </w:r>
      <w:r w:rsidR="005511E9"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6BBF624F" w14:textId="4363C1D6" w:rsidR="00C12AFE" w:rsidRPr="00C12AFE" w:rsidRDefault="00C12AFE" w:rsidP="00C12AFE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Apache</w:t>
      </w:r>
      <w:r w:rsidR="0034140E">
        <w:rPr>
          <w:rFonts w:ascii="Arial" w:hAnsi="Arial" w:cs="Arial"/>
          <w:sz w:val="24"/>
          <w:szCs w:val="24"/>
          <w:lang w:val="en"/>
        </w:rPr>
        <w:t xml:space="preserve"> Exporter (tested on Apache 2.2 and Apache 2.4)</w:t>
      </w:r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r>
        <w:rPr>
          <w:rFonts w:ascii="Arial" w:hAnsi="Arial" w:cs="Arial"/>
          <w:sz w:val="24"/>
          <w:szCs w:val="24"/>
          <w:lang w:val="en"/>
        </w:rPr>
        <w:t>e</w:t>
      </w:r>
      <w:r w:rsidRPr="000D1B4F">
        <w:rPr>
          <w:rFonts w:ascii="Arial" w:hAnsi="Arial" w:cs="Arial"/>
          <w:sz w:val="24"/>
          <w:szCs w:val="24"/>
          <w:lang w:val="en"/>
        </w:rPr>
        <w:t xml:space="preserve">xposes a wide variety of </w:t>
      </w:r>
      <w:r>
        <w:rPr>
          <w:rFonts w:ascii="Arial" w:hAnsi="Arial" w:cs="Arial"/>
          <w:sz w:val="24"/>
          <w:szCs w:val="24"/>
          <w:lang w:val="en"/>
        </w:rPr>
        <w:t xml:space="preserve">apache </w:t>
      </w:r>
      <w:r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Pr="005511E9"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</w:t>
      </w:r>
      <w:r>
        <w:rPr>
          <w:rFonts w:ascii="Arial" w:hAnsi="Arial" w:cs="Arial"/>
          <w:sz w:val="24"/>
          <w:szCs w:val="24"/>
          <w:lang w:val="en"/>
        </w:rPr>
        <w:t>apache</w:t>
      </w:r>
      <w:r w:rsidRPr="005511E9">
        <w:rPr>
          <w:rFonts w:ascii="Arial" w:hAnsi="Arial" w:cs="Arial"/>
          <w:sz w:val="24"/>
          <w:szCs w:val="24"/>
          <w:lang w:val="en"/>
        </w:rPr>
        <w:t>" metrics</w:t>
      </w:r>
      <w:r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3" w:name="_Ref534957128"/>
      <w:bookmarkStart w:id="4" w:name="_Toc32233175"/>
      <w:r>
        <w:rPr>
          <w:lang w:val="en-US"/>
        </w:rPr>
        <w:lastRenderedPageBreak/>
        <w:t>Metrics</w:t>
      </w:r>
      <w:bookmarkEnd w:id="3"/>
      <w:bookmarkEnd w:id="4"/>
      <w:r>
        <w:rPr>
          <w:lang w:val="en-US"/>
        </w:rPr>
        <w:t xml:space="preserve">  </w:t>
      </w:r>
    </w:p>
    <w:p w14:paraId="76927038" w14:textId="6EC41C99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A4595E">
        <w:rPr>
          <w:rFonts w:ascii="Arial" w:hAnsi="Arial" w:cs="Arial"/>
          <w:sz w:val="24"/>
          <w:lang w:val="en-US"/>
        </w:rPr>
        <w:t>third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A4595E">
        <w:rPr>
          <w:rFonts w:ascii="Arial" w:hAnsi="Arial" w:cs="Arial"/>
          <w:sz w:val="24"/>
          <w:lang w:val="en-US"/>
        </w:rPr>
        <w:t>February 2020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</w:t>
      </w:r>
      <w:r w:rsidR="00C342D6">
        <w:rPr>
          <w:rFonts w:ascii="Arial" w:hAnsi="Arial" w:cs="Arial"/>
          <w:sz w:val="24"/>
          <w:lang w:val="en"/>
        </w:rPr>
        <w:t xml:space="preserve"> (Ubuntu or Alpine)</w:t>
      </w:r>
      <w:bookmarkStart w:id="5" w:name="_GoBack"/>
      <w:bookmarkEnd w:id="5"/>
      <w:r w:rsidR="005511E9" w:rsidRPr="00F50DC6">
        <w:rPr>
          <w:rFonts w:ascii="Arial" w:hAnsi="Arial" w:cs="Arial"/>
          <w:sz w:val="24"/>
          <w:lang w:val="en"/>
        </w:rPr>
        <w:t xml:space="preserve">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729596AF" w14:textId="425C0CDF" w:rsidR="00A4595E" w:rsidRDefault="001E7E43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Moreover, </w:t>
      </w:r>
      <w:r w:rsidR="00A4595E">
        <w:rPr>
          <w:rFonts w:ascii="Arial" w:hAnsi="Arial" w:cs="Arial"/>
          <w:sz w:val="24"/>
          <w:lang w:val="en-US"/>
        </w:rPr>
        <w:t xml:space="preserve">if Linux </w:t>
      </w:r>
      <w:proofErr w:type="spellStart"/>
      <w:r w:rsidR="00A4595E">
        <w:rPr>
          <w:rFonts w:ascii="Arial" w:hAnsi="Arial" w:cs="Arial"/>
          <w:sz w:val="24"/>
          <w:lang w:val="en-US"/>
        </w:rPr>
        <w:t>node_exporter</w:t>
      </w:r>
      <w:proofErr w:type="spellEnd"/>
      <w:r w:rsidR="00A4595E">
        <w:rPr>
          <w:rFonts w:ascii="Arial" w:hAnsi="Arial" w:cs="Arial"/>
          <w:sz w:val="24"/>
          <w:lang w:val="en-US"/>
        </w:rPr>
        <w:t xml:space="preserve"> is installed with modality “collector” </w:t>
      </w:r>
      <w:proofErr w:type="gramStart"/>
      <w:r w:rsidR="00A4595E">
        <w:rPr>
          <w:rFonts w:ascii="Arial" w:hAnsi="Arial" w:cs="Arial"/>
          <w:sz w:val="24"/>
          <w:lang w:val="en-US"/>
        </w:rPr>
        <w:t>facility  (</w:t>
      </w:r>
      <w:proofErr w:type="gramEnd"/>
      <w:r w:rsidR="00A4595E">
        <w:rPr>
          <w:rFonts w:ascii="Arial" w:hAnsi="Arial" w:cs="Arial"/>
          <w:sz w:val="24"/>
          <w:lang w:val="en-US"/>
        </w:rPr>
        <w:t>FULL_INSTALLATION),  it can collect any “custom” metric:  each “custom” metric ha</w:t>
      </w:r>
      <w:r>
        <w:rPr>
          <w:rFonts w:ascii="Arial" w:hAnsi="Arial" w:cs="Arial"/>
          <w:sz w:val="24"/>
          <w:lang w:val="en-US"/>
        </w:rPr>
        <w:t>s</w:t>
      </w:r>
      <w:r w:rsidR="00A4595E">
        <w:rPr>
          <w:rFonts w:ascii="Arial" w:hAnsi="Arial" w:cs="Arial"/>
          <w:sz w:val="24"/>
          <w:lang w:val="en-US"/>
        </w:rPr>
        <w:t xml:space="preserve"> prefix collector_ and it could have a customizable help.</w:t>
      </w:r>
    </w:p>
    <w:p w14:paraId="6F46ABE0" w14:textId="1A8295D4" w:rsidR="00571A99" w:rsidRPr="00571A99" w:rsidRDefault="00A4595E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README.md.</w:t>
      </w:r>
    </w:p>
    <w:p w14:paraId="7494E3D5" w14:textId="77777777" w:rsidR="00A4595E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51376F2" w14:textId="320E95C8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4DA1B5DE" w14:textId="792E15A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78014BB5" w14:textId="77777777" w:rsidR="00A4595E" w:rsidRPr="0069211A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536D402A" w:rsidR="005D562E" w:rsidRPr="00F50DC6" w:rsidRDefault="0069211A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</w:p>
    <w:p w14:paraId="0AF4DE38" w14:textId="12356DDB" w:rsidR="005D562E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7808D3FD" w:rsidR="005511E9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05B99ADB" w14:textId="21ED56A5" w:rsidR="00A4595E" w:rsidRPr="00F50DC6" w:rsidRDefault="00A4595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collector_* -&gt; any custom metric </w:t>
      </w:r>
    </w:p>
    <w:p w14:paraId="7AF3D430" w14:textId="52F2F236" w:rsidR="00EA3852" w:rsidRPr="001E7E43" w:rsidRDefault="001E7E43" w:rsidP="001E7E43">
      <w:p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All “custom”</w:t>
      </w:r>
      <w:r w:rsidR="00A4595E" w:rsidRPr="00A4595E">
        <w:rPr>
          <w:rFonts w:ascii="Arial" w:hAnsi="Arial" w:cs="Arial"/>
          <w:sz w:val="24"/>
          <w:lang w:val="en"/>
        </w:rPr>
        <w:t xml:space="preserve"> metrics will be available </w:t>
      </w:r>
      <w:r>
        <w:rPr>
          <w:rFonts w:ascii="Arial" w:hAnsi="Arial" w:cs="Arial"/>
          <w:sz w:val="24"/>
          <w:lang w:val="en"/>
        </w:rPr>
        <w:t>with prefix “collector_”</w:t>
      </w:r>
    </w:p>
    <w:p w14:paraId="2C3FC96A" w14:textId="77777777" w:rsidR="001E7E43" w:rsidRDefault="001E7E43" w:rsidP="007C21CF">
      <w:pPr>
        <w:jc w:val="both"/>
        <w:rPr>
          <w:rFonts w:ascii="Arial" w:hAnsi="Arial" w:cs="Arial"/>
          <w:sz w:val="24"/>
          <w:lang w:val="en"/>
        </w:rPr>
      </w:pPr>
    </w:p>
    <w:p w14:paraId="57AAD925" w14:textId="1F2D69C7" w:rsidR="007C21CF" w:rsidRPr="00F50DC6" w:rsidRDefault="007C21CF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60AB14CC" w14:textId="118446C0" w:rsidR="00A4595E" w:rsidRPr="00A4595E" w:rsidRDefault="00436C3D" w:rsidP="00EA3852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2C59D709" w14:textId="74E51FCE" w:rsidR="00EA3852" w:rsidRDefault="00A15417" w:rsidP="00A15417">
      <w:pPr>
        <w:pStyle w:val="Titolo1"/>
        <w:rPr>
          <w:lang w:val="en-US"/>
        </w:rPr>
      </w:pPr>
      <w:bookmarkStart w:id="6" w:name="_Toc32233176"/>
      <w:r>
        <w:rPr>
          <w:lang w:val="en-US"/>
        </w:rPr>
        <w:lastRenderedPageBreak/>
        <w:t>Alerting</w:t>
      </w:r>
      <w:bookmarkEnd w:id="6"/>
    </w:p>
    <w:p w14:paraId="1502075E" w14:textId="4DCB758A" w:rsidR="00A15417" w:rsidRDefault="00311DEC" w:rsidP="00A15417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By </w:t>
      </w:r>
      <w:proofErr w:type="spellStart"/>
      <w:r>
        <w:rPr>
          <w:rFonts w:ascii="Arial" w:hAnsi="Arial" w:cs="Arial"/>
          <w:sz w:val="24"/>
          <w:lang w:val="en-US"/>
        </w:rPr>
        <w:t>FrontEnd’s</w:t>
      </w:r>
      <w:proofErr w:type="spellEnd"/>
      <w:r>
        <w:rPr>
          <w:rFonts w:ascii="Arial" w:hAnsi="Arial" w:cs="Arial"/>
          <w:sz w:val="24"/>
          <w:lang w:val="en-US"/>
        </w:rPr>
        <w:t xml:space="preserve"> r</w:t>
      </w:r>
      <w:r w:rsidR="00A15417">
        <w:rPr>
          <w:rFonts w:ascii="Arial" w:hAnsi="Arial" w:cs="Arial"/>
          <w:sz w:val="24"/>
          <w:lang w:val="en-US"/>
        </w:rPr>
        <w:t>est API</w:t>
      </w:r>
      <w:proofErr w:type="gramStart"/>
      <w:r w:rsidR="00A15417">
        <w:rPr>
          <w:rFonts w:ascii="Arial" w:hAnsi="Arial" w:cs="Arial"/>
          <w:sz w:val="24"/>
          <w:lang w:val="en-US"/>
        </w:rPr>
        <w:t>,  it</w:t>
      </w:r>
      <w:proofErr w:type="gramEnd"/>
      <w:r w:rsidR="00A15417">
        <w:rPr>
          <w:rFonts w:ascii="Arial" w:hAnsi="Arial" w:cs="Arial"/>
          <w:sz w:val="24"/>
          <w:lang w:val="en-US"/>
        </w:rPr>
        <w:t xml:space="preserve"> is possible to define some “Alerting Rules” based on which Prometheus create</w:t>
      </w:r>
      <w:r>
        <w:rPr>
          <w:rFonts w:ascii="Arial" w:hAnsi="Arial" w:cs="Arial"/>
          <w:sz w:val="24"/>
          <w:lang w:val="en-US"/>
        </w:rPr>
        <w:t>s</w:t>
      </w:r>
      <w:r w:rsidR="00A15417">
        <w:rPr>
          <w:rFonts w:ascii="Arial" w:hAnsi="Arial" w:cs="Arial"/>
          <w:sz w:val="24"/>
          <w:lang w:val="en-US"/>
        </w:rPr>
        <w:t xml:space="preserve"> some alerts that Alert Manager</w:t>
      </w:r>
      <w:r>
        <w:rPr>
          <w:rFonts w:ascii="Arial" w:hAnsi="Arial" w:cs="Arial"/>
          <w:sz w:val="24"/>
          <w:lang w:val="en-US"/>
        </w:rPr>
        <w:t xml:space="preserve"> manages.</w:t>
      </w:r>
    </w:p>
    <w:p w14:paraId="176666C5" w14:textId="415D1EA2" w:rsidR="00311DEC" w:rsidRPr="00A15417" w:rsidRDefault="00311DEC" w:rsidP="00A15417">
      <w:pPr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>By Alert Manager</w:t>
      </w:r>
      <w:proofErr w:type="gramStart"/>
      <w:r>
        <w:rPr>
          <w:rFonts w:ascii="Arial" w:hAnsi="Arial" w:cs="Arial"/>
          <w:sz w:val="24"/>
          <w:lang w:val="en-US"/>
        </w:rPr>
        <w:t>,  it</w:t>
      </w:r>
      <w:proofErr w:type="gramEnd"/>
      <w:r>
        <w:rPr>
          <w:rFonts w:ascii="Arial" w:hAnsi="Arial" w:cs="Arial"/>
          <w:sz w:val="24"/>
          <w:lang w:val="en-US"/>
        </w:rPr>
        <w:t xml:space="preserve"> is possible to Get All “firing” Alerts (pull mode) or it is possible receive all “firing” or “resolved” alerts notification </w:t>
      </w:r>
      <w:r w:rsidR="00E47021">
        <w:rPr>
          <w:rFonts w:ascii="Arial" w:hAnsi="Arial" w:cs="Arial"/>
          <w:sz w:val="24"/>
          <w:lang w:val="en-US"/>
        </w:rPr>
        <w:t xml:space="preserve">to a pre-defined endpoint </w:t>
      </w:r>
      <w:r>
        <w:rPr>
          <w:rFonts w:ascii="Arial" w:hAnsi="Arial" w:cs="Arial"/>
          <w:sz w:val="24"/>
          <w:lang w:val="en-US"/>
        </w:rPr>
        <w:t>(push mode).</w:t>
      </w:r>
    </w:p>
    <w:p w14:paraId="3D00727C" w14:textId="77777777" w:rsidR="00A15417" w:rsidRDefault="00A15417" w:rsidP="00A15417">
      <w:pPr>
        <w:pStyle w:val="Titolo1"/>
        <w:rPr>
          <w:lang w:val="en-US"/>
        </w:rPr>
      </w:pPr>
      <w:bookmarkStart w:id="7" w:name="_Toc32233177"/>
      <w:r>
        <w:rPr>
          <w:lang w:val="en-US"/>
        </w:rPr>
        <w:lastRenderedPageBreak/>
        <w:t>Front End</w:t>
      </w:r>
      <w:bookmarkEnd w:id="7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563C64A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</w:t>
      </w:r>
      <w:r w:rsidR="001E7E43">
        <w:rPr>
          <w:rFonts w:ascii="Arial" w:hAnsi="Arial" w:cs="Arial"/>
          <w:sz w:val="24"/>
          <w:szCs w:val="24"/>
          <w:lang w:val="en"/>
        </w:rPr>
        <w:t>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8" w:name="_Toc32233178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8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2CB6A5BE" w14:textId="2E907D5E" w:rsidR="00EE2246" w:rsidRDefault="00BD7373" w:rsidP="001E7E43">
      <w:pPr>
        <w:pStyle w:val="Paragrafoelenco"/>
        <w:ind w:left="1440"/>
        <w:rPr>
          <w:rStyle w:val="Collegamentoipertestuale"/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78265C48" w14:textId="77777777" w:rsidR="001E7E43" w:rsidRPr="001E7E43" w:rsidRDefault="001E7E43" w:rsidP="001E7E43">
      <w:pPr>
        <w:pStyle w:val="Paragrafoelenco"/>
        <w:ind w:left="1440"/>
        <w:rPr>
          <w:rFonts w:ascii="Arial" w:hAnsi="Arial" w:cs="Arial"/>
          <w:sz w:val="24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9" w:name="_Toc32233179"/>
      <w:r w:rsidRPr="004F02F2">
        <w:t xml:space="preserve">Add </w:t>
      </w:r>
      <w:r w:rsidRPr="008008B7">
        <w:rPr>
          <w:lang w:val="en-US"/>
        </w:rPr>
        <w:t>nodes to be monitored</w:t>
      </w:r>
      <w:bookmarkEnd w:id="9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1B6BAFDC" w:rsidR="00C50766" w:rsidRDefault="00364D3A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0D464BAA" wp14:editId="6F8EF4C9">
            <wp:extent cx="6120130" cy="151511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GCreate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1E8433B8" w:rsidR="004F02F2" w:rsidRDefault="00364D3A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0C0CC1F" wp14:editId="4ED582C7">
            <wp:extent cx="6120130" cy="23190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GList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      </w:t>
      </w:r>
      <w:r>
        <w:rPr>
          <w:rFonts w:cs="Arial"/>
          <w:lang w:val="en-US"/>
        </w:rPr>
        <w:tab/>
      </w:r>
    </w:p>
    <w:p w14:paraId="10F31A58" w14:textId="19B4C24A" w:rsidR="009A7A88" w:rsidRDefault="003573E3" w:rsidP="00364D3A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32BDDFF6" w:rsidR="00364D3A" w:rsidRDefault="00364D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945BAA8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32233180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51A9F09D" w:rsidR="009A7A88" w:rsidRDefault="00364D3A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F80A15B" wp14:editId="3A72D991">
            <wp:extent cx="6120130" cy="24701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GCreateJ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0D201B8E" w:rsidR="009A7A88" w:rsidRDefault="00364D3A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23CDD407" wp14:editId="0779B9E2">
            <wp:extent cx="6120130" cy="21012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GListJo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32233181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56F92526" w:rsidR="00CB6CAF" w:rsidRDefault="00364D3A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2F131658" wp14:editId="77DADA9B">
            <wp:extent cx="6120130" cy="151765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GCreate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3068817D" w:rsidR="003573E3" w:rsidRDefault="00364D3A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43C7087" wp14:editId="5D68209B">
            <wp:extent cx="6120130" cy="210756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GList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lastRenderedPageBreak/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32233182"/>
      <w:r>
        <w:rPr>
          <w:lang w:val="en-US"/>
        </w:rPr>
        <w:lastRenderedPageBreak/>
        <w:t>API REST</w:t>
      </w:r>
      <w:bookmarkEnd w:id="12"/>
    </w:p>
    <w:p w14:paraId="6750DAE0" w14:textId="142F2E7D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 w:rsidR="00E47021">
        <w:rPr>
          <w:rFonts w:ascii="Arial" w:hAnsi="Arial" w:cs="Arial"/>
          <w:sz w:val="24"/>
          <w:lang w:val="en-US"/>
        </w:rPr>
        <w:t xml:space="preserve">(node, job, service)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  <w:r w:rsidR="00E47021">
        <w:rPr>
          <w:rFonts w:ascii="Arial" w:hAnsi="Arial" w:cs="Arial"/>
          <w:sz w:val="24"/>
          <w:lang w:val="en-US"/>
        </w:rPr>
        <w:t>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1E7E43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1E7E43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1E7E43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22D66DDB" w:rsidR="00C2488D" w:rsidRPr="0072413F" w:rsidRDefault="00750658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1E7E43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1E7E43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1E7E43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C090598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31946EA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201A63AC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685FB622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54BCAABE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71FC5195" w14:textId="2DFCF9E9" w:rsidR="00B37BE0" w:rsidRDefault="007E22D8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In the </w:t>
      </w:r>
      <w:proofErr w:type="gramStart"/>
      <w:r>
        <w:rPr>
          <w:rFonts w:ascii="Arial" w:hAnsi="Arial" w:cs="Arial"/>
          <w:sz w:val="24"/>
          <w:lang w:val="en-US"/>
        </w:rPr>
        <w:t>following</w:t>
      </w:r>
      <w:proofErr w:type="gramEnd"/>
      <w:r>
        <w:rPr>
          <w:rFonts w:ascii="Arial" w:hAnsi="Arial" w:cs="Arial"/>
          <w:sz w:val="24"/>
          <w:lang w:val="en-US"/>
        </w:rPr>
        <w:t xml:space="preserve"> so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027CE6E2" w:rsidR="00BC2282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p w14:paraId="0CB22F8A" w14:textId="52019C8A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22DF2DAE" w14:textId="5AD9FA6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77675E96" w14:textId="07C792B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0E534CC5" w14:textId="4E69350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3523695D" w14:textId="0E55980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628A40EA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26F912F6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020F3BB7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1CF17F3E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5058447B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67D27015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4D7A0782" w14:textId="16D620F9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Moreover, only via rest A</w:t>
      </w:r>
      <w:r w:rsidR="002C3243">
        <w:rPr>
          <w:rFonts w:ascii="Arial" w:hAnsi="Arial" w:cs="Arial"/>
          <w:sz w:val="24"/>
          <w:lang w:val="en-US"/>
        </w:rPr>
        <w:t xml:space="preserve">PI - by </w:t>
      </w:r>
      <w:proofErr w:type="spellStart"/>
      <w:r w:rsidR="002C3243">
        <w:rPr>
          <w:rFonts w:ascii="Arial" w:hAnsi="Arial" w:cs="Arial"/>
          <w:sz w:val="24"/>
          <w:lang w:val="en-US"/>
        </w:rPr>
        <w:t>FrontEnd</w:t>
      </w:r>
      <w:proofErr w:type="spellEnd"/>
      <w:r w:rsidR="002C3243">
        <w:rPr>
          <w:rFonts w:ascii="Arial" w:hAnsi="Arial" w:cs="Arial"/>
          <w:sz w:val="24"/>
          <w:lang w:val="en-US"/>
        </w:rPr>
        <w:t>- it is possibl</w:t>
      </w:r>
      <w:r>
        <w:rPr>
          <w:rFonts w:ascii="Arial" w:hAnsi="Arial" w:cs="Arial"/>
          <w:sz w:val="24"/>
          <w:lang w:val="en-US"/>
        </w:rPr>
        <w:t xml:space="preserve">e to create and delete alert rules </w:t>
      </w:r>
      <w:proofErr w:type="gramStart"/>
      <w:r>
        <w:rPr>
          <w:rFonts w:ascii="Arial" w:hAnsi="Arial" w:cs="Arial"/>
          <w:sz w:val="24"/>
          <w:lang w:val="en-US"/>
        </w:rPr>
        <w:t xml:space="preserve">to </w:t>
      </w:r>
      <w:r w:rsidRPr="0072413F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permit</w:t>
      </w:r>
      <w:proofErr w:type="gramEnd"/>
      <w:r>
        <w:rPr>
          <w:rFonts w:ascii="Arial" w:hAnsi="Arial" w:cs="Arial"/>
          <w:sz w:val="24"/>
          <w:lang w:val="en-US"/>
        </w:rPr>
        <w:t xml:space="preserve"> Alert Manager to manage alerts.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311DEC" w:rsidRPr="0072413F" w14:paraId="3572C1EF" w14:textId="77777777" w:rsidTr="002F510C">
        <w:trPr>
          <w:trHeight w:val="815"/>
        </w:trPr>
        <w:tc>
          <w:tcPr>
            <w:tcW w:w="864" w:type="dxa"/>
          </w:tcPr>
          <w:p w14:paraId="2B19FCE3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1F074BF6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75F9D86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0CEF1467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4AEE5D01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311DEC" w:rsidRPr="0072413F" w14:paraId="76933585" w14:textId="77777777" w:rsidTr="002F510C">
        <w:trPr>
          <w:trHeight w:val="300"/>
        </w:trPr>
        <w:tc>
          <w:tcPr>
            <w:tcW w:w="864" w:type="dxa"/>
          </w:tcPr>
          <w:p w14:paraId="25813522" w14:textId="2E77832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Alert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Rule</w:t>
            </w:r>
            <w:proofErr w:type="spellEnd"/>
          </w:p>
        </w:tc>
        <w:tc>
          <w:tcPr>
            <w:tcW w:w="5839" w:type="dxa"/>
          </w:tcPr>
          <w:p w14:paraId="68E01BD0" w14:textId="5D8B9B4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</w:p>
        </w:tc>
        <w:tc>
          <w:tcPr>
            <w:tcW w:w="876" w:type="dxa"/>
          </w:tcPr>
          <w:p w14:paraId="7897D8D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7465DD75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02EDC45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311DEC" w:rsidRPr="0072413F" w14:paraId="782A177D" w14:textId="77777777" w:rsidTr="002F510C">
        <w:trPr>
          <w:trHeight w:val="815"/>
        </w:trPr>
        <w:tc>
          <w:tcPr>
            <w:tcW w:w="864" w:type="dxa"/>
          </w:tcPr>
          <w:p w14:paraId="4E5F623A" w14:textId="1CD3DC8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Alert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Rule</w:t>
            </w:r>
            <w:proofErr w:type="spellEnd"/>
          </w:p>
        </w:tc>
        <w:tc>
          <w:tcPr>
            <w:tcW w:w="5839" w:type="dxa"/>
          </w:tcPr>
          <w:p w14:paraId="3C482403" w14:textId="4D55C1B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69A51D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59439620" w14:textId="50E15759" w:rsidR="00311DEC" w:rsidRPr="00311DEC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311DEC">
              <w:rPr>
                <w:rFonts w:ascii="Calibri" w:eastAsia="Calibri" w:hAnsi="Calibri" w:cs="Times New Roman"/>
                <w:lang w:val="en-US"/>
              </w:rPr>
              <w:t>REMOVE a single alert rule identified by &lt;name&gt;</w:t>
            </w:r>
          </w:p>
        </w:tc>
        <w:tc>
          <w:tcPr>
            <w:tcW w:w="688" w:type="dxa"/>
          </w:tcPr>
          <w:p w14:paraId="10E339B9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</w:tbl>
    <w:p w14:paraId="17C2487D" w14:textId="77777777" w:rsidR="00311DEC" w:rsidRDefault="00311DEC" w:rsidP="00311DEC">
      <w:pPr>
        <w:rPr>
          <w:rFonts w:ascii="Arial" w:hAnsi="Arial" w:cs="Arial"/>
          <w:sz w:val="24"/>
          <w:lang w:val="en-US"/>
        </w:rPr>
      </w:pPr>
    </w:p>
    <w:p w14:paraId="1D48268D" w14:textId="397DEC35" w:rsidR="00311DEC" w:rsidRDefault="00F03EDD" w:rsidP="00311DE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In the </w:t>
      </w:r>
      <w:proofErr w:type="gramStart"/>
      <w:r>
        <w:rPr>
          <w:rFonts w:ascii="Arial" w:hAnsi="Arial" w:cs="Arial"/>
          <w:sz w:val="24"/>
          <w:lang w:val="en-US"/>
        </w:rPr>
        <w:t>following</w:t>
      </w:r>
      <w:proofErr w:type="gramEnd"/>
      <w:r>
        <w:rPr>
          <w:rFonts w:ascii="Arial" w:hAnsi="Arial" w:cs="Arial"/>
          <w:sz w:val="24"/>
          <w:lang w:val="en-US"/>
        </w:rPr>
        <w:t xml:space="preserve"> so</w:t>
      </w:r>
      <w:r w:rsidR="00311DEC" w:rsidRPr="007A6162">
        <w:rPr>
          <w:rFonts w:ascii="Arial" w:hAnsi="Arial" w:cs="Arial"/>
          <w:sz w:val="24"/>
          <w:lang w:val="en-US"/>
        </w:rPr>
        <w:t xml:space="preserve">me examples of Body </w:t>
      </w:r>
      <w:r>
        <w:rPr>
          <w:rFonts w:ascii="Arial" w:hAnsi="Arial" w:cs="Arial"/>
          <w:sz w:val="24"/>
          <w:lang w:val="en-US"/>
        </w:rPr>
        <w:t xml:space="preserve">for Alert Rules </w:t>
      </w:r>
      <w:r w:rsidR="00311DEC" w:rsidRPr="007A6162">
        <w:rPr>
          <w:rFonts w:ascii="Arial" w:hAnsi="Arial" w:cs="Arial"/>
          <w:sz w:val="24"/>
          <w:lang w:val="en-US"/>
        </w:rPr>
        <w:t>are illustrated:</w:t>
      </w:r>
    </w:p>
    <w:p w14:paraId="292A4E49" w14:textId="1F15FEF1" w:rsidR="00311DEC" w:rsidRPr="00C80A04" w:rsidRDefault="00311DEC" w:rsidP="00311DEC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 </w:t>
      </w:r>
      <w:r w:rsidRPr="00311DEC">
        <w:rPr>
          <w:b/>
          <w:sz w:val="24"/>
          <w:lang w:val="en-US"/>
        </w:rPr>
        <w:t>a global Rule defining a CPU usage thre</w:t>
      </w:r>
      <w:r>
        <w:rPr>
          <w:b/>
          <w:sz w:val="24"/>
          <w:lang w:val="en-US"/>
        </w:rPr>
        <w:t>shold</w:t>
      </w:r>
    </w:p>
    <w:p w14:paraId="64366AA7" w14:textId="78936281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C83BF41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A66DF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</w:t>
            </w:r>
          </w:p>
          <w:p w14:paraId="09D5B31D" w14:textId="0C6130D8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name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HighCPULoad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",</w:t>
            </w:r>
          </w:p>
          <w:p w14:paraId="66452837" w14:textId="49BDD6DD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expression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100 - ((rate(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node_cpu_seconds_total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{mode=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"idle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"}[1m])) * 100) &gt; 70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0624A72B" w14:textId="35E0BACF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duration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1m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72DC049" w14:textId="3AE41419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severity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critical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1369C0B" w14:textId="7B851140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summary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"High CPU load (service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.service }} , node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.instance }})",</w:t>
            </w:r>
          </w:p>
          <w:p w14:paraId="670D1E92" w14:textId="7635EAF6" w:rsidR="00311DEC" w:rsidRPr="00311DEC" w:rsidRDefault="00311DEC" w:rsidP="00F03EDD">
            <w:pPr>
              <w:spacing w:line="480" w:lineRule="auto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description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"CPU load is &gt; 70%\n  VALUE =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value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}}\n"</w:t>
            </w:r>
          </w:p>
          <w:p w14:paraId="7D5AB94D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36C71DD3" w14:textId="17DD93AB" w:rsidR="00F03EDD" w:rsidRPr="00F03EDD" w:rsidRDefault="00F03EDD" w:rsidP="00F03EDD">
      <w:pPr>
        <w:spacing w:after="160" w:line="259" w:lineRule="auto"/>
        <w:rPr>
          <w:b/>
          <w:sz w:val="24"/>
        </w:rPr>
      </w:pPr>
    </w:p>
    <w:p w14:paraId="62FD4870" w14:textId="2B3C55C8" w:rsidR="00F03EDD" w:rsidRPr="00F03EDD" w:rsidRDefault="00F03EDD" w:rsidP="0059406B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color w:val="172B4D"/>
          <w:sz w:val="21"/>
          <w:szCs w:val="21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about </w:t>
      </w:r>
      <w:r w:rsidRPr="00E47021">
        <w:rPr>
          <w:b/>
          <w:sz w:val="24"/>
          <w:lang w:val="en-US"/>
        </w:rPr>
        <w:t xml:space="preserve">a </w:t>
      </w:r>
      <w:r w:rsidRPr="00E47021">
        <w:rPr>
          <w:rFonts w:cs="Segoe UI"/>
          <w:b/>
          <w:sz w:val="24"/>
          <w:szCs w:val="24"/>
          <w:lang w:val="en-US"/>
        </w:rPr>
        <w:t xml:space="preserve">simple custom metric </w:t>
      </w:r>
      <w:proofErr w:type="spellStart"/>
      <w:r w:rsidRPr="00E47021">
        <w:rPr>
          <w:rFonts w:cs="Segoe UI"/>
          <w:b/>
          <w:sz w:val="24"/>
          <w:szCs w:val="24"/>
          <w:lang w:val="en-US"/>
        </w:rPr>
        <w:t>collector_running_docker_containers</w:t>
      </w:r>
      <w:proofErr w:type="spellEnd"/>
    </w:p>
    <w:p w14:paraId="7299BC38" w14:textId="405EC738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2"/>
      </w:tblGrid>
      <w:tr w:rsidR="00311DEC" w14:paraId="136E810A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6B4E5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{  </w:t>
            </w:r>
          </w:p>
          <w:p w14:paraId="5DE6751B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"name": "testRule1",  </w:t>
            </w:r>
          </w:p>
          <w:p w14:paraId="6D276453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1B40A3F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19DFE0A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lastRenderedPageBreak/>
              <w:t>    "expression":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collector_running_docker_containers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&lt; 15",  </w:t>
            </w:r>
          </w:p>
          <w:p w14:paraId="3CBB1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"summary": "testRule1 on  (instance {{ $\"labels\".instance }})",  </w:t>
            </w:r>
          </w:p>
          <w:p w14:paraId="70583BA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VALUE = {{ $\"value\" }} LABELS: {{ $\"labels\" }}"}</w:t>
            </w:r>
          </w:p>
          <w:p w14:paraId="03F61ACB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74554B06" w14:textId="77777777" w:rsidR="00F03EDD" w:rsidRPr="00F03EDD" w:rsidRDefault="00F03EDD" w:rsidP="00F03EDD">
      <w:pPr>
        <w:pStyle w:val="Paragrafoelenco"/>
        <w:shd w:val="clear" w:color="auto" w:fill="FFFFFF"/>
        <w:spacing w:after="160" w:line="259" w:lineRule="auto"/>
        <w:ind w:left="1080"/>
        <w:jc w:val="left"/>
        <w:rPr>
          <w:rFonts w:cs="Segoe UI"/>
          <w:color w:val="172B4D"/>
          <w:sz w:val="21"/>
          <w:szCs w:val="21"/>
          <w:lang w:val="en-US"/>
        </w:rPr>
      </w:pPr>
    </w:p>
    <w:p w14:paraId="21B4CE25" w14:textId="307D0222" w:rsidR="00F03EDD" w:rsidRPr="00E47021" w:rsidRDefault="00F03EDD" w:rsidP="00F03EDD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b/>
          <w:sz w:val="24"/>
          <w:szCs w:val="24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</w:t>
      </w:r>
      <w:r w:rsidRPr="00E47021">
        <w:rPr>
          <w:b/>
          <w:sz w:val="24"/>
          <w:szCs w:val="24"/>
          <w:lang w:val="en-US"/>
        </w:rPr>
        <w:t xml:space="preserve">about </w:t>
      </w:r>
      <w:r w:rsidRPr="00E47021">
        <w:rPr>
          <w:rFonts w:cs="Segoe UI"/>
          <w:b/>
          <w:sz w:val="24"/>
          <w:szCs w:val="24"/>
          <w:lang w:val="en-US"/>
        </w:rPr>
        <w:t>a</w:t>
      </w:r>
      <w:r w:rsidRPr="00E47021">
        <w:rPr>
          <w:rFonts w:cs="Segoe UI"/>
          <w:b/>
          <w:sz w:val="24"/>
          <w:szCs w:val="24"/>
        </w:rPr>
        <w:t xml:space="preserve"> system metric applied to a specific service configured on Monitoring system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7AF5F2E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D3CEF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   "name":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testCPUSipP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",  </w:t>
            </w:r>
          </w:p>
          <w:p w14:paraId="6CB8659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791E8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231820E0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"expression": "node_cpu_seconds_total{service=\\\"serviceSipP\\\",mode=\\\"user\\\"} &gt; 12000",  </w:t>
            </w:r>
          </w:p>
          <w:p w14:paraId="6FB1EF0A" w14:textId="4E50E424" w:rsidR="00311DEC" w:rsidRPr="00311DEC" w:rsidRDefault="00F03EDD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Style w:val="CodiceHTML"/>
                <w:rFonts w:eastAsiaTheme="minorHAnsi"/>
                <w:color w:val="172B4D"/>
                <w:lang w:val="en-US"/>
              </w:rPr>
              <w:t>    "summary": "</w:t>
            </w:r>
            <w:proofErr w:type="spellStart"/>
            <w:r>
              <w:rPr>
                <w:rStyle w:val="CodiceHTML"/>
                <w:rFonts w:eastAsiaTheme="minorHAnsi"/>
                <w:color w:val="172B4D"/>
                <w:lang w:val="en-US"/>
              </w:rPr>
              <w:t>testCPUSipP</w:t>
            </w:r>
            <w:proofErr w:type="spellEnd"/>
            <w:r w:rsidR="00311DEC"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(instance {{ $\"labels\".instance }})",  </w:t>
            </w:r>
          </w:p>
          <w:p w14:paraId="182C3F48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</w:t>
            </w:r>
            <w:proofErr w:type="spellStart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</w:t>
            </w:r>
            <w:proofErr w:type="spellEnd"/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VALUE = {{ $\"value\" }} LABELS: {{ $\"labels\" }}"</w:t>
            </w:r>
          </w:p>
          <w:p w14:paraId="74846F51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5CC8AAC9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5732D2A2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BADB6CC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CEB4A4D" w14:textId="61276959" w:rsidR="00E47021" w:rsidRP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All generated alerts are managed by Alert Manager</w:t>
      </w:r>
      <w:proofErr w:type="gramEnd"/>
      <w:r>
        <w:rPr>
          <w:rFonts w:ascii="Arial" w:hAnsi="Arial" w:cs="Arial"/>
          <w:sz w:val="24"/>
          <w:lang w:val="en-US"/>
        </w:rPr>
        <w:t>: it is possible to Get Alerts List or to receive alerts notifications</w:t>
      </w:r>
    </w:p>
    <w:p w14:paraId="188E5C62" w14:textId="0F3AF1C2" w:rsidR="007E22D8" w:rsidRPr="007E22D8" w:rsidRDefault="00E47021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lang w:val="en-US"/>
        </w:rPr>
      </w:pPr>
      <w:r>
        <w:rPr>
          <w:rFonts w:ascii="Segoe UI" w:hAnsi="Segoe UI" w:cs="Segoe UI"/>
          <w:b/>
          <w:bCs/>
          <w:color w:val="172B4D"/>
          <w:spacing w:val="-1"/>
          <w:lang w:val="en-US"/>
        </w:rPr>
        <w:t>G</w:t>
      </w:r>
      <w:r w:rsidR="007E22D8"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et Alert List (pull mode)</w:t>
      </w:r>
    </w:p>
    <w:p w14:paraId="287ACFFB" w14:textId="6751C7B6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can view the list of 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open “firing” alerts</w:t>
      </w: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 through REST API:</w:t>
      </w:r>
    </w:p>
    <w:p w14:paraId="0A899964" w14:textId="77777777" w:rsidR="007E22D8" w:rsidRPr="007E22D8" w:rsidRDefault="00BD7373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hyperlink r:id="rId20" w:history="1"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</w:t>
        </w:r>
        <w:r w:rsidR="007E22D8" w:rsidRPr="007E22D8">
          <w:rPr>
            <w:rStyle w:val="Collegamentoipertestuale"/>
            <w:rFonts w:eastAsiaTheme="majorEastAsia" w:cs="Segoe UI"/>
            <w:color w:val="172B4D"/>
            <w:sz w:val="21"/>
            <w:szCs w:val="21"/>
            <w:lang w:val="en-US"/>
          </w:rPr>
          <w:t>&lt;5g-monitoring&gt;</w:t>
        </w:r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:9093/api/v1/alerts</w:t>
        </w:r>
      </w:hyperlink>
    </w:p>
    <w:p w14:paraId="5BCE568F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15DBA5DC" w14:textId="77777777" w:rsid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Sample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response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2676B0B4" w14:textId="77777777" w:rsidR="007E22D8" w:rsidRPr="007E22D8" w:rsidRDefault="007E22D8" w:rsidP="007E22D8">
      <w:pPr>
        <w:pStyle w:val="PreformattatoHTML"/>
        <w:rPr>
          <w:color w:val="172B4D"/>
          <w:lang w:val="en-US"/>
        </w:rPr>
      </w:pPr>
      <w:proofErr w:type="gramStart"/>
      <w:r w:rsidRPr="007E22D8">
        <w:rPr>
          <w:color w:val="172B4D"/>
          <w:lang w:val="en-US"/>
        </w:rPr>
        <w:t xml:space="preserve">{"status":"success","data":[{"labels":{"alertname":"HighMemoryUsage","instance":"Monitoring","job":"Monitoring","org":"SYSMONITORING","service":"ServiceMonitoring","severity":"critical","type":"NODE"},"annotations":{"description":"Memory Usage is over 5% : current value 20.388611878429263%","summary":"High Memory Usage (service </w:t>
      </w:r>
      <w:proofErr w:type="spellStart"/>
      <w:r w:rsidRPr="007E22D8">
        <w:rPr>
          <w:color w:val="172B4D"/>
          <w:lang w:val="en-US"/>
        </w:rPr>
        <w:t>ServiceMonitoring</w:t>
      </w:r>
      <w:proofErr w:type="spellEnd"/>
      <w:r w:rsidRPr="007E22D8">
        <w:rPr>
          <w:color w:val="172B4D"/>
          <w:lang w:val="en-US"/>
        </w:rPr>
        <w:t xml:space="preserve"> , node Monitoring)"},"startsAt":"2019-08-30T14:13:45.520693759Z","endsAt":"2019-08-30T14:25:30.530777099Z","generatorURL":"http://prometheus:9090/graph?g0.expr=%28%28node_memory_MemTotal_bytes+-</w:t>
      </w:r>
      <w:r w:rsidRPr="007E22D8">
        <w:rPr>
          <w:color w:val="172B4D"/>
          <w:lang w:val="en-US"/>
        </w:rPr>
        <w:lastRenderedPageBreak/>
        <w:t xml:space="preserve">+node_memory_MemFree_bytes%29+%2F+%28node_memory_MemTotal_bytes%29%29+%2A+100+%3E+5\u0026g0.tab=1","status":{"state":"active","silencedBy":[],"inhibitedBy":[]},"receivers":["dashboard"],"fingerprint":"150f23f63fc31d03"},{"labels":{"alertname":"HighMemoryUsage","instance":"J_Backup","job":"J_Backup_Node","org":"SYSMONITORING","service":"ServiceJenkins","severity":"critical","type":"NODE"},"annotations":{"description":"Memory Usage is over 5% : current value 97.26593574208314%","summary":"High Memory Usage (service </w:t>
      </w:r>
      <w:proofErr w:type="spellStart"/>
      <w:r w:rsidRPr="007E22D8">
        <w:rPr>
          <w:color w:val="172B4D"/>
          <w:lang w:val="en-US"/>
        </w:rPr>
        <w:t>ServiceJenkins</w:t>
      </w:r>
      <w:proofErr w:type="spellEnd"/>
      <w:r w:rsidRPr="007E22D8">
        <w:rPr>
          <w:color w:val="172B4D"/>
          <w:lang w:val="en-US"/>
        </w:rPr>
        <w:t xml:space="preserve"> , node J_Backup)"},"startsAt":"2019-08-30T14:14:15.520693759Z","endsAt":"2019-08-30T14:25:30.530777099Z","generatorURL":"http://prometheus:9090/graph?g0.expr=%28%28node_memory_MemTotal_bytes+-+node_memory_MemFree_bytes%29+%2F+%28node_memory_MemTotal_bytes%29%29+%2A+100+%3E+5\u0026g0.tab=1","status":{"state":"active","silencedBy":[],"inhibitedBy":[]},"receivers":["dashboard"],"fingerprint":"a09c9c7d89277a2e"},{"labels":{"alertname":"HighCpuLoad","cpu":"1","instance":"Monitoring","job":"Monitoring","mode":"idle","org":"SYSMONITORING","service":"ServiceMonitoring","severity":"critical","type":"NODE"},"annotations":{"description":"CPU load is \u003e 80%\n  VALUE = 1.355555555653865\n  LABELS: map[</w:t>
      </w:r>
      <w:proofErr w:type="spellStart"/>
      <w:r w:rsidRPr="007E22D8">
        <w:rPr>
          <w:color w:val="172B4D"/>
          <w:lang w:val="en-US"/>
        </w:rPr>
        <w:t>instance:Monitoring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job:Monitoring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mode:idle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org:SYSMONITORING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service:ServiceMonitoring</w:t>
      </w:r>
      <w:proofErr w:type="spellEnd"/>
      <w:r w:rsidRPr="007E22D8">
        <w:rPr>
          <w:color w:val="172B4D"/>
          <w:lang w:val="en-US"/>
        </w:rPr>
        <w:t xml:space="preserve"> </w:t>
      </w:r>
      <w:proofErr w:type="spellStart"/>
      <w:r w:rsidRPr="007E22D8">
        <w:rPr>
          <w:color w:val="172B4D"/>
          <w:lang w:val="en-US"/>
        </w:rPr>
        <w:t>type:NODE</w:t>
      </w:r>
      <w:proofErr w:type="spellEnd"/>
      <w:r w:rsidRPr="007E22D8">
        <w:rPr>
          <w:color w:val="172B4D"/>
          <w:lang w:val="en-US"/>
        </w:rPr>
        <w:t xml:space="preserve"> cpu:1]","</w:t>
      </w:r>
      <w:proofErr w:type="spellStart"/>
      <w:r w:rsidRPr="007E22D8">
        <w:rPr>
          <w:color w:val="172B4D"/>
          <w:lang w:val="en-US"/>
        </w:rPr>
        <w:t>summary":"High</w:t>
      </w:r>
      <w:proofErr w:type="spellEnd"/>
      <w:r w:rsidRPr="007E22D8">
        <w:rPr>
          <w:color w:val="172B4D"/>
          <w:lang w:val="en-US"/>
        </w:rPr>
        <w:t xml:space="preserve"> CPU load (service </w:t>
      </w:r>
      <w:proofErr w:type="spellStart"/>
      <w:r w:rsidRPr="007E22D8">
        <w:rPr>
          <w:color w:val="172B4D"/>
          <w:lang w:val="en-US"/>
        </w:rPr>
        <w:t>ServiceMonitoring</w:t>
      </w:r>
      <w:proofErr w:type="spellEnd"/>
      <w:r w:rsidRPr="007E22D8">
        <w:rPr>
          <w:color w:val="172B4D"/>
          <w:lang w:val="en-US"/>
        </w:rPr>
        <w:t xml:space="preserve"> , node Monitoring)"},"startsAt":"2019-08-30T14:20:15.520693759Z","endsAt":"2019-08-30T14:25:30.527470373Z","generatorURL":"http://prometheus:9090/graph?g0.expr=100+-+%28%28rate%28node_cpu_seconds_total%7Bmode%3D%22idle%22%7D%5B1m%5D%29%29+%2A+100%29+%3E+1\u0026g0.tab=1","status":{"state":"active","silencedBy":[],"inhibitedBy":[]},"receivers":["dashboard"],"fingerprint":"fb3ace00522413f5"}]}</w:t>
      </w:r>
      <w:proofErr w:type="gramEnd"/>
    </w:p>
    <w:p w14:paraId="3265C3AE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0510BF55" w14:textId="376810A5" w:rsidR="007E22D8" w:rsidRPr="007E22D8" w:rsidRDefault="007E22D8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val="en-US"/>
        </w:rPr>
      </w:pP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Alert</w:t>
      </w:r>
      <w:r w:rsidR="00372CBD">
        <w:rPr>
          <w:rFonts w:ascii="Segoe UI" w:hAnsi="Segoe UI" w:cs="Segoe UI"/>
          <w:b/>
          <w:bCs/>
          <w:color w:val="172B4D"/>
          <w:spacing w:val="-1"/>
          <w:lang w:val="en-US"/>
        </w:rPr>
        <w:t>s</w:t>
      </w: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 xml:space="preserve"> notification (push mode)</w:t>
      </w:r>
    </w:p>
    <w:p w14:paraId="6E88E08A" w14:textId="52C9EDAC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</w:t>
      </w:r>
      <w:proofErr w:type="gramStart"/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>can be notified</w:t>
      </w:r>
      <w:proofErr w:type="gramEnd"/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 of incoming </w:t>
      </w:r>
      <w:r w:rsidR="002C3243">
        <w:rPr>
          <w:rFonts w:ascii="Segoe UI" w:hAnsi="Segoe UI" w:cs="Segoe UI"/>
          <w:color w:val="172B4D"/>
          <w:sz w:val="21"/>
          <w:szCs w:val="21"/>
          <w:lang w:val="en-US"/>
        </w:rPr>
        <w:t>“firing” and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 xml:space="preserve"> “resolved” alerts.</w:t>
      </w:r>
    </w:p>
    <w:p w14:paraId="141B04F9" w14:textId="20F42FD8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To be notified they must expose an http endpoint (e.g.: </w:t>
      </w:r>
      <w:hyperlink r:id="rId21" w:history="1">
        <w:r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>) to receive POST noti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fication from module Alert Manager of Monitoring System</w:t>
      </w:r>
    </w:p>
    <w:p w14:paraId="61D3084A" w14:textId="49582874" w:rsidR="002C3243" w:rsidRPr="002C3243" w:rsidRDefault="002C3243" w:rsidP="002C3243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2C3243">
        <w:rPr>
          <w:rStyle w:val="Enfasigrassetto"/>
          <w:rFonts w:ascii="Segoe UI" w:hAnsi="Segoe UI" w:cs="Segoe UI"/>
          <w:b w:val="0"/>
          <w:color w:val="172B4D"/>
          <w:sz w:val="21"/>
          <w:szCs w:val="21"/>
          <w:lang w:val="en-US"/>
        </w:rPr>
        <w:t>Example notification sent from Monitoring to Dashboard</w:t>
      </w:r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: POST </w:t>
      </w:r>
      <w:hyperlink r:id="rId22" w:history="1">
        <w:r w:rsidRPr="002C3243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 </w:t>
      </w:r>
    </w:p>
    <w:p w14:paraId="77F1EAA0" w14:textId="77777777" w:rsidR="002C3243" w:rsidRPr="002C3243" w:rsidRDefault="002C3243" w:rsidP="002C3243">
      <w:pPr>
        <w:pStyle w:val="PreformattatoHTML"/>
        <w:rPr>
          <w:color w:val="172B4D"/>
          <w:lang w:val="en-US"/>
        </w:rPr>
      </w:pPr>
      <w:proofErr w:type="gramStart"/>
      <w:r w:rsidRPr="002C3243">
        <w:rPr>
          <w:color w:val="172B4D"/>
          <w:lang w:val="en-US"/>
        </w:rPr>
        <w:t>{</w:t>
      </w:r>
      <w:r w:rsidRPr="002C3243">
        <w:rPr>
          <w:color w:val="172B4D"/>
          <w:lang w:val="en-US"/>
        </w:rPr>
        <w:br/>
        <w:t>"receiver": "dashboard",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"alerts": [</w:t>
      </w:r>
      <w:r w:rsidRPr="002C3243">
        <w:rPr>
          <w:color w:val="172B4D"/>
          <w:lang w:val="en-US"/>
        </w:rPr>
        <w:br/>
        <w:t>{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"labels":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</w:t>
      </w:r>
      <w:proofErr w:type="spellStart"/>
      <w:r w:rsidRPr="002C3243">
        <w:rPr>
          <w:color w:val="172B4D"/>
          <w:lang w:val="en-US"/>
        </w:rPr>
        <w:t>ServiceMonitoring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"annotations": {</w:t>
      </w:r>
      <w:r w:rsidRPr="002C3243">
        <w:rPr>
          <w:color w:val="172B4D"/>
          <w:lang w:val="en-US"/>
        </w:rPr>
        <w:br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startsAt</w:t>
      </w:r>
      <w:proofErr w:type="spellEnd"/>
      <w:r w:rsidRPr="002C3243">
        <w:rPr>
          <w:color w:val="172B4D"/>
          <w:lang w:val="en-US"/>
        </w:rPr>
        <w:t>": "2019-08-28T14:44:00.520693759Z",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endsAt</w:t>
      </w:r>
      <w:proofErr w:type="spellEnd"/>
      <w:r w:rsidRPr="002C3243">
        <w:rPr>
          <w:color w:val="172B4D"/>
          <w:lang w:val="en-US"/>
        </w:rPr>
        <w:t>": "0001-01-01T00:00:00Z",</w:t>
      </w:r>
      <w:r w:rsidRPr="002C3243">
        <w:rPr>
          <w:color w:val="172B4D"/>
          <w:lang w:val="en-US"/>
        </w:rPr>
        <w:br/>
      </w:r>
      <w:r w:rsidRPr="002C3243">
        <w:rPr>
          <w:color w:val="172B4D"/>
          <w:lang w:val="en-US"/>
        </w:rPr>
        <w:lastRenderedPageBreak/>
        <w:t>"</w:t>
      </w:r>
      <w:proofErr w:type="spellStart"/>
      <w:r w:rsidRPr="002C3243">
        <w:rPr>
          <w:color w:val="172B4D"/>
          <w:lang w:val="en-US"/>
        </w:rPr>
        <w:t>generatorURL</w:t>
      </w:r>
      <w:proofErr w:type="spellEnd"/>
      <w:r w:rsidRPr="002C3243">
        <w:rPr>
          <w:color w:val="172B4D"/>
          <w:lang w:val="en-US"/>
        </w:rPr>
        <w:t>": "</w:t>
      </w:r>
      <w:hyperlink r:id="rId23" w:history="1">
        <w:r w:rsidRPr="002C3243">
          <w:rPr>
            <w:rStyle w:val="Collegamentoipertestuale"/>
            <w:rFonts w:eastAsiaTheme="majorEastAsia"/>
            <w:lang w:val="en-US"/>
          </w:rPr>
          <w:t>http://prometheus:9090/graph?g0.expr=up+%3D%3D+0\u0026g0.tab=1</w:t>
        </w:r>
      </w:hyperlink>
      <w:r w:rsidRPr="002C3243">
        <w:rPr>
          <w:color w:val="172B4D"/>
          <w:lang w:val="en-US"/>
        </w:rPr>
        <w:t>"</w:t>
      </w:r>
      <w:r w:rsidRPr="002C3243">
        <w:rPr>
          <w:color w:val="172B4D"/>
          <w:lang w:val="en-US"/>
        </w:rPr>
        <w:br/>
        <w:t>}</w:t>
      </w:r>
      <w:r w:rsidRPr="002C3243">
        <w:rPr>
          <w:color w:val="172B4D"/>
          <w:lang w:val="en-US"/>
        </w:rPr>
        <w:br/>
        <w:t>],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groupLabels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commonLabels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": 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</w:t>
      </w:r>
      <w:proofErr w:type="spellStart"/>
      <w:r w:rsidRPr="002C3243">
        <w:rPr>
          <w:color w:val="172B4D"/>
          <w:lang w:val="en-US"/>
        </w:rPr>
        <w:t>ServiceMonitoring</w:t>
      </w:r>
      <w:proofErr w:type="spellEnd"/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commonAnnotations</w:t>
      </w:r>
      <w:proofErr w:type="spellEnd"/>
      <w:r w:rsidRPr="002C3243">
        <w:rPr>
          <w:color w:val="172B4D"/>
          <w:lang w:val="en-US"/>
        </w:rPr>
        <w:t>": {</w:t>
      </w:r>
      <w:r w:rsidRPr="002C3243">
        <w:rPr>
          <w:color w:val="172B4D"/>
          <w:lang w:val="en-US"/>
        </w:rPr>
        <w:br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externalURL</w:t>
      </w:r>
      <w:proofErr w:type="spellEnd"/>
      <w:r w:rsidRPr="002C3243">
        <w:rPr>
          <w:color w:val="172B4D"/>
          <w:lang w:val="en-US"/>
        </w:rPr>
        <w:t>": "</w:t>
      </w:r>
      <w:hyperlink r:id="rId24" w:history="1">
        <w:r w:rsidRPr="002C3243">
          <w:rPr>
            <w:rStyle w:val="Collegamentoipertestuale"/>
            <w:rFonts w:eastAsiaTheme="majorEastAsia"/>
            <w:lang w:val="en-US"/>
          </w:rPr>
          <w:t>http://alertmanager:9093</w:t>
        </w:r>
      </w:hyperlink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"version": "4",</w:t>
      </w:r>
      <w:r w:rsidRPr="002C3243">
        <w:rPr>
          <w:color w:val="172B4D"/>
          <w:lang w:val="en-US"/>
        </w:rPr>
        <w:br/>
        <w:t>"</w:t>
      </w:r>
      <w:proofErr w:type="spellStart"/>
      <w:r w:rsidRPr="002C3243">
        <w:rPr>
          <w:color w:val="172B4D"/>
          <w:lang w:val="en-US"/>
        </w:rPr>
        <w:t>groupKey</w:t>
      </w:r>
      <w:proofErr w:type="spellEnd"/>
      <w:r w:rsidRPr="002C3243">
        <w:rPr>
          <w:color w:val="172B4D"/>
          <w:lang w:val="en-US"/>
        </w:rPr>
        <w:t>": "{}:{</w:t>
      </w:r>
      <w:proofErr w:type="spellStart"/>
      <w:r w:rsidRPr="002C3243">
        <w:rPr>
          <w:color w:val="172B4D"/>
          <w:lang w:val="en-US"/>
        </w:rPr>
        <w:t>alertname</w:t>
      </w:r>
      <w:proofErr w:type="spellEnd"/>
      <w:r w:rsidRPr="002C3243">
        <w:rPr>
          <w:color w:val="172B4D"/>
          <w:lang w:val="en-US"/>
        </w:rPr>
        <w:t>=\"</w:t>
      </w:r>
      <w:proofErr w:type="spellStart"/>
      <w:r w:rsidRPr="002C3243">
        <w:rPr>
          <w:color w:val="172B4D"/>
          <w:lang w:val="en-US"/>
        </w:rPr>
        <w:t>InstanceDown</w:t>
      </w:r>
      <w:proofErr w:type="spellEnd"/>
      <w:r w:rsidRPr="002C3243">
        <w:rPr>
          <w:color w:val="172B4D"/>
          <w:lang w:val="en-US"/>
        </w:rPr>
        <w:t>\"}"</w:t>
      </w:r>
      <w:r w:rsidRPr="002C3243">
        <w:rPr>
          <w:color w:val="172B4D"/>
          <w:lang w:val="en-US"/>
        </w:rPr>
        <w:br/>
        <w:t>}</w:t>
      </w:r>
      <w:proofErr w:type="gramEnd"/>
    </w:p>
    <w:p w14:paraId="2DF8A2C8" w14:textId="77777777" w:rsidR="007E22D8" w:rsidRPr="000E2270" w:rsidRDefault="007E22D8" w:rsidP="007E22D8">
      <w:pPr>
        <w:jc w:val="both"/>
        <w:rPr>
          <w:rFonts w:cstheme="minorHAnsi"/>
          <w:lang w:val="en-US" w:eastAsia="it-IT"/>
        </w:rPr>
      </w:pPr>
    </w:p>
    <w:sectPr w:rsidR="007E22D8" w:rsidRPr="000E2270" w:rsidSect="00F21BD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15C42" w14:textId="77777777" w:rsidR="00BD7373" w:rsidRDefault="00BD7373" w:rsidP="00DA0161">
      <w:pPr>
        <w:spacing w:after="0" w:line="240" w:lineRule="auto"/>
      </w:pPr>
      <w:r>
        <w:separator/>
      </w:r>
    </w:p>
  </w:endnote>
  <w:endnote w:type="continuationSeparator" w:id="0">
    <w:p w14:paraId="5195EFA7" w14:textId="77777777" w:rsidR="00BD7373" w:rsidRDefault="00BD7373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06828F09" w:rsidR="001E7E43" w:rsidRDefault="001E7E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2D6" w:rsidRPr="00C342D6">
          <w:rPr>
            <w:noProof/>
            <w:lang w:val="it-IT"/>
          </w:rPr>
          <w:t>18</w:t>
        </w:r>
        <w:r>
          <w:fldChar w:fldCharType="end"/>
        </w:r>
      </w:p>
    </w:sdtContent>
  </w:sdt>
  <w:p w14:paraId="56C8E572" w14:textId="0DA67F69" w:rsidR="001E7E43" w:rsidRDefault="001E7E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1E7E43" w:rsidRDefault="001E7E43">
    <w:pPr>
      <w:pStyle w:val="Pidipagina"/>
    </w:pPr>
    <w:r>
      <w:rPr>
        <w:lang w:val="it-IT"/>
      </w:rPr>
      <w:t>CONFIDENTIAL</w:t>
    </w:r>
  </w:p>
  <w:p w14:paraId="4CAF5A08" w14:textId="77777777" w:rsidR="001E7E43" w:rsidRDefault="001E7E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47A64" w14:textId="77777777" w:rsidR="00BD7373" w:rsidRDefault="00BD7373" w:rsidP="00DA0161">
      <w:pPr>
        <w:spacing w:after="0" w:line="240" w:lineRule="auto"/>
      </w:pPr>
      <w:r>
        <w:separator/>
      </w:r>
    </w:p>
  </w:footnote>
  <w:footnote w:type="continuationSeparator" w:id="0">
    <w:p w14:paraId="2FA6226D" w14:textId="77777777" w:rsidR="00BD7373" w:rsidRDefault="00BD7373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1E7E43" w:rsidRPr="006F618B" w:rsidRDefault="001E7E43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1E7E43" w:rsidRDefault="001E7E43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3C2D"/>
    <w:multiLevelType w:val="multilevel"/>
    <w:tmpl w:val="B44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0" w15:restartNumberingAfterBreak="0">
    <w:nsid w:val="552E0800"/>
    <w:multiLevelType w:val="multilevel"/>
    <w:tmpl w:val="4DF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9"/>
  </w:num>
  <w:num w:numId="6">
    <w:abstractNumId w:val="25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2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9"/>
  </w:num>
  <w:num w:numId="19">
    <w:abstractNumId w:val="8"/>
  </w:num>
  <w:num w:numId="20">
    <w:abstractNumId w:val="17"/>
  </w:num>
  <w:num w:numId="21">
    <w:abstractNumId w:val="21"/>
  </w:num>
  <w:num w:numId="22">
    <w:abstractNumId w:val="24"/>
  </w:num>
  <w:num w:numId="23">
    <w:abstractNumId w:val="23"/>
  </w:num>
  <w:num w:numId="24">
    <w:abstractNumId w:val="26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 w:numId="32">
    <w:abstractNumId w:val="20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2FE0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4BD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43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243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1DEC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0E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4D3A"/>
    <w:rsid w:val="0036673A"/>
    <w:rsid w:val="00366CBE"/>
    <w:rsid w:val="00367ABC"/>
    <w:rsid w:val="00367E53"/>
    <w:rsid w:val="0037125E"/>
    <w:rsid w:val="00371734"/>
    <w:rsid w:val="00372CBD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895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1AE9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CEA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AD3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0658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22D8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050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417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595E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57D04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373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AFE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42D6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56C45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47021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3EDD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1C1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311DEC"/>
    <w:rPr>
      <w:rFonts w:ascii="Courier" w:eastAsia="Times New Roman" w:hAnsi="Courier" w:cs="Courier New" w:hint="default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22D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h-number">
    <w:name w:val="nh-number"/>
    <w:basedOn w:val="Carpredefinitoparagrafo"/>
    <w:rsid w:val="007E22D8"/>
  </w:style>
  <w:style w:type="character" w:styleId="Enfasigrassetto">
    <w:name w:val="Strong"/>
    <w:basedOn w:val="Carpredefinitoparagrafo"/>
    <w:uiPriority w:val="22"/>
    <w:qFormat/>
    <w:rsid w:val="002C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100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274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556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3352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72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0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4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2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6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3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440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42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3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9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26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73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4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58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3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47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38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0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38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dashboard/notification-endpoin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138.132.108.30:9093/api/v1/alert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alertmanager:9093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prometheus:9090/graph?g0.expr=up+%3D%3D+0\u0026g0.tab=1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dashboard/notification-endpoint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E868AA-F1CB-4B1E-9C10-28C3FBB9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19</Pages>
  <Words>2503</Words>
  <Characters>14272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116</cp:revision>
  <cp:lastPrinted>2017-02-14T12:51:00Z</cp:lastPrinted>
  <dcterms:created xsi:type="dcterms:W3CDTF">2017-02-02T09:11:00Z</dcterms:created>
  <dcterms:modified xsi:type="dcterms:W3CDTF">2020-02-11T09:19:00Z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