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DeepSeek Pilot 使用教程</w:t>
      </w:r>
    </w:p>
    <w:p>
      <w:pPr>
        <w:pStyle w:val="Subtitle"/>
        <w:snapToGrid w:val="0"/>
      </w:pPr>
      <w:r>
        <w:t>适用版本 0.9.0    更新日期 2026年10月26日</w:t>
      </w:r>
    </w:p>
    <w:p>
      <w:pPr>
        <w:snapToGrid w:val="0"/>
      </w:pPr>
      <w:r>
        <w:t>本插件为 DeepSeek 网页版提供项目管理、跨会话记忆和长对话接续。先了解下图，再按后续步骤完成安装、建立项目和首次记忆验证。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989320" cy="4267390"/>
            <wp:docPr id="1" name="Picture 1" descr="图 1  根据当前代码绘制的记忆架构与数据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6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1  根据当前代码绘制的记忆架构与数据流</w:t>
      </w:r>
    </w:p>
    <w:p>
      <w:pPr>
        <w:snapToGrid w:val="0"/>
      </w:pPr>
      <w:r>
        <w:t>记忆会保存在浏览器本地；整理、压缩和带入时，相关内容会发送给 DeepSeek。插件通过网页辅助会话执行任务，无需另配模型 API key。</w:t>
      </w:r>
    </w:p>
    <w:p>
      <w:pPr>
        <w:snapToGrid w:val="0"/>
      </w:pPr>
      <w:r>
        <w:t>阅读顺序  安装 → 创建项目 → 带入项目记忆 → 验证个人记忆 → 维护与备份 → 接续与任务排查。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一 安装与加载插件</w:t>
      </w:r>
    </w:p>
    <w:p>
      <w:pPr>
        <w:snapToGrid w:val="0"/>
      </w:pPr>
      <w:r>
        <w:t>Chrome、Edge、Firefox 任选一种安装。正式使用需要可用的 DeepSeek 账号和网络；加载完成后打开或刷新 https://chat.deepseek.com/ 并自行登录。</w:t>
      </w:r>
    </w:p>
    <w:p>
      <w:pPr>
        <w:pStyle w:val="Heading2"/>
        <w:snapToGrid w:val="0"/>
      </w:pPr>
      <w:r>
        <w:t>Chrome 和 Edge 源码加载</w:t>
      </w:r>
    </w:p>
    <w:p>
      <w:pPr>
        <w:snapToGrid w:val="0"/>
      </w:pPr>
      <w:r>
        <w:t>1. 从项目仓库下载并解压源码到固定目录。仓库地址：https://github.com/5J-5J/DeepSeek-Pilot 。</w:t>
      </w:r>
    </w:p>
    <w:p>
      <w:pPr>
        <w:snapToGrid w:val="0"/>
      </w:pPr>
      <w:r>
        <w:t>2. Chrome 打开 chrome://extensions/；Edge 打开 edge://extensions/。开启开发者模式或开发人员模式。</w:t>
      </w:r>
    </w:p>
    <w:p>
      <w:pPr>
        <w:snapToGrid w:val="0"/>
      </w:pPr>
      <w:r>
        <w:t>3. 点击“加载已解压的扩展程序”或“加载解压缩的扩展”。完整仓库选择 core 文件夹；单独扩展包选择直接包含 manifest.json 的解压文件夹。</w:t>
      </w:r>
    </w:p>
    <w:p>
      <w:pPr>
        <w:snapToGrid w:val="0"/>
      </w:pPr>
      <w:r>
        <w:t>4. 确认 DeepSeek Pilot 已启用，再刷新 DeepSeek 网页。左侧出现“项目”、加号和设置齿轮，即可继续。</w:t>
      </w:r>
    </w:p>
    <w:p>
      <w:pPr>
        <w:pStyle w:val="Heading2"/>
        <w:snapToGrid w:val="0"/>
      </w:pPr>
      <w:r>
        <w:t>Firefox 安装</w:t>
      </w:r>
    </w:p>
    <w:p>
      <w:pPr>
        <w:snapToGrid w:val="0"/>
      </w:pPr>
      <w:r>
        <w:t>使用发行者提供的 Firefox 附加组件页面时，核对名称 DeepSeek Pilot 和作者，再点击“添加到 Firefox”，按浏览器提示确认权限和数据传输。下图展示该安装入口。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760720" cy="2084874"/>
            <wp:docPr id="2" name="Picture 2" descr="图 2  提供的 Firefox 附加组件安装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2  提供的 Firefox 附加组件安装页面</w:t>
      </w:r>
    </w:p>
    <w:p>
      <w:pPr>
        <w:snapToGrid w:val="0"/>
      </w:pPr>
      <w:r>
        <w:t>源码临时加载：使用 Firefox 140 或更新版本，打开 about:debugging#/runtime/this-firefox，点击“临时载入附加组件”，选择 firefox/manifest.json。临时加载在浏览器重启后需重新操作；如提示站点权限，允许访问 chat.deepseek.com。</w:t>
      </w:r>
    </w:p>
    <w:p>
      <w:pPr>
        <w:snapToGrid w:val="0"/>
      </w:pPr>
      <w:r>
        <w:t>加载后保留原文件夹。找不到 manifest 时，检查是否误选 ZIP、仓库根目录，或为 Chrome／Edge 误选了 firefox 文件夹。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二 创建项目并收纳会话</w:t>
      </w:r>
    </w:p>
    <w:p>
      <w:pPr>
        <w:snapToGrid w:val="0"/>
      </w:pPr>
      <w:r>
        <w:t>把持续推进的同一项工作放进一个项目。项目名称用于识别，项目目标用于说明后续会话要继续完成什么。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760720" cy="1837030"/>
            <wp:docPr id="3" name="Picture 3" descr="图 3  左侧项目区的加号用于新建项目，齿轮用于打开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3  左侧项目区的加号用于新建项目，齿轮用于打开设置</w:t>
      </w:r>
    </w:p>
    <w:p>
      <w:pPr>
        <w:snapToGrid w:val="0"/>
      </w:pPr>
      <w:r>
        <w:t>1. 点击“项目”右侧的加号，输入项目名称，例如“产品策划”，确认创建。</w:t>
      </w:r>
    </w:p>
    <w:p>
      <w:pPr>
        <w:snapToGrid w:val="0"/>
      </w:pPr>
      <w:r>
        <w:t>2. 打开项目右侧菜单，选择“编辑项目目标”，写清工作目标，例如“整理用户反馈，形成产品方案”。</w:t>
      </w:r>
    </w:p>
    <w:p>
      <w:pPr>
        <w:snapToGrid w:val="0"/>
      </w:pPr>
      <w:r>
        <w:t>3. 在项目菜单中点击“新建会话”，再按下一页开启项目记忆并发送首条消息。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383280" cy="1882492"/>
            <wp:docPr id="4" name="Picture 4" descr="图 4  输入项目名称并确认；项目名可在项目菜单中修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88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4  输入项目名称并确认；项目名可在项目菜单中修改</w:t>
      </w:r>
    </w:p>
    <w:p>
      <w:pPr>
        <w:pStyle w:val="Heading2"/>
        <w:snapToGrid w:val="0"/>
      </w:pPr>
      <w:r>
        <w:t>把已有会话移入项目</w:t>
      </w:r>
    </w:p>
    <w:p>
      <w:pPr>
        <w:snapToGrid w:val="0"/>
      </w:pPr>
      <w:r>
        <w:t>在“未归类会话”中打开目标会话菜单，选择“移到项目”，再选择项目。当前自动归类关闭。项目中的会话要换项目时，先“从项目中移除”，再从未归类会话移入目标项目。</w:t>
      </w:r>
    </w:p>
    <w:p>
      <w:pPr>
        <w:snapToGrid w:val="0"/>
      </w:pPr>
      <w:r>
        <w:t>项目菜单还可重命名、置顶和归档。已归档项目可在设置页“归档项目”中恢复。较早会话未出现时，点击“加载更多会话”；未加载不表示原项目归属丢失。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三 在新会话中带入项目记忆</w:t>
      </w:r>
    </w:p>
    <w:p>
      <w:pPr>
        <w:snapToGrid w:val="0"/>
      </w:pPr>
      <w:r>
        <w:t>项目记忆保存目标、约束、决定、进展、阻塞和下一步。使用前必须确定项目，并在首条消息发送前开启项目记忆。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760720" cy="2228850"/>
            <wp:docPr id="5" name="Picture 5" descr="图 5  首次发送前，使用输入区附近的“项目记忆”入口选择项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gg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5  首次发送前，使用输入区附近的“项目记忆”入口选择项目</w:t>
      </w:r>
    </w:p>
    <w:p>
      <w:pPr>
        <w:snapToGrid w:val="0"/>
      </w:pPr>
      <w:r>
        <w:t>1. 开启新对话，点击输入区附近的“项目记忆”，选择要继续工作的项目；也可从项目菜单直接新建会话。</w:t>
      </w:r>
    </w:p>
    <w:p>
      <w:pPr>
        <w:snapToGrid w:val="0"/>
      </w:pPr>
      <w:r>
        <w:t>2. 确认项目记忆已开启，再输入本轮问题，例如“根据已有决定，列出产品方案下一步要完成的事项”。</w:t>
      </w:r>
    </w:p>
    <w:p>
      <w:pPr>
        <w:snapToGrid w:val="0"/>
      </w:pPr>
      <w:r>
        <w:t>3. 发送后，会话按所选项目归属保存。插件会把适用的个人记忆、本项目目标和选中的生效项目记忆一起作为背景发送。</w:t>
      </w:r>
    </w:p>
    <w:p>
      <w:pPr>
        <w:snapToGrid w:val="0"/>
      </w:pPr>
      <w:r>
        <w:t>4. 等待回答完成，后续符合条件的内容会进入记忆整理队列。查看整理结果时打开设置页，选择对应项目。</w:t>
      </w:r>
    </w:p>
    <w:p>
      <w:pPr>
        <w:pStyle w:val="Heading2"/>
        <w:snapToGrid w:val="0"/>
      </w:pPr>
      <w:r>
        <w:t>不同情况的带入规则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情况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实际行为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普通新会话 首条有文字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按规则带入已生效的个人记忆；未选项目也能正常聊天。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已选项目 且开启项目记忆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首条文字消息可带入本项目目标及记忆。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会话中途才开启项目记忆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不补发已有记忆；需要最新背景时，在该项目中新建会话。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只有附件 没有文字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本轮按原生方式发送，不注入记忆；后续不因此补发首条记忆。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附件并附带文字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按文字消息规则处理，是否带入仍取决于首条和项目开关。</w:t>
            </w:r>
          </w:p>
        </w:tc>
      </w:tr>
    </w:tbl>
    <w:p>
      <w:pPr>
        <w:snapToGrid w:val="0"/>
      </w:pPr>
    </w:p>
    <w:p>
      <w:pPr>
        <w:snapToGrid w:val="0"/>
      </w:pPr>
      <w:r>
        <w:t>带入的是经过筛选的记忆背景，不是把所有历史聊天完整重发。记忆条目存在，不代表每一条都会在本次请求中被选中。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四 认识并验证个人记忆</w:t>
      </w:r>
    </w:p>
    <w:p>
      <w:pPr>
        <w:snapToGrid w:val="0"/>
      </w:pPr>
      <w:r>
        <w:t>个人记忆保存跨项目适用的个人资料、偏好、工作方式、术语和其他长期背景。项目会话也能贡献个人偏好；项目专属的目标与进展则分开保存。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760720" cy="1638119"/>
            <wp:docPr id="6" name="Picture 6" descr="图 6  个人记忆按类别展示；原截图中的个人资料正文已遮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8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6  个人记忆按类别展示；原截图中的个人资料正文已遮盖</w:t>
      </w:r>
    </w:p>
    <w:p>
      <w:pPr>
        <w:pStyle w:val="Heading2"/>
        <w:snapToGrid w:val="0"/>
      </w:pPr>
      <w:r>
        <w:t>完成一次可核对的体验</w:t>
      </w:r>
    </w:p>
    <w:p>
      <w:pPr>
        <w:snapToGrid w:val="0"/>
      </w:pPr>
      <w:r>
        <w:t>1. 在设置页的记忆区域选择“个人记忆”。打开“偏好”的“编辑”，填入“以后用中文回答，先给结论”，点击“保存类别”。</w:t>
      </w:r>
    </w:p>
    <w:p>
      <w:pPr>
        <w:snapToGrid w:val="0"/>
      </w:pPr>
      <w:r>
        <w:t>2. 开启一个普通新会话，可以不选项目，首条发送“介绍一下你对我的回答偏好的理解”。</w:t>
      </w:r>
    </w:p>
    <w:p>
      <w:pPr>
        <w:snapToGrid w:val="0"/>
      </w:pPr>
      <w:r>
        <w:t>3. 核对回答是否体现刚才保存的偏好。回答可用于体验效果，实际保存内容仍以记忆管理页为准。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7" name="Picture 7" descr="图 7  在新会话首条消息中验证个人记忆；截图注释中的“任何会话”需按首条规则理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7  在新会话首条消息中验证个人记忆；截图注释中的“任何会话”需按首条规则理解</w:t>
      </w:r>
    </w:p>
    <w:p>
      <w:pPr>
        <w:snapToGrid w:val="0"/>
      </w:pPr>
      <w:r>
        <w:t>自动整理优先保留反复适用的偏好与协作习惯。事件只保存对长期生活、职业或后续协作有影响的关键结果，不保存日常琐事和详细经过。请把需要记住的事实说清楚，不要依赖模型猜测身份或偏好。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五 查看编辑与更新记忆</w:t>
      </w:r>
    </w:p>
    <w:p>
      <w:pPr>
        <w:snapToGrid w:val="0"/>
      </w:pPr>
      <w:r>
        <w:t>入口：DeepSeek 左侧“项目”旁的设置齿轮。页面左部是设置，中部选择个人或项目范围，右部按类别查看记忆。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029200" cy="2558851"/>
            <wp:docPr id="8" name="Picture 8" descr="图 8  先选择记忆范围，再查看类别和右上角的操作入口；账号信息已遮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8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8  先选择记忆范围，再查看类别和右上角的操作入口；账号信息已遮盖</w:t>
      </w:r>
    </w:p>
    <w:p>
      <w:pPr>
        <w:pStyle w:val="Heading2"/>
        <w:snapToGrid w:val="0"/>
      </w:pPr>
      <w:r>
        <w:t>修改一类记忆</w:t>
      </w:r>
    </w:p>
    <w:p>
      <w:pPr>
        <w:snapToGrid w:val="0"/>
      </w:pPr>
      <w:r>
        <w:t>1. 选择“个人记忆”或具体项目，找到要修改的类别，点击“编辑”。</w:t>
      </w:r>
    </w:p>
    <w:p>
      <w:pPr>
        <w:snapToGrid w:val="0"/>
      </w:pPr>
      <w:r>
        <w:t>2. 每个输入框是一条记忆。可以修改正文，也可以在空白输入框新增内容。</w:t>
      </w:r>
    </w:p>
    <w:p>
      <w:pPr>
        <w:snapToGrid w:val="0"/>
      </w:pPr>
      <w:r>
        <w:t>3. 点击“保存类别”。清空已有条目后保存会删除该条，确认前核对提示。</w:t>
      </w:r>
    </w:p>
    <w:p>
      <w:pPr>
        <w:snapToGrid w:val="0"/>
      </w:pPr>
      <w:r>
        <w:t>人工新增或修改的条目会固定，自动整理不能改写、合并或删除这些固定条目。个人记忆独立压缩时会保留固定条目的 ID、类别和事实，可精简措辞。重要固定内容过多时，压缩可能失败，需要手动精简。</w:t>
      </w:r>
    </w:p>
    <w:p>
      <w:pPr>
        <w:pStyle w:val="Heading2"/>
        <w:snapToGrid w:val="0"/>
      </w:pPr>
      <w:r>
        <w:t>更新记忆与整理当前会话</w:t>
      </w:r>
    </w:p>
    <w:p>
      <w:pPr>
        <w:snapToGrid w:val="0"/>
      </w:pPr>
      <w:r>
        <w:t>每轮回答完成后，插件自动处理已同步、历史完整且新增或变化的普通会话。个人和项目分别整理；未变化且已完成的版本不会重复发送。手动“更新记忆”会主动重整所选范围。</w:t>
      </w:r>
    </w:p>
    <w:p>
      <w:pPr>
        <w:snapToGrid w:val="0"/>
      </w:pPr>
      <w:r>
        <w:t>聊天输入区上方的“整理当前会话”只整理当前会话：项目会话整理该项目范围，未归类会话整理个人范围。需要更多旧会话参与时，先在网页中“加载更多会话”，并检查设置中的“起始时间”。</w:t>
      </w:r>
    </w:p>
    <w:p>
      <w:pPr>
        <w:pStyle w:val="Heading2"/>
        <w:snapToGrid w:val="0"/>
      </w:pPr>
      <w:r>
        <w:t>删除与状态提示</w:t>
      </w:r>
    </w:p>
    <w:p>
      <w:pPr>
        <w:snapToGrid w:val="0"/>
      </w:pPr>
      <w:r>
        <w:t>在“更多”中选择“批量删除”，勾选当前范围的条目后删除；固定条目也可能被人工删除。删除不可撤销，先导出重要内容。显示“来源已变”“待确认”或“已停用”的条目不会按生效条目带入。</w:t>
      </w:r>
    </w:p>
    <w:p>
      <w:pPr>
        <w:snapToGrid w:val="0"/>
      </w:pPr>
      <w:r>
        <w:t>本地保留最近 5 份记忆快照，用于异常丢失后的自动恢复，不是手动回滚列表。主动删除会留下删除记录并清理快照中的对应内容，不应期待快照撤销人工删除。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六 导出备份与跨浏览器迁移</w:t>
      </w:r>
    </w:p>
    <w:p>
      <w:pPr>
        <w:snapToGrid w:val="0"/>
      </w:pPr>
      <w:r>
        <w:t>备份按记忆范围进行。导出的是记忆 JSON，不是完整会话记录、项目目录或全部插件设置；个人和各个项目需要分别导出。</w:t>
      </w:r>
    </w:p>
    <w:p>
      <w:pPr>
        <w:pStyle w:val="Heading2"/>
        <w:snapToGrid w:val="0"/>
      </w:pPr>
      <w:r>
        <w:t>导出当前范围</w:t>
      </w:r>
    </w:p>
    <w:p>
      <w:pPr>
        <w:snapToGrid w:val="0"/>
      </w:pPr>
      <w:r>
        <w:t>1. 打开设置页，在记忆区域选择“个人记忆”或某个项目。</w:t>
      </w:r>
    </w:p>
    <w:p>
      <w:pPr>
        <w:snapToGrid w:val="0"/>
      </w:pPr>
      <w:r>
        <w:t>2. 点击右上角“更多”，选择“导出记忆”。</w:t>
      </w:r>
    </w:p>
    <w:p>
      <w:pPr>
        <w:snapToGrid w:val="0"/>
      </w:pPr>
      <w:r>
        <w:t>3. 保存下载的 JSON 文件。个人记忆文件名为 deepseek-personal-memories.json，项目记忆文件名为 deepseek-project-memories.json。</w:t>
      </w:r>
    </w:p>
    <w:p>
      <w:pPr>
        <w:snapToGrid w:val="0"/>
      </w:pPr>
      <w:r>
        <w:t>4. 逐个切换其他需要备份的范围并重复导出。多个项目的默认文件名相同，建议另存时加上项目名和日期。</w:t>
      </w:r>
    </w:p>
    <w:p>
      <w:pPr>
        <w:pStyle w:val="Heading2"/>
        <w:snapToGrid w:val="0"/>
      </w:pPr>
      <w:r>
        <w:t>导入到目标浏览器</w:t>
      </w:r>
    </w:p>
    <w:p>
      <w:pPr>
        <w:snapToGrid w:val="0"/>
      </w:pPr>
      <w:r>
        <w:t>1. 在目标浏览器安装插件，打开 DeepSeek 并确认当前账号，再进入设置页。</w:t>
      </w:r>
    </w:p>
    <w:p>
      <w:pPr>
        <w:snapToGrid w:val="0"/>
      </w:pPr>
      <w:r>
        <w:t>2. 项目记忆导入前先建立对应项目。导入程序优先按项目 ID 匹配，再按项目名称匹配；未匹配项目的条目会跳过。</w:t>
      </w:r>
    </w:p>
    <w:p>
      <w:pPr>
        <w:snapToGrid w:val="0"/>
      </w:pPr>
      <w:r>
        <w:t>3. 点击“更多”→“导入记忆”，选择之前导出的 JSON，不选择 Word、源码 ZIP 或截图。</w:t>
      </w:r>
    </w:p>
    <w:p>
      <w:pPr>
        <w:snapToGrid w:val="0"/>
      </w:pPr>
      <w:r>
        <w:t>4. 核对预览中的重复 ID 和未映射项目数量。发现未映射项目时先取消，建立同名项目后重试。</w:t>
      </w:r>
    </w:p>
    <w:p>
      <w:pPr>
        <w:snapToGrid w:val="0"/>
      </w:pPr>
      <w:r>
        <w:t>5. 确认后查看“已导入”和“跳过”数量，再切换到对应记忆范围逐项核对。重复 memoryId 不会作为更新覆盖导入。</w:t>
      </w:r>
    </w:p>
    <w:p>
      <w:pPr>
        <w:pStyle w:val="Heading2"/>
        <w:snapToGrid w:val="0"/>
      </w:pPr>
      <w:r>
        <w:t>迁移时需要知道</w:t>
      </w:r>
    </w:p>
    <w:p>
      <w:pPr>
        <w:snapToGrid w:val="0"/>
      </w:pPr>
      <w:r>
        <w:t>Chrome、Edge、Firefox 的扩展本地数据分别保存，不会自动互通。更换浏览器、浏览器配置文件、安装身份或电脑前，先完成记忆导出。导入会使用文件中的记忆范围及项目映射，不是把所有内容强制放入当前所选范围。</w:t>
      </w:r>
    </w:p>
    <w:p>
      <w:pPr>
        <w:snapToGrid w:val="0"/>
      </w:pPr>
      <w:r>
        <w:t>导入条目会作为人工固定记忆保存，之后仍可按类别编辑。个人记忆预算仍然适用，导入完成后应核对生效状态和内容，而不只查看导入条数。</w:t>
      </w:r>
    </w:p>
    <w:p>
      <w:pPr>
        <w:pStyle w:val="Heading2"/>
        <w:snapToGrid w:val="0"/>
      </w:pPr>
      <w:r>
        <w:t>最小备份清单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cantSplit/>
          <w:tblHeader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备份对象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操作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通用偏好与工作习惯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选择个人记忆，导出一份 JSON。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重要项目的决定与进度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逐个选择项目，分别导出并标注项目名。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聊天原文及附件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不包含在记忆导出内，需要另外保存。</w:t>
            </w:r>
          </w:p>
        </w:tc>
      </w:tr>
    </w:tbl>
    <w:p>
      <w:pPr>
        <w:snapToGrid w:val="0"/>
      </w:pPr>
    </w:p>
    <w:p>
      <w:pPr>
        <w:snapToGrid w:val="0"/>
      </w:pPr>
      <w:r>
        <w:t>备份中可能包含个人资料与项目内容，请保存在合适的位置。清除扩展数据会清除本地记忆及快照，自动快照不能代替导出备份。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七 设置与长对话自动接续</w:t>
      </w:r>
    </w:p>
    <w:p>
      <w:pPr>
        <w:snapToGrid w:val="0"/>
      </w:pPr>
      <w:r>
        <w:t>首次使用建议保留默认上下文配置。下图是截图时的设置状态，不代表所有开关的默认状态。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12080" cy="2777490"/>
            <wp:docPr id="9" name="Picture 9" descr="图 9  设置页局部并排展示 上下文预算 记忆更新 聊天显示和队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pan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9  设置页局部并排展示 上下文预算 记忆更新 聊天显示和队列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设置项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作用与默认值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切换会话预算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默认 256000 token，用作插件接续判断预算，不代表 DeepSeek 服务端承诺的上下文上限。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接续提醒 与 回答预留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默认 100% 和 4000 token；调低提醒比例会更早达到接续条件。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默认带入项目记忆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默认关闭；控制新会话的项目记忆默认行为，仍需先确定项目。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起始时间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默认从插件首次运行开始；按会话创建时间筛选，修改不删除已有记忆。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聊天显示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个人和项目记忆默认隐藏；消息 token 与时间、自动化会话分组默认显示。</w:t>
            </w:r>
          </w:p>
        </w:tc>
      </w:tr>
    </w:tbl>
    <w:p>
      <w:pPr>
        <w:snapToGrid w:val="0"/>
      </w:pPr>
    </w:p>
    <w:p>
      <w:pPr>
        <w:snapToGrid w:val="0"/>
      </w:pPr>
      <w:r>
        <w:t>开启项目记忆后，插件在发送前结合历史上下文用量、本轮文字和回答预留判断是否达到预算。达到时，在同项目的新会话中发送本轮问题、适用记忆和近期进展。确认目标收到后才清空匹配的原草稿；异常时保留输入供核对。</w:t>
      </w:r>
    </w:p>
    <w:p>
      <w:pPr>
        <w:snapToGrid w:val="0"/>
      </w:pPr>
      <w:r>
        <w:t>显示开关只控制可见性，不停止学习或发送记忆。项目会话的 token 与时间可在消息下方显示，附件卡片独立保留。不要为了体验功能故意制造超长对话。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八 自动化队列与辅助会话</w:t>
      </w:r>
    </w:p>
    <w:p>
      <w:pPr>
        <w:snapToGrid w:val="0"/>
      </w:pPr>
      <w:r>
        <w:t>整理、压缩和接续会通过网页执行自动化任务。辅助标签页出现时，可在设置页查看进度，不必把自动化对话当作项目工作会话。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760720" cy="1953348"/>
            <wp:docPr id="10" name="Picture 10" descr="图 10  记忆整理产生的辅助会话收纳在“自动化会话”分组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m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napToGrid w:val="0"/>
      </w:pPr>
      <w:r>
        <w:t>图 10  记忆整理产生的辅助会话收纳在“自动化会话”分组中</w:t>
      </w:r>
    </w:p>
    <w:p>
      <w:pPr>
        <w:pStyle w:val="Heading2"/>
        <w:snapToGrid w:val="0"/>
      </w:pPr>
      <w:r>
        <w:t>查看暂停与重试</w:t>
      </w:r>
    </w:p>
    <w:p>
      <w:pPr>
        <w:snapToGrid w:val="0"/>
      </w:pPr>
      <w:r>
        <w:t>1. 打开设置页“自动化队列”，查看执行中、等待和需要处理的任务。任务按顺序执行。</w:t>
      </w:r>
    </w:p>
    <w:p>
      <w:pPr>
        <w:snapToGrid w:val="0"/>
      </w:pPr>
      <w:r>
        <w:t>2. 需要暂缓时点击“暂停队列”，恢复时点击“继续队列”。暂停队列不会清除已保存记忆，也不等于禁止普通原生聊天。</w:t>
      </w:r>
    </w:p>
    <w:p>
      <w:pPr>
        <w:snapToGrid w:val="0"/>
      </w:pPr>
      <w:r>
        <w:t>3. 任务失败或结果不明时，查看“需要核对的任务”。先检查 DeepSeek 目标会话与保留草稿，再决定重试、忽略或取消，避免重复发送。</w:t>
      </w:r>
    </w:p>
    <w:p>
      <w:pPr>
        <w:snapToGrid w:val="0"/>
      </w:pPr>
      <w:r>
        <w:t>4. 如果页面提示站点请求限制，先确认 DeepSeek 原生聊天恢复，再使用“已确认限制解除，恢复任务”。</w:t>
      </w:r>
    </w:p>
    <w:p>
      <w:pPr>
        <w:pStyle w:val="Heading2"/>
        <w:snapToGrid w:val="0"/>
      </w:pPr>
      <w:r>
        <w:t>完成和超时规则</w:t>
      </w:r>
    </w:p>
    <w:p>
      <w:pPr>
        <w:snapToGrid w:val="0"/>
      </w:pPr>
      <w:r>
        <w:t>记忆任务从开始执行起超过 30 秒未完成会跳过，并关闭辅助标签页，继续后续任务；排队时间不计入。插件每 5 秒核对辅助会话历史，确认回答为完成状态后才校验和保存。已有记忆在失败或超时时保留，迟到结果不会写入。</w:t>
      </w:r>
    </w:p>
    <w:p>
      <w:pPr>
        <w:snapToGrid w:val="0"/>
      </w:pPr>
      <w:r>
        <w:t>长对话接续使用单独的等待流程：每 30 秒核对后继会话并回报心跳，只有明确完成的回答才结束任务。不能把记忆整理的 30 秒时限套用到所有接续任务。</w:t>
      </w:r>
    </w:p>
    <w:p>
      <w:pPr>
        <w:pStyle w:val="Heading2"/>
        <w:snapToGrid w:val="0"/>
      </w:pPr>
      <w:r>
        <w:t>自动化会话的显示和清理</w:t>
      </w:r>
    </w:p>
    <w:p>
      <w:pPr>
        <w:snapToGrid w:val="0"/>
      </w:pPr>
      <w:r>
        <w:t>侧边栏分组每次打开页面默认收起，展开显示最近 5 条；插件生成的辅助会话保留最近 10 条，符合条件的更早辅助记录会从 DeepSeek 删除。手动收纳、来源不明及运行任务关联记录受保护。显示条数与保留条数是不同规则。</w:t>
      </w:r>
    </w:p>
    <w:p>
      <w:pPr>
        <w:snapToGrid w:val="0"/>
      </w:pPr>
      <w:r>
        <w:t>隐藏“显示侧边栏自动化会话”只隐藏分组，不会暂停任务。未归类会话菜单中的“收纳到自动化会话”用于手动整理，也可恢复为普通会话。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九 更新插件与排查问题</w:t>
      </w:r>
    </w:p>
    <w:p>
      <w:pPr>
        <w:pStyle w:val="Heading2"/>
        <w:snapToGrid w:val="0"/>
      </w:pPr>
      <w:r>
        <w:t>更新已安装的扩展</w:t>
      </w:r>
    </w:p>
    <w:p>
      <w:pPr>
        <w:snapToGrid w:val="0"/>
      </w:pPr>
      <w:r>
        <w:t>1. 先分别导出重要个人记忆和项目记忆。</w:t>
      </w:r>
    </w:p>
    <w:p>
      <w:pPr>
        <w:snapToGrid w:val="0"/>
      </w:pPr>
      <w:r>
        <w:t>2. 源码安装把新文件放回原目录；使用 Git 的用户在仓库中执行 git pull --ff-only。</w:t>
      </w:r>
    </w:p>
    <w:p>
      <w:pPr>
        <w:snapToGrid w:val="0"/>
      </w:pPr>
      <w:r>
        <w:t>3. Chrome／Edge 在扩展管理页重新加载插件；Firefox 临时加载在调试页重新载入，商店安装按浏览器的附加组件更新流程操作。</w:t>
      </w:r>
    </w:p>
    <w:p>
      <w:pPr>
        <w:snapToGrid w:val="0"/>
      </w:pPr>
      <w:r>
        <w:t>4. 刷新 DeepSeek 页面，确认项目区域与记忆内容。正常更新不必卸载扩展。</w:t>
      </w:r>
    </w:p>
    <w:p>
      <w:pPr>
        <w:pStyle w:val="Heading2"/>
        <w:snapToGrid w:val="0"/>
      </w:pPr>
      <w:r>
        <w:t>按现象定位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030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现象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检查与处理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页面没有项目区域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核对扩展已启用、站点为 chat.deepseek.com、站点访问权限已授予，然后刷新。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项目记忆没有带入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核对选中的项目和项目记忆开关。中途开启不补发；在该项目中新建会话发送首条文字。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隐藏记忆后仍像记得背景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聊天显示只控制可见性。要检查实际内容，打开记忆管理；项目带入由项目记忆入口控制。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旧会话或旧记忆未更新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加载更多会话，核对会话创建时间是否早于起始时间，等待历史同步和回答完成。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记忆长时间不更新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检查队列暂停、超时或错误提示。刷新 DeepSeek 后再用对应范围“更新记忆”。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个人记忆提示超预算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正文总预算 5000 字；到达上限会尝试压缩到约 4000 字。精简重复或低价值条目，固定内容过多也需手动处理。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导入后项目条目没出现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确认预先建立同名项目，检查未映射项目数、重复 ID 和实际导入／跳过数量。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新会话看到的背景不完整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核对条目是否生效、项目是否一致。带入有数量和文本预算，不保证每次发送全部记忆。</w:t>
            </w:r>
          </w:p>
        </w:tc>
      </w:tr>
    </w:tbl>
    <w:p>
      <w:pPr>
        <w:snapToGrid w:val="0"/>
      </w:pPr>
    </w:p>
    <w:p>
      <w:pPr>
        <w:pStyle w:val="Heading2"/>
        <w:snapToGrid w:val="0"/>
      </w:pPr>
      <w:r>
        <w:t>数据保留与边界</w:t>
      </w:r>
    </w:p>
    <w:p>
      <w:pPr>
        <w:snapToGrid w:val="0"/>
      </w:pPr>
      <w:r>
        <w:t>侧边栏以 DeepSeek 当前返回的会话为准，本地历史缓存不会补回已删除聊天。项目归属按会话 ID 保存，尚未加载的会话仍可保留归属。插件按账号隔离本地数据，换账号时先确认记忆区域显示的数据账号。</w:t>
      </w:r>
    </w:p>
    <w:p>
      <w:pPr>
        <w:snapToGrid w:val="0"/>
      </w:pPr>
      <w:r>
        <w:t>本地会清理 30 天前的已完成作业、90 天前的耗时指标，以及已删除会话在 7 天后的消息和归属记录。DeepSeek Pilot 为独立第三方扩展，与 DeepSeek 官方无隶属关系。</w:t>
      </w:r>
    </w:p>
    <w:p>
      <w:pPr>
        <w:snapToGrid w:val="0"/>
      </w:pPr>
      <w:r>
        <w:br w:type="page"/>
      </w:r>
    </w:p>
    <w:p>
      <w:pPr>
        <w:pStyle w:val="Heading1"/>
        <w:snapToGrid w:val="0"/>
      </w:pPr>
      <w:r>
        <w:t>附录 记忆架构的代码对应</w:t>
      </w:r>
    </w:p>
    <w:p>
      <w:pPr>
        <w:snapToGrid w:val="0"/>
      </w:pPr>
      <w:r>
        <w:t>图 1 展示当前实现的数据流。以下索引用于理解记忆从哪里来、何时保存以及何时带入，普通使用者无需修改这些文件。路径均相对仓库根目录。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458"/>
        <w:gridCol w:w="4309"/>
      </w:tblGrid>
      <w:tr>
        <w:trPr>
          <w:cantSplit/>
          <w:tblHeader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架构环节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主要代码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CE8F3"/>
          </w:tcPr>
          <w:p>
            <w:pPr>
              <w:spacing w:after="40" w:line="260" w:lineRule="exact"/>
              <w:snapToGrid w:val="0"/>
            </w:pPr>
            <w:r>
              <w:rPr>
                <w:b/>
                <w:sz w:val="19"/>
              </w:rPr>
              <w:t>实现要点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页面同步与操作入口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core/content/workbench.js</w:t>
              <w:br/>
              <w:t>core/page/page-network.js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取得网页中的账号、会话列表和历史；提供项目、记忆开关、发送和辅助会话操作。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完整会话的整理计划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core/background/session-memory.js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collectMemorySessions 与 enqueueMemorySessions 按会话指纹和个人／项目范围计划任务；项目会话可分别生成两类记忆。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队列与记忆校验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core/background/workbench.js</w:t>
              <w:br/>
              <w:t>core/background/session-memory.js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串行调度辅助会话，核对来源、版本、记忆快照与输出；成功才提交，过期结果不覆盖新状态。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本地存储与保护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core/logic/db.js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IndexedDB 库 deepseek-task-workbench。memories 保存记忆，memoryTurns 记录处理版本，memoryHistory 保存快照及主动删除记录。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首条带入与接续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core/background/workbench.js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sendMemoryBlock 选取生效条目；prepareSend 判断首条与接续。个人优先、固定优先，最多选 45 条，条目文本预算 12000 字符。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管理与显示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core/options/options.html</w:t>
              <w:br/>
              <w:t>core/options/options.js</w:t>
              <w:br/>
              <w:t>core/manage/manage.js</w:t>
              <w:br/>
              <w:t>core/logic/memory-display.js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5F8FB"/>
          </w:tcPr>
          <w:p>
            <w:pPr>
              <w:spacing w:after="40" w:line="260" w:lineRule="exact"/>
              <w:snapToGrid w:val="0"/>
            </w:pPr>
            <w:r>
              <w:rPr>
                <w:b w:val="0"/>
                <w:sz w:val="19"/>
              </w:rPr>
              <w:t>设置预算和可见性；查看、编辑、固定、删除及导入导出；显示开关与学习流程分别控制。</w:t>
            </w:r>
          </w:p>
        </w:tc>
      </w:tr>
    </w:tbl>
    <w:p>
      <w:pPr>
        <w:snapToGrid w:val="0"/>
      </w:pPr>
    </w:p>
    <w:p>
      <w:pPr>
        <w:pStyle w:val="Heading2"/>
        <w:snapToGrid w:val="0"/>
      </w:pPr>
      <w:r>
        <w:t>关键机制补充</w:t>
      </w:r>
    </w:p>
    <w:p>
      <w:pPr>
        <w:snapToGrid w:val="0"/>
      </w:pPr>
      <w:r>
        <w:t>记忆整理读取的是所选完整会话及当前保存的对应范围记忆，按新增、修改、合并、删除或保持不变输出完整列表；不是每轮机械追加一条摘要。固定条目在自动整理中必须原样保留。</w:t>
      </w:r>
    </w:p>
    <w:p>
      <w:pPr>
        <w:snapToGrid w:val="0"/>
      </w:pPr>
      <w:r>
        <w:t>个人记忆上限按正文 Unicode 字符计算，不按 token 计算。首次带入还受独立选择预算约束，所以本地存储条数与本轮带入条数不必相同。项目目标也会进入项目背景。</w:t>
      </w:r>
    </w:p>
    <w:p>
      <w:pPr>
        <w:snapToGrid w:val="0"/>
      </w:pPr>
      <w:r>
        <w:t>Firefox 的对应代码位于 firefox 目录。两种浏览器共享相同功能思路，但各自保存本地数据，迁移请使用第六节的导入导出。</w:t>
      </w:r>
    </w:p>
    <w:p>
      <w:pPr>
        <w:pStyle w:val="Heading2"/>
        <w:snapToGrid w:val="0"/>
      </w:pPr>
      <w:r>
        <w:t>截图说明</w:t>
      </w:r>
    </w:p>
    <w:p>
      <w:pPr>
        <w:snapToGrid w:val="0"/>
      </w:pPr>
      <w:r>
        <w:t>本教程使用项目 docs/截图 文件夹内提供的使用截图，按操作环节裁剪；账号与个人资料正文按需遮盖。红框和箭头来自原截图。截图中的项目、开关和记忆内容是当时状态，功能规则以正文说明为准。</w:t>
      </w:r>
    </w:p>
    <w:sectPr w:rsidR="00FC693F" w:rsidRPr="0006063C" w:rsidSect="00034616">
      <w:footerReference w:type="default" r:id="rId9"/>
      <w:pgSz w:w="11906" w:h="16838"/>
      <w:pgMar w:top="935" w:right="1134" w:bottom="907" w:left="1134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DeepSeek Pilot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/>
      <w:snapToGrid w:val="0"/>
    </w:pPr>
    <w:rPr>
      <w:rFonts w:ascii="Microsoft YaHei" w:hAnsi="Microsoft YaHei" w:eastAsia="Microsoft YaHei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  <w:snapToGrid w:val="0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  <w:snapToGrid w:val="0"/>
    </w:pPr>
    <w:rPr>
      <w:rFonts w:ascii="Microsoft YaHei" w:hAnsi="Microsoft YaHei" w:eastAsia="Microsoft YaHei"/>
      <w:b/>
      <w:bCs/>
      <w:i w:val="0"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Pilot 使用教程</dc:title>
  <dc:subject>项目管理 跨会话记忆 长对话接续</dc:subject>
  <dc:creator>DeepSeek Pilot</dc:creator>
  <cp:keywords>使用教程 记忆架构 0.9.0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