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Wendy Carolina González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cuarenta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(40)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casada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Bachiller en Ciencias y Letras</w:t>
      </w:r>
      <w:r>
        <w:rPr>
          <w:rFonts w:ascii="Arial" w:hAnsi="Arial"/>
        </w:rPr>
        <w:t xml:space="preserve"> con Orientación en Computación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mil seiscientos veinte espacio veintisiete mil setecientos treinta y siete espacio mil ochocientos uno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(1620 27737 1801)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Wendy Carolina González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