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35876f"/>
        </w:rPr>
      </w:pPr>
      <w:r w:rsidDel="00000000" w:rsidR="00000000" w:rsidRPr="00000000">
        <w:rPr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color w:val="35876f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Виконання дз: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https://team-16681114161638.atlassian.net/jira/software/c/projects/QAS/boards/3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b w:val="1"/>
          <w:color w:val="373a3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Приклад 1.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У мобільному додатку на працює функція надсилання друку сторінки через принтер, якою майже не користуються.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Приклад 2.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У додатку для покупки одягу “Grailed” у профілі певного магазину-користувача є посилання саме на сайт його магазину, на якому транслюється продукт, але заповнити форму покупця неможливо.</w:t>
        <w:br w:type="textWrapping"/>
        <w:t xml:space="preserve">(Загалом усі покупки цієї аудиторії користувачів оформлюються через Grailed)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   Severity - Minor / Priority - Highest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Приклад 1.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При пошуку певного користувача за ім’ям, та подальшим переходом до його профілю, деякі частини опису профілю накладаються одна на іншу.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Приклад 2.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Некоректне відображення аватарки користувачів із настройками “закритого профілю” у вкладці “Друзі”. Баг ніяк не впливає на загальну функціональність системи, але впливає на досвід користувача.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 </w:t>
      </w:r>
      <w:r w:rsidDel="00000000" w:rsidR="00000000" w:rsidRPr="00000000">
        <w:rPr>
          <w:highlight w:val="white"/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Чому саме такі? 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 це питання відповідь буде ґрунтуватися по невеличкій схемі, яку я намалював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Така послідовність обрана мною для наглядного ефекту, щоб бачити що за чим слідкує.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Після того, як створюється новий баг, його перевіряють на правильність та зрозумілість “Check”, далі цей баг передається розробнику, хто буде відповідний за усунення дефекту “In process”. Він ознайомлюється із баг-репортом “review” та приступає до його усунення. Після цього баг готовий до тестування відповідною людиною “Ready for testing”, та коли баг безпосередньо перевіряється - це testing, після якого, якщо баг усунено, то він відправляється у “Done”, а у інших випадках проходить “Re-test” та цикл починається заново зі ступені “In process”. (Re-test також проходять і виправлені баги для “контрольного пострілу”).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Самe такий цикл і такі ступені я обрав, щоб всій команді було зручніше спостерігати і виконувати тестування та розробку, а також легко відстежувати зміни у документах, якщо вони будуть перенаправлені іншому працівникові, або ж якщо вони стопорять увесь процес (як наприклад severity-blocked).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team-16681114161638.atlassian.net/jira/software/c/projects/QAS/boards/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