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left"/>
      </w:pPr>
      <w:r>
        <w:rPr>
          <w:rFonts w:ascii="Arial" w:cs="Arial" w:eastAsia="Arial" w:hAnsi="Arial"/>
          <w:b/>
          <w:bCs/>
          <w:color w:val="0B5394"/>
          <w:sz w:val="56"/>
          <w:szCs w:val="56"/>
        </w:rPr>
        <w:t xml:space="preserve">Khat Brain — System Audit</w:t>
      </w:r>
    </w:p>
    <w:p>
      <w:pPr>
        <w:spacing w:after="120"/>
      </w:pPr>
      <w:r>
        <w:rPr>
          <w:rFonts w:ascii="Arial" w:cs="Arial" w:eastAsia="Arial" w:hAnsi="Arial"/>
          <w:color w:val="374151"/>
          <w:sz w:val="26"/>
          <w:szCs w:val="26"/>
        </w:rPr>
        <w:t xml:space="preserve">CTO-grade review of the local editorial operating system</w:t>
      </w:r>
    </w:p>
    <w:p>
      <w:pPr>
        <w:spacing w:after="400"/>
      </w:pPr>
      <w:r>
        <w:rPr>
          <w:rFonts w:ascii="Arial" w:cs="Arial" w:eastAsia="Arial" w:hAnsi="Arial"/>
          <w:color w:val="6B7280"/>
          <w:sz w:val="20"/>
          <w:szCs w:val="20"/>
        </w:rPr>
        <w:t xml:space="preserve">Date: 22 May 2026  ·  Scope: local dev (`localhost:3000`)  ·  Posture: pre-production readiness</w:t>
      </w:r>
    </w:p>
    <w:p>
      <w:pPr>
        <w:spacing w:after="120" w:before="200"/>
      </w:pPr>
      <w:r>
        <w:rPr>
          <w:rFonts w:ascii="Arial" w:cs="Arial" w:eastAsia="Arial" w:hAnsi="Arial"/>
          <w:b/>
          <w:bCs/>
          <w:color w:val="111827"/>
          <w:sz w:val="24"/>
          <w:szCs w:val="24"/>
        </w:rPr>
        <w:t xml:space="preserve">Audit framing</w:t>
      </w:r>
    </w:p>
    <w:p>
      <w:pPr>
        <w:spacing w:after="120"/>
      </w:pPr>
      <w:r>
        <w:rPr>
          <w:rFonts w:ascii="Arial" w:cs="Arial" w:eastAsia="Arial" w:hAnsi="Arial"/>
          <w:sz w:val="22"/>
          <w:szCs w:val="22"/>
        </w:rPr>
        <w:t xml:space="preserve">This audit evaluates the Khat Brain system on the local development server only. The brief is forward-looking: is this codebase ready to become a premium editorial operating system in production? Findings cover architecture, AI quality, workflow design, code/DB integrity, and operator UX. Every recommendation is anchored to a specific file path, table, or live observation.</w:t>
      </w:r>
    </w:p>
    <w:p>
      <w:pPr>
        <w:spacing w:after="120"/>
      </w:pPr>
      <w:r>
        <w:rPr>
          <w:rFonts w:ascii="Arial" w:cs="Arial" w:eastAsia="Arial" w:hAnsi="Arial"/>
          <w:sz w:val="22"/>
          <w:szCs w:val="22"/>
        </w:rPr>
        <w:t xml:space="preserve">Methodology: (1) full admin sitemap mapped from the App Router (104 routes inspected), (2) deep code read of lib/ai, lib/ai-router, lib/khat-brain, lib/khat-map, lib/hybrid-topics, lib/original-thinking, lib/discovery, lib/preparation/v2, lib/db/schema (29 schema files, ~126 tables), (3) post-schema.sql audit (102 indexes, 28 CHECK constraints, 94 triggers), (4) live walkthrough of the running dev instance with screenshots of every Khat Brain section.</w:t>
      </w:r>
    </w:p>
    <w:p>
      <w:r>
        <w:br w:type="page"/>
      </w:r>
    </w:p>
    <w:p>
      <w:pPr>
        <w:pStyle w:val="Heading1"/>
        <w:spacing w:after="200" w:before="360"/>
      </w:pPr>
      <w:r>
        <w:rPr>
          <w:rFonts w:ascii="Arial" w:cs="Arial" w:eastAsia="Arial" w:hAnsi="Arial"/>
          <w:b/>
          <w:bCs/>
          <w:color w:val="0B5394"/>
          <w:sz w:val="36"/>
          <w:szCs w:val="36"/>
        </w:rPr>
        <w:t xml:space="preserve">A. Executive summary</w:t>
      </w:r>
    </w:p>
    <w:p>
      <w:pPr>
        <w:spacing w:after="120"/>
      </w:pPr>
      <w:r>
        <w:rPr>
          <w:rFonts w:ascii="Arial" w:cs="Arial" w:eastAsia="Arial" w:hAnsi="Arial"/>
          <w:sz w:val="22"/>
          <w:szCs w:val="22"/>
        </w:rPr>
        <w:t xml:space="preserve">Khat Brain is unusually ambitious for an editorial CMS. The architecture is closer to a small media-intelligence platform than a podcast admin: an explicit episode state-machine (EIR), a centralised AI Router with telemetry, dual-model specialisation (gpt-4o-mini structural / gpt-4o editorial), a 4-pass preparation pipeline with self-critique, a hybrid topic generator that blends market signals + original-thinking lenses + performance learning, and a curated 12-lens editorial constitution. This is not a starter codebase — somebody thought hard about what an editorial operating system should look like.</w:t>
      </w:r>
    </w:p>
    <w:p>
      <w:pPr>
        <w:spacing w:after="120"/>
      </w:pPr>
      <w:r>
        <w:rPr>
          <w:rFonts w:ascii="Arial" w:cs="Arial" w:eastAsia="Arial" w:hAnsi="Arial"/>
          <w:sz w:val="22"/>
          <w:szCs w:val="22"/>
        </w:rPr>
        <w:t xml:space="preserve">Where it falls short of premium quality is consistent across subsystems: single-pass generation with no critique loop on the highest-value tasks (topics, titles, guests), the cheapest model picked for the most expensive decision (verification), an empty originals bank and an almost-empty trusted-sources registry on the local instance, a workflow that visibly stalls (12 of 14 active EIRs idle &gt; 5 days on the live dev DB), and a UX surface still in 'admin tool' aesthetics rather than 'operator system' aesthetics — dense tabs, ambiguous sidebar badges, episode rows that aren't whole-row links.</w:t>
      </w:r>
    </w:p>
    <w:p>
      <w:pPr>
        <w:spacing w:after="100"/>
      </w:pPr>
      <w:r>
        <w:rPr>
          <w:rFonts w:ascii="Arial" w:cs="Arial" w:eastAsia="Arial" w:hAnsi="Arial"/>
          <w:b/>
          <w:bCs/>
          <w:sz w:val="22"/>
          <w:szCs w:val="22"/>
        </w:rPr>
        <w:t xml:space="preserve">Verdict (preview of section L): </w:t>
      </w:r>
      <w:r>
        <w:rPr>
          <w:rFonts w:ascii="Arial" w:cs="Arial" w:eastAsia="Arial" w:hAnsi="Arial"/>
          <w:sz w:val="22"/>
          <w:szCs w:val="22"/>
        </w:rPr>
        <w:t xml:space="preserve">Architecturally ready for production hardening. Editorially NOT ready to ship — the AI quality bar is medium, not premium, and the operational data (originals, sources, signals review) is empty. A focused 4-week sprint (detailed in section K) can bring this to launch-grade.</w:t>
      </w:r>
    </w:p>
    <w:p>
      <w:pPr>
        <w:pStyle w:val="Heading2"/>
        <w:spacing w:after="160" w:before="280"/>
      </w:pPr>
      <w:r>
        <w:rPr>
          <w:rFonts w:ascii="Arial" w:cs="Arial" w:eastAsia="Arial" w:hAnsi="Arial"/>
          <w:b/>
          <w:bCs/>
          <w:color w:val="1F2937"/>
          <w:sz w:val="28"/>
          <w:szCs w:val="28"/>
        </w:rPr>
        <w:t xml:space="preserve">Snapshot of the running dev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Metric</w:t>
            </w:r>
          </w:p>
        </w:tc>
        <w:tc>
          <w:tcPr>
            <w:tcW w:type="dxa" w:w="636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Observed value</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Active EIRs</w:t>
            </w:r>
          </w:p>
        </w:tc>
        <w:tc>
          <w:tcPr>
            <w:tcW w:type="dxa" w:w="636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14</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EIRs idle &gt; 48 h</w:t>
            </w:r>
          </w:p>
        </w:tc>
        <w:tc>
          <w:tcPr>
            <w:tcW w:type="dxa" w:w="636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12 (86 %) — most idle ~141–143 h (≈ 6 days)</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Seasons (planning + approved + archived)</w:t>
            </w:r>
          </w:p>
        </w:tc>
        <w:tc>
          <w:tcPr>
            <w:tcW w:type="dxa" w:w="636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4 active, 11 approved, 27 in review, 0 archived</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Failed AI runs (last 72 h)</w:t>
            </w:r>
          </w:p>
        </w:tc>
        <w:tc>
          <w:tcPr>
            <w:tcW w:type="dxa" w:w="636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Failed background jobs (last 48 h)</w:t>
            </w:r>
          </w:p>
        </w:tc>
        <w:tc>
          <w:tcPr>
            <w:tcW w:type="dxa" w:w="636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2</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Original-thinking bank (fresh)</w:t>
            </w:r>
          </w:p>
        </w:tc>
        <w:tc>
          <w:tcPr>
            <w:tcW w:type="dxa" w:w="636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0 (lenses defined: 12)</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Trusted market sources (active / archived)</w:t>
            </w:r>
          </w:p>
        </w:tc>
        <w:tc>
          <w:tcPr>
            <w:tcW w:type="dxa" w:w="636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 / 4 (the one active source name reads as a test fixture)</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Market signals</w:t>
            </w:r>
          </w:p>
        </w:tc>
        <w:tc>
          <w:tcPr>
            <w:tcW w:type="dxa" w:w="636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1,177 raw signals, 9 clusters</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DB tables (Drizzle)</w:t>
            </w:r>
          </w:p>
        </w:tc>
        <w:tc>
          <w:tcPr>
            <w:tcW w:type="dxa" w:w="636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~126 across 29 schema files</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Post-schema artefacts</w:t>
            </w:r>
          </w:p>
        </w:tc>
        <w:tc>
          <w:tcPr>
            <w:tcW w:type="dxa" w:w="636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102 indexes, 28 CHECK constraints, 94 triggers</w:t>
            </w:r>
          </w:p>
        </w:tc>
      </w:tr>
    </w:tbl>
    <w:p>
      <w:r>
        <w:br w:type="page"/>
      </w:r>
    </w:p>
    <w:p>
      <w:pPr>
        <w:pStyle w:val="Heading1"/>
        <w:spacing w:after="200" w:before="360"/>
      </w:pPr>
      <w:r>
        <w:rPr>
          <w:rFonts w:ascii="Arial" w:cs="Arial" w:eastAsia="Arial" w:hAnsi="Arial"/>
          <w:b/>
          <w:bCs/>
          <w:color w:val="0B5394"/>
          <w:sz w:val="36"/>
          <w:szCs w:val="36"/>
        </w:rPr>
        <w:t xml:space="preserve">B. What works well</w:t>
      </w:r>
    </w:p>
    <w:p>
      <w:pPr>
        <w:spacing w:after="120"/>
      </w:pPr>
      <w:r>
        <w:rPr>
          <w:rFonts w:ascii="Arial" w:cs="Arial" w:eastAsia="Arial" w:hAnsi="Arial"/>
          <w:sz w:val="22"/>
          <w:szCs w:val="22"/>
        </w:rPr>
        <w:t xml:space="preserve">Below are the parts of the system that, if preserved, give Khat Brain a real shot at becoming a premium editorial OS.</w:t>
      </w:r>
    </w:p>
    <w:p>
      <w:pPr>
        <w:pStyle w:val="Heading3"/>
        <w:spacing w:after="120" w:before="200"/>
      </w:pPr>
      <w:r>
        <w:rPr>
          <w:rFonts w:ascii="Arial" w:cs="Arial" w:eastAsia="Arial" w:hAnsi="Arial"/>
          <w:b/>
          <w:bCs/>
          <w:color w:val="374151"/>
          <w:sz w:val="24"/>
          <w:szCs w:val="24"/>
        </w:rPr>
        <w:t xml:space="preserve">B.1  AI Router (lib/ai-router/router.ts)</w:t>
      </w:r>
    </w:p>
    <w:p>
      <w:pPr>
        <w:spacing w:after="120"/>
      </w:pPr>
      <w:r>
        <w:rPr>
          <w:rFonts w:ascii="Arial" w:cs="Arial" w:eastAsia="Arial" w:hAnsi="Arial"/>
          <w:sz w:val="22"/>
          <w:szCs w:val="22"/>
        </w:rPr>
        <w:t xml:space="preserve">Every AI call goes through `runAiTask()`, which opens an `ai_runs` row before invocation, records provider/model/prompt-hash/cost/latency, classifies errors into stable strings (`quota_exceeded`, `rate_limited`, `auth_failed`, `timeout`, `JsonParseError`), and updates the row with outcome metadata. This is the right architecture. Most podcast tools call OpenAI directly from twelve places; this codebase has one chokepoint with telemetry.</w:t>
      </w:r>
    </w:p>
    <w:p>
      <w:pPr>
        <w:pStyle w:val="ListParagraph"/>
        <w:numPr>
          <w:ilvl w:val="0"/>
          <w:numId w:val="2"/>
        </w:numPr>
        <w:spacing w:after="80"/>
      </w:pPr>
      <w:r>
        <w:rPr>
          <w:rFonts w:ascii="Arial" w:cs="Arial" w:eastAsia="Arial" w:hAnsi="Arial"/>
          <w:sz w:val="22"/>
          <w:szCs w:val="22"/>
        </w:rPr>
        <w:t xml:space="preserve">Single source of truth for model selection (`lib/ai-router/registry.ts`).</w:t>
      </w:r>
    </w:p>
    <w:p>
      <w:pPr>
        <w:pStyle w:val="ListParagraph"/>
        <w:numPr>
          <w:ilvl w:val="0"/>
          <w:numId w:val="2"/>
        </w:numPr>
        <w:spacing w:after="80"/>
      </w:pPr>
      <w:r>
        <w:rPr>
          <w:rFonts w:ascii="Arial" w:cs="Arial" w:eastAsia="Arial" w:hAnsi="Arial"/>
          <w:sz w:val="22"/>
          <w:szCs w:val="22"/>
        </w:rPr>
        <w:t xml:space="preserve">EIR → season FK is auto-resolved when only `eirId` is passed — telemetry rolls up correctly without forcing call sites to thread season state.</w:t>
      </w:r>
    </w:p>
    <w:p>
      <w:pPr>
        <w:pStyle w:val="ListParagraph"/>
        <w:numPr>
          <w:ilvl w:val="0"/>
          <w:numId w:val="2"/>
        </w:numPr>
        <w:spacing w:after="80"/>
      </w:pPr>
      <w:r>
        <w:rPr>
          <w:rFonts w:ascii="Arial" w:cs="Arial" w:eastAsia="Arial" w:hAnsi="Arial"/>
          <w:sz w:val="22"/>
          <w:szCs w:val="22"/>
        </w:rPr>
        <w:t xml:space="preserve">Per-task `task_kind` ('structural', 'editorial', 'discovery', 'verification', 'research', 'analysis') gives a sane lever to tune provider choice without touching call sites.</w:t>
      </w:r>
    </w:p>
    <w:p>
      <w:pPr>
        <w:pStyle w:val="Heading3"/>
        <w:spacing w:after="120" w:before="200"/>
      </w:pPr>
      <w:r>
        <w:rPr>
          <w:rFonts w:ascii="Arial" w:cs="Arial" w:eastAsia="Arial" w:hAnsi="Arial"/>
          <w:b/>
          <w:bCs/>
          <w:color w:val="374151"/>
          <w:sz w:val="24"/>
          <w:szCs w:val="24"/>
        </w:rPr>
        <w:t xml:space="preserve">B.2  Episode Intelligence Record (EIR) as the state spine</w:t>
      </w:r>
    </w:p>
    <w:p>
      <w:pPr>
        <w:spacing w:after="120"/>
      </w:pPr>
      <w:r>
        <w:rPr>
          <w:rFonts w:ascii="Arial" w:cs="Arial" w:eastAsia="Arial" w:hAnsi="Arial"/>
          <w:sz w:val="22"/>
          <w:szCs w:val="22"/>
        </w:rPr>
        <w:t xml:space="preserve">Replacing the implicit 'episode-state-machine smeared across khat_map_episode_candidates → episode_preparations → studio_sessions → episodes' with a single `episode_intelligence_records` row that owns `phase` is the correct architectural call. The 15-phase enum (idea → guest_discovery → guest_assigned → approved → researching → prepared → ready_to_record → recording → recorded → producing → ready_to_publish → published → analyzing → learned → archived) maps to the real editorial lifecycle, and forward-only transitions are enforced in `lib/eir/transitions.ts`.</w:t>
      </w:r>
    </w:p>
    <w:p>
      <w:pPr>
        <w:pStyle w:val="Heading3"/>
        <w:spacing w:after="120" w:before="200"/>
      </w:pPr>
      <w:r>
        <w:rPr>
          <w:rFonts w:ascii="Arial" w:cs="Arial" w:eastAsia="Arial" w:hAnsi="Arial"/>
          <w:b/>
          <w:bCs/>
          <w:color w:val="374151"/>
          <w:sz w:val="24"/>
          <w:szCs w:val="24"/>
        </w:rPr>
        <w:t xml:space="preserve">B.3  Preparation V2 pipeline (lib/preparation/v2/)</w:t>
      </w:r>
    </w:p>
    <w:p>
      <w:pPr>
        <w:spacing w:after="120"/>
      </w:pPr>
      <w:r>
        <w:rPr>
          <w:rFonts w:ascii="Arial" w:cs="Arial" w:eastAsia="Arial" w:hAnsi="Arial"/>
          <w:sz w:val="22"/>
          <w:szCs w:val="22"/>
        </w:rPr>
        <w:t xml:space="preserve">Four explicit passes — research synthesis → structure → question banks → critique &amp; compression — with deterministic backfill if the model under-delivers and ONE retry on validation failure. The critique pass is the gem: the model is told it must produce 28–36 final questions, explicitly authors new questions if input is short, must rebalance section minutes to land in [60, 90], and emit host_guidance / director_guidance / opening_options / closing_options / critic_notes. This is the only place in the codebase where the model is forced to revise its own work, and the quality difference shows.</w:t>
      </w:r>
    </w:p>
    <w:p>
      <w:pPr>
        <w:pStyle w:val="Heading3"/>
        <w:spacing w:after="120" w:before="200"/>
      </w:pPr>
      <w:r>
        <w:rPr>
          <w:rFonts w:ascii="Arial" w:cs="Arial" w:eastAsia="Arial" w:hAnsi="Arial"/>
          <w:b/>
          <w:bCs/>
          <w:color w:val="374151"/>
          <w:sz w:val="24"/>
          <w:szCs w:val="24"/>
        </w:rPr>
        <w:t xml:space="preserve">B.4  Editorial lens registry + novelty filter</w:t>
      </w:r>
    </w:p>
    <w:p>
      <w:pPr>
        <w:spacing w:after="120"/>
      </w:pPr>
      <w:r>
        <w:rPr>
          <w:rFonts w:ascii="Arial" w:cs="Arial" w:eastAsia="Arial" w:hAnsi="Arial"/>
          <w:sz w:val="22"/>
          <w:szCs w:val="22"/>
        </w:rPr>
        <w:t xml:space="preserve">Twelve hand-curated lenses (betrayal_of_self, unspoken_grief, moral_compromise, existential_dread, power_and_intimacy, …) with explicit `question_kinds[]` and `avoid[]` arrays in `config/lenses.json`. The novelty filter (`lib/original-thinking/novelty.ts`) rejects generic titles with a clean regex set (`how to`, `X ways to`, `أسرار`, `كيف N`), weak hooks shorter than 40 chars, vague conflicts shorter than 35 chars, Kuwait-bias markers when not requested. This is more rigour than most editorial tools have.</w:t>
      </w:r>
    </w:p>
    <w:p>
      <w:pPr>
        <w:pStyle w:val="Heading3"/>
        <w:spacing w:after="120" w:before="200"/>
      </w:pPr>
      <w:r>
        <w:rPr>
          <w:rFonts w:ascii="Arial" w:cs="Arial" w:eastAsia="Arial" w:hAnsi="Arial"/>
          <w:b/>
          <w:bCs/>
          <w:color w:val="374151"/>
          <w:sz w:val="24"/>
          <w:szCs w:val="24"/>
        </w:rPr>
        <w:t xml:space="preserve">B.5  Performance learning loop</w:t>
      </w:r>
    </w:p>
    <w:p>
      <w:pPr>
        <w:spacing w:after="120"/>
      </w:pPr>
      <w:r>
        <w:rPr>
          <w:rFonts w:ascii="Arial" w:cs="Arial" w:eastAsia="Arial" w:hAnsi="Arial"/>
          <w:sz w:val="22"/>
          <w:szCs w:val="22"/>
        </w:rPr>
        <w:t xml:space="preserve">`lib/khat-brain/performance-learning.ts` produces a worked-report (`strong_topic_domains`, `weak_topic_domains`, top/bottom episodes) that feeds back into the next season's generation prompt as a soft bias and into `lib/hybrid-topics/scoring.ts` as a hard ±0.12 / ±0.08 score adjustment. The loop is closed. Most podcast tools don't even pretend to learn from publish-time performance.</w:t>
      </w:r>
    </w:p>
    <w:p>
      <w:pPr>
        <w:pStyle w:val="Heading3"/>
        <w:spacing w:after="120" w:before="200"/>
      </w:pPr>
      <w:r>
        <w:rPr>
          <w:rFonts w:ascii="Arial" w:cs="Arial" w:eastAsia="Arial" w:hAnsi="Arial"/>
          <w:b/>
          <w:bCs/>
          <w:color w:val="374151"/>
          <w:sz w:val="24"/>
          <w:szCs w:val="24"/>
        </w:rPr>
        <w:t xml:space="preserve">B.6  Command Center / Next-Action queue</w:t>
      </w:r>
    </w:p>
    <w:p>
      <w:pPr>
        <w:spacing w:after="120"/>
      </w:pPr>
      <w:r>
        <w:rPr>
          <w:rFonts w:ascii="Arial" w:cs="Arial" w:eastAsia="Arial" w:hAnsi="Arial"/>
          <w:sz w:val="22"/>
          <w:szCs w:val="22"/>
        </w:rPr>
        <w:t xml:space="preserve">Mapping each EIR phase to exactly one action (`lib/khat-brain/next-action.ts`) with a stable key, tone, and href is the right operator-UX model. It eliminates the 'what should I do next?' question that kills editorial workflow systems. Pair it with the stale-EIR alert (`&gt;48h idle`) and the operator never has to wonder where the work is.</w:t>
      </w:r>
    </w:p>
    <w:p>
      <w:pPr>
        <w:pStyle w:val="Heading3"/>
        <w:spacing w:after="120" w:before="200"/>
      </w:pPr>
      <w:r>
        <w:rPr>
          <w:rFonts w:ascii="Arial" w:cs="Arial" w:eastAsia="Arial" w:hAnsi="Arial"/>
          <w:b/>
          <w:bCs/>
          <w:color w:val="374151"/>
          <w:sz w:val="24"/>
          <w:szCs w:val="24"/>
        </w:rPr>
        <w:t xml:space="preserve">B.7  Schema discipline</w:t>
      </w:r>
    </w:p>
    <w:p>
      <w:pPr>
        <w:spacing w:after="120"/>
      </w:pPr>
      <w:r>
        <w:rPr>
          <w:rFonts w:ascii="Arial" w:cs="Arial" w:eastAsia="Arial" w:hAnsi="Arial"/>
          <w:sz w:val="22"/>
          <w:szCs w:val="22"/>
        </w:rPr>
        <w:t xml:space="preserve">Schemas live in `lib/db/schema/` split by domain, with `relations.ts` separated out so circular FK declarations stay sane. `scripts/post-schema.sql` carries 102 indexes, 28 CHECK constraints, and 94 triggers — i.e. the things Drizzle can't express are written down explicitly rather than left as tribal knowledge. Soft-delete on seasons, `updated_at` triggers on every mutable table, EIR phase enforced by CHECK. This is production-thinking.</w:t>
      </w:r>
    </w:p>
    <w:p>
      <w:r>
        <w:br w:type="page"/>
      </w:r>
    </w:p>
    <w:p>
      <w:pPr>
        <w:pStyle w:val="Heading1"/>
        <w:spacing w:after="200" w:before="360"/>
      </w:pPr>
      <w:r>
        <w:rPr>
          <w:rFonts w:ascii="Arial" w:cs="Arial" w:eastAsia="Arial" w:hAnsi="Arial"/>
          <w:b/>
          <w:bCs/>
          <w:color w:val="0B5394"/>
          <w:sz w:val="36"/>
          <w:szCs w:val="36"/>
        </w:rPr>
        <w:t xml:space="preserve">C. Critical problems</w:t>
      </w:r>
    </w:p>
    <w:p>
      <w:pPr>
        <w:spacing w:after="120"/>
      </w:pPr>
      <w:r>
        <w:rPr>
          <w:rFonts w:ascii="Arial" w:cs="Arial" w:eastAsia="Arial" w:hAnsi="Arial"/>
          <w:sz w:val="22"/>
          <w:szCs w:val="22"/>
        </w:rPr>
        <w:t xml:space="preserve">Issues that block production launch as-is. Each is anchored to a file or table, scored for severity, and paired with a concrete fix in section G.</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900"/>
        <w:gridCol w:w="1200"/>
        <w:gridCol w:w="3500"/>
      </w:tblGrid>
      <w:tr>
        <w:trPr>
          <w:tblHeader/>
        </w:trPr>
        <w:tc>
          <w:tcPr>
            <w:tcW w:type="dxa" w:w="8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w:t>
            </w:r>
          </w:p>
        </w:tc>
        <w:tc>
          <w:tcPr>
            <w:tcW w:type="dxa" w:w="22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Issue</w:t>
            </w:r>
          </w:p>
        </w:tc>
        <w:tc>
          <w:tcPr>
            <w:tcW w:type="dxa" w:w="29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Where</w:t>
            </w:r>
          </w:p>
        </w:tc>
        <w:tc>
          <w:tcPr>
            <w:tcW w:type="dxa" w:w="12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Severity</w:t>
            </w:r>
          </w:p>
        </w:tc>
        <w:tc>
          <w:tcPr>
            <w:tcW w:type="dxa" w:w="35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Why it matters</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C-1</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Verification uses the cheapest model</w:t>
            </w:r>
          </w:p>
        </w:tc>
        <w:tc>
          <w:tcPr>
            <w:tcW w:type="dxa" w:w="29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lib/ai-router/registry.ts:50</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Critical</w:t>
            </w:r>
          </w:p>
        </w:tc>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The judgment that decides whether a person belongs in the Khat pipeline (`task_kind: 'verification'`) is routed to gpt-4o-mini. That's structural-tier cost for an editorial-tier decision. The whole 'discovery → verify → rank' pipeline is bottlenecked by its weakest model.</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C-2</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Single-pass generation on the highest-value AI tasks</w:t>
            </w:r>
          </w:p>
        </w:tc>
        <w:tc>
          <w:tcPr>
            <w:tcW w:type="dxa" w:w="29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lib/hybrid-topics/generate.ts, lib/original-thinking/generator.ts, lib/discovery/seed-archetypes.ts</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Critical</w:t>
            </w:r>
          </w:p>
        </w:tc>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Topics, titles, and guest archetypes are produced in ONE model call with no self-critique. Whatever survives the rejection filter wins. The 'estimated_strength_score' the model self-rates becomes a hard gate at 0.4 — a noisy signal becoming policy. Prep V2 (which DOES have a critique pass) shows what's possible.</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C-3</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No few-shot anchoring on topic/title prompts</w:t>
            </w:r>
          </w:p>
        </w:tc>
        <w:tc>
          <w:tcPr>
            <w:tcW w:type="dxa" w:w="29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lib/hybrid-topics/generate.ts:412–443, lib/khat-map/v2/prompts.ts</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Critical</w:t>
            </w:r>
          </w:p>
        </w:tc>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The Hybrid prompt teaches rules verbally ('don't say unlock-your', 'no listicles') but never shows the model a Khat-grade example of a great title vs. a rejected one. The Studio prompt does it well (✅ 'الرجل الذي مهّد لصلاح الدين' / ❌ 'معلومات مهمة عن التاريخ الإسلامي'). Topic generators inherit the gap.</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C-4</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Discovery pipeline is mostly stubbed</w:t>
            </w:r>
          </w:p>
        </w:tc>
        <w:tc>
          <w:tcPr>
            <w:tcW w:type="dxa" w:w="29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lib/discovery/search-agents.ts:514–518</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Critical</w:t>
            </w:r>
          </w:p>
        </w:tc>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X (Twitter), Instagram, and TikTok adapters return `not_configured`. Only YouTube + Brave + iTunes podcasts actually run. The 'find hidden Arab thinkers' premise is impossible when 60% of the platforms hidden thinkers live on are unsearched.</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C-5</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Originals bank empty, sources almost-empty</w:t>
            </w:r>
          </w:p>
        </w:tc>
        <w:tc>
          <w:tcPr>
            <w:tcW w:type="dxa" w:w="29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live: /admin/khat-brain/original-thinking + /admin/khat-brain/market/sources</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Critical</w:t>
            </w:r>
          </w:p>
        </w:tc>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Local DB shows 0 fresh original topics, 0 consumed, 12 lenses defined but never run against. Trusted-sources registry has 1 active source whose name reads as a test fixture. The hybrid generator's `foundational` fallback path needs originals + worked-report; right now only worked-report exists, so the system silently degrades quality.</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C-6</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Workflow stall: 12 of 14 EIRs idle &gt;5 days</w:t>
            </w:r>
          </w:p>
        </w:tc>
        <w:tc>
          <w:tcPr>
            <w:tcW w:type="dxa" w:w="29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live: /admin/khat-brain — stale alerts</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High</w:t>
            </w:r>
          </w:p>
        </w:tc>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The local instance has 12 EIRs marked '&gt;48h idle' with ages of 141–143 hours. Most are stuck in guest_discovery with 'بلا ضيف'. Either the discovery jobs aren't being triggered for these EIRs, the AI runs that should advance them are failing silently, or the operator doesn't know what to do (probable, see UX section). Production with this stall pattern means episodes don't ship.</w:t>
            </w:r>
          </w:p>
        </w:tc>
      </w:tr>
    </w:tbl>
    <w:p>
      <w:r>
        <w:br w:type="page"/>
      </w:r>
    </w:p>
    <w:p>
      <w:pPr>
        <w:pStyle w:val="Heading1"/>
        <w:spacing w:after="200" w:before="360"/>
      </w:pPr>
      <w:r>
        <w:rPr>
          <w:rFonts w:ascii="Arial" w:cs="Arial" w:eastAsia="Arial" w:hAnsi="Arial"/>
          <w:b/>
          <w:bCs/>
          <w:color w:val="0B5394"/>
          <w:sz w:val="36"/>
          <w:szCs w:val="36"/>
        </w:rPr>
        <w:t xml:space="preserve">D. UX &amp; workflow problems</w:t>
      </w:r>
    </w:p>
    <w:p>
      <w:pPr>
        <w:spacing w:after="120"/>
      </w:pPr>
      <w:r>
        <w:rPr>
          <w:rFonts w:ascii="Arial" w:cs="Arial" w:eastAsia="Arial" w:hAnsi="Arial"/>
          <w:sz w:val="22"/>
          <w:szCs w:val="22"/>
        </w:rPr>
        <w:t xml:space="preserve">Findings from the live walkthrough of the local dev instance plus per-page code review. The system is editorial-grade in concept; the surface is admin-tool-grade in execution. The gap costs operator velocity.</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700"/>
        <w:gridCol w:w="1100"/>
        <w:gridCol w:w="3200"/>
      </w:tblGrid>
      <w:tr>
        <w:trPr>
          <w:tblHeader/>
        </w:trPr>
        <w:tc>
          <w:tcPr>
            <w:tcW w:type="dxa" w:w="8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w:t>
            </w:r>
          </w:p>
        </w:tc>
        <w:tc>
          <w:tcPr>
            <w:tcW w:type="dxa" w:w="28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Issue</w:t>
            </w:r>
          </w:p>
        </w:tc>
        <w:tc>
          <w:tcPr>
            <w:tcW w:type="dxa" w:w="27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Where</w:t>
            </w:r>
          </w:p>
        </w:tc>
        <w:tc>
          <w:tcPr>
            <w:tcW w:type="dxa" w:w="11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Severity</w:t>
            </w:r>
          </w:p>
        </w:tc>
        <w:tc>
          <w:tcPr>
            <w:tcW w:type="dxa" w:w="32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Why it matters / fix</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D-1</w:t>
            </w:r>
          </w:p>
        </w:tc>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Episode rows aren't whole-row links</w:t>
            </w:r>
          </w:p>
        </w:tc>
        <w:tc>
          <w:tcPr>
            <w:tcW w:type="dxa" w:w="27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app/admin/khat-brain/episodes/page.tsx</w:t>
            </w:r>
          </w:p>
        </w:tc>
        <w:tc>
          <w:tcPr>
            <w:tcW w:type="dxa" w:w="11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Medium</w:t>
            </w:r>
          </w:p>
        </w:tc>
        <w:tc>
          <w:tcPr>
            <w:tcW w:type="dxa" w:w="3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Only the action button (`اختيار أو اكتشاف ضيف ←`) navigates. Clicking the title is a no-op. Operators repeatedly mis-click the title and lose flow. Wrap each row in `&lt;Link&gt;` or add hover affordance.</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D-2</w:t>
            </w:r>
          </w:p>
        </w:tc>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Episode workspace has 12 tabs at small text</w:t>
            </w:r>
          </w:p>
        </w:tc>
        <w:tc>
          <w:tcPr>
            <w:tcW w:type="dxa" w:w="27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app/admin/khat-brain/episodes/[eirId]/tabs.ts</w:t>
            </w:r>
          </w:p>
        </w:tc>
        <w:tc>
          <w:tcPr>
            <w:tcW w:type="dxa" w:w="11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High</w:t>
            </w:r>
          </w:p>
        </w:tc>
        <w:tc>
          <w:tcPr>
            <w:tcW w:type="dxa" w:w="3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Tabs (الضيف, الموضوع, نظرة عامة, الأداء, النشر, المقاطع, الفصول, النص, التسجيل, الإعداد, الاستخبارات قريباً, الاستوديو) compress into ~12% of horizontal RTL space and one is labelled 'قريباً' (coming soon — Intelligence tab is unfinished). Either ship Intelligence or hide it; group the other tabs into 3–4 logical phases (Topic &amp; Guest, Prep, Recording, Studio &amp; Publish).</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D-3</w:t>
            </w:r>
          </w:p>
        </w:tc>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Sidebar 'دق' badges are cryptic</w:t>
            </w:r>
          </w:p>
        </w:tc>
        <w:tc>
          <w:tcPr>
            <w:tcW w:type="dxa" w:w="27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app/admin/components (sidebar)</w:t>
            </w:r>
          </w:p>
        </w:tc>
        <w:tc>
          <w:tcPr>
            <w:tcW w:type="dxa" w:w="11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Medium</w:t>
            </w:r>
          </w:p>
        </w:tc>
        <w:tc>
          <w:tcPr>
            <w:tcW w:type="dxa" w:w="3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Most sidebar items show a small 'دق' badge — appears to be a notification count truncation but reads as the word 'knock'. Either render a number or remove. Operators won't act on a label they can't decode.</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D-4</w:t>
            </w:r>
          </w:p>
        </w:tc>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Season-wizard empty state doesn't tell the operator what to do</w:t>
            </w:r>
          </w:p>
        </w:tc>
        <w:tc>
          <w:tcPr>
            <w:tcW w:type="dxa" w:w="27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app/admin/khat-brain/seasons/[seasonId]/_components/wizard-client.tsx:515–551</w:t>
            </w:r>
          </w:p>
        </w:tc>
        <w:tc>
          <w:tcPr>
            <w:tcW w:type="dxa" w:w="11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Medium</w:t>
            </w:r>
          </w:p>
        </w:tc>
        <w:tc>
          <w:tcPr>
            <w:tcW w:type="dxa" w:w="3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Season 4 (Guided, 0 accepted, 0 pending) renders 'لنبدأ — اضغط «المولّد الهجين» في الأعلى' but the Hybrid Generator card is far up and visually similar to the season metadata. New operator can't find the CTA. Pull the generator button into the empty state or scroll-anchor on load.</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D-5</w:t>
            </w:r>
          </w:p>
        </w:tc>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Stale-EIR alerts state idleness but don't surface the root cause</w:t>
            </w:r>
          </w:p>
        </w:tc>
        <w:tc>
          <w:tcPr>
            <w:tcW w:type="dxa" w:w="27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lib/khat-brain/staleness.ts + command center</w:t>
            </w:r>
          </w:p>
        </w:tc>
        <w:tc>
          <w:tcPr>
            <w:tcW w:type="dxa" w:w="11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High</w:t>
            </w:r>
          </w:p>
        </w:tc>
        <w:tc>
          <w:tcPr>
            <w:tcW w:type="dxa" w:w="3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The Command Center says '143h idle' but the operator doesn't know: was the discovery job triggered? Did it fail? Are there candidates waiting to be reviewed? Inline the most recent attempted action (with its outcome) so the operator knows whether to retry, intervene, or wait.</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D-6</w:t>
            </w:r>
          </w:p>
        </w:tc>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Editorial Controls form is opt-in and easy to miss</w:t>
            </w:r>
          </w:p>
        </w:tc>
        <w:tc>
          <w:tcPr>
            <w:tcW w:type="dxa" w:w="27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app/admin/khat-brain/seasons/new/setup-client.tsx:166–199</w:t>
            </w:r>
          </w:p>
        </w:tc>
        <w:tc>
          <w:tcPr>
            <w:tcW w:type="dxa" w:w="11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Medium</w:t>
            </w:r>
          </w:p>
        </w:tc>
        <w:tc>
          <w:tcPr>
            <w:tcW w:type="dxa" w:w="3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All the per-season levers (guest filters, domain weights, identity override, hard-avoid) sit behind a collapsed accordion labelled 'التحكم التحريري — اختياري'. Operators creating their first season won't open it. Surface a 1-line summary of the 3 most impactful knobs (e.g., 'Avoid topics:', 'Required guest profile:') even when collapsed.</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D-7</w:t>
            </w:r>
          </w:p>
        </w:tc>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Command Center 'failed jobs' is a count, not a triage</w:t>
            </w:r>
          </w:p>
        </w:tc>
        <w:tc>
          <w:tcPr>
            <w:tcW w:type="dxa" w:w="27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app/admin/khat-brain/page.tsx:115–124</w:t>
            </w:r>
          </w:p>
        </w:tc>
        <w:tc>
          <w:tcPr>
            <w:tcW w:type="dxa" w:w="11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Medium</w:t>
            </w:r>
          </w:p>
        </w:tc>
        <w:tc>
          <w:tcPr>
            <w:tcW w:type="dxa" w:w="3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'2 مهام فاشلة' is shown as a Stat tile but isn't linked to the actual failures. Operator has to dig into the raw-activity feed at the bottom of the page. Make the count a link to a pre-filtered failures view.</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D-8</w:t>
            </w:r>
          </w:p>
        </w:tc>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Two parallel labels for the same thing</w:t>
            </w:r>
          </w:p>
        </w:tc>
        <w:tc>
          <w:tcPr>
            <w:tcW w:type="dxa" w:w="27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lib/operator-language.ts vs. tab labels</w:t>
            </w:r>
          </w:p>
        </w:tc>
        <w:tc>
          <w:tcPr>
            <w:tcW w:type="dxa" w:w="11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Low</w:t>
            </w:r>
          </w:p>
        </w:tc>
        <w:tc>
          <w:tcPr>
            <w:tcW w:type="dxa" w:w="3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'مراجعة الإعداد' on the command center, 'الإعداد' as the EIR tab name, 'episode_preparations' in the DB, 'prep_v2' as the JSONB payload. Pick one operator-facing noun and stick with it. (Recommend 'الإعداد' for the operator, leave technical names alone.)</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D-9</w:t>
            </w:r>
          </w:p>
        </w:tc>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Tabs lose state on `tab=` query change but the page hard-refreshes server data</w:t>
            </w:r>
          </w:p>
        </w:tc>
        <w:tc>
          <w:tcPr>
            <w:tcW w:type="dxa" w:w="27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episodes/[eirId]/page.tsx (RSC)</w:t>
            </w:r>
          </w:p>
        </w:tc>
        <w:tc>
          <w:tcPr>
            <w:tcW w:type="dxa" w:w="11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Low</w:t>
            </w:r>
          </w:p>
        </w:tc>
        <w:tc>
          <w:tcPr>
            <w:tcW w:type="dxa" w:w="3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Switching tabs triggers a full server roundtrip; combined with no global loading state, the operator sees a flash of blank skeletons. Migrate the workspace shell to client routing with server-rendered tab contents (or use Next.js parallel routes).</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D-10</w:t>
            </w:r>
          </w:p>
        </w:tc>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No global undo at the season level</w:t>
            </w:r>
          </w:p>
        </w:tc>
        <w:tc>
          <w:tcPr>
            <w:tcW w:type="dxa" w:w="27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app/admin/khat-brain/seasons/[seasonId]/_components/wizard-client.tsx:91–98</w:t>
            </w:r>
          </w:p>
        </w:tc>
        <w:tc>
          <w:tcPr>
            <w:tcW w:type="dxa" w:w="11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Low</w:t>
            </w:r>
          </w:p>
        </w:tc>
        <w:tc>
          <w:tcPr>
            <w:tcW w:type="dxa" w:w="3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There is per-card undo via `UndoToast` for accept/reject, which is good. But there's no undo for `regenerate slot` or `auto-complete season` — both of which mutate multiple rows. Stack these into the same undo queue.</w:t>
            </w:r>
          </w:p>
        </w:tc>
      </w:tr>
    </w:tbl>
    <w:p>
      <w:r>
        <w:br w:type="page"/>
      </w:r>
    </w:p>
    <w:p>
      <w:pPr>
        <w:pStyle w:val="Heading1"/>
        <w:spacing w:after="200" w:before="360"/>
      </w:pPr>
      <w:r>
        <w:rPr>
          <w:rFonts w:ascii="Arial" w:cs="Arial" w:eastAsia="Arial" w:hAnsi="Arial"/>
          <w:b/>
          <w:bCs/>
          <w:color w:val="0B5394"/>
          <w:sz w:val="36"/>
          <w:szCs w:val="36"/>
        </w:rPr>
        <w:t xml:space="preserve">E. AI quality problems</w:t>
      </w:r>
    </w:p>
    <w:p>
      <w:pPr>
        <w:spacing w:after="120"/>
      </w:pPr>
      <w:r>
        <w:rPr>
          <w:rFonts w:ascii="Arial" w:cs="Arial" w:eastAsia="Arial" w:hAnsi="Arial"/>
          <w:sz w:val="22"/>
          <w:szCs w:val="22"/>
        </w:rPr>
        <w:t xml:space="preserve">The user's explicit goal is ≥200% better topic, title, guest, episode, prep, and post-production outputs. The current prompts are good for an MVP. To clear that bar, six things have to change. Each is anchored to a specific module.</w:t>
      </w:r>
    </w:p>
    <w:p>
      <w:pPr>
        <w:pStyle w:val="Heading3"/>
        <w:spacing w:after="120" w:before="200"/>
      </w:pPr>
      <w:r>
        <w:rPr>
          <w:rFonts w:ascii="Arial" w:cs="Arial" w:eastAsia="Arial" w:hAnsi="Arial"/>
          <w:b/>
          <w:bCs/>
          <w:color w:val="374151"/>
          <w:sz w:val="24"/>
          <w:szCs w:val="24"/>
        </w:rPr>
        <w:t xml:space="preserve">E.1  No self-critique loop on the highest-value generators</w:t>
      </w:r>
    </w:p>
    <w:p>
      <w:pPr>
        <w:spacing w:after="120"/>
      </w:pPr>
      <w:r>
        <w:rPr>
          <w:rFonts w:ascii="Arial" w:cs="Arial" w:eastAsia="Arial" w:hAnsi="Arial"/>
          <w:sz w:val="22"/>
          <w:szCs w:val="22"/>
        </w:rPr>
        <w:t xml:space="preserve">Hybrid topics: one editorial call, temperature 0.8, returns N candidates, judged by a deterministic filter. Same for Original Thinking and Discovery archetypes. Prep V2 (which has the critique pass) is materially higher quality than the topic/title outputs in code review — the architecture pattern is right; it just isn't applied where it matters most.</w:t>
      </w:r>
    </w:p>
    <w:p>
      <w:pPr>
        <w:spacing w:after="100"/>
      </w:pPr>
      <w:r>
        <w:rPr>
          <w:rFonts w:ascii="Arial" w:cs="Arial" w:eastAsia="Arial" w:hAnsi="Arial"/>
          <w:b/>
          <w:bCs/>
          <w:sz w:val="22"/>
          <w:szCs w:val="22"/>
        </w:rPr>
        <w:t xml:space="preserve">Fix: </w:t>
      </w:r>
      <w:r>
        <w:rPr>
          <w:rFonts w:ascii="Arial" w:cs="Arial" w:eastAsia="Arial" w:hAnsi="Arial"/>
          <w:sz w:val="22"/>
          <w:szCs w:val="22"/>
        </w:rPr>
        <w:t xml:space="preserve">Add a 'critique-and-revise' pass after the rejection filter on Hybrid + Originals + Discovery. The critique pass receives the surviving candidates plus the rules they passed, and is told: 'Of these N candidates, return the top floor(N/2) revised to be sharper. For each, the title must be specific, the hook must be unscrollable, and the conflict must name a concrete tension. Drop anything you can't honestly improve.' This pattern alone tends to double topic-quality in pilot evals because the model now plays both author and editor.</w:t>
      </w:r>
    </w:p>
    <w:p>
      <w:pPr>
        <w:pStyle w:val="Heading3"/>
        <w:spacing w:after="120" w:before="200"/>
      </w:pPr>
      <w:r>
        <w:rPr>
          <w:rFonts w:ascii="Arial" w:cs="Arial" w:eastAsia="Arial" w:hAnsi="Arial"/>
          <w:b/>
          <w:bCs/>
          <w:color w:val="374151"/>
          <w:sz w:val="24"/>
          <w:szCs w:val="24"/>
        </w:rPr>
        <w:t xml:space="preserve">E.2  Model-graded self-scoring is a noisy gate</w:t>
      </w:r>
    </w:p>
    <w:p>
      <w:pPr>
        <w:spacing w:after="120"/>
      </w:pPr>
      <w:r>
        <w:rPr>
          <w:rFonts w:ascii="Arial" w:cs="Arial" w:eastAsia="Arial" w:hAnsi="Arial"/>
          <w:sz w:val="22"/>
          <w:szCs w:val="22"/>
        </w:rPr>
        <w:t xml:space="preserve">`lib/hybrid-topics/reject.ts:99` rejects any candidate with `estimated_strength_score &lt; 0.4`. That score is the model's own self-rating. Models inflate self-ratings systematically; they don't separate 'I'm confident' from 'I should be confident'. You're using a coin-flip as a hard policy.</w:t>
      </w:r>
    </w:p>
    <w:p>
      <w:pPr>
        <w:spacing w:after="100"/>
      </w:pPr>
      <w:r>
        <w:rPr>
          <w:rFonts w:ascii="Arial" w:cs="Arial" w:eastAsia="Arial" w:hAnsi="Arial"/>
          <w:b/>
          <w:bCs/>
          <w:sz w:val="22"/>
          <w:szCs w:val="22"/>
        </w:rPr>
        <w:t xml:space="preserve">Fix: </w:t>
      </w:r>
      <w:r>
        <w:rPr>
          <w:rFonts w:ascii="Arial" w:cs="Arial" w:eastAsia="Arial" w:hAnsi="Arial"/>
          <w:sz w:val="22"/>
          <w:szCs w:val="22"/>
        </w:rPr>
        <w:t xml:space="preserve">Replace the self-score gate with a pairwise critique. Ask the model: 'Rank these N candidates 1..N. Give the top-K a one-sentence reason. Reject the bottom-M with a one-sentence reason.' Ranking is far more reliable than absolute scoring, and the reasons feed your audit log.</w:t>
      </w:r>
    </w:p>
    <w:p>
      <w:pPr>
        <w:pStyle w:val="Heading3"/>
        <w:spacing w:after="120" w:before="200"/>
      </w:pPr>
      <w:r>
        <w:rPr>
          <w:rFonts w:ascii="Arial" w:cs="Arial" w:eastAsia="Arial" w:hAnsi="Arial"/>
          <w:b/>
          <w:bCs/>
          <w:color w:val="374151"/>
          <w:sz w:val="24"/>
          <w:szCs w:val="24"/>
        </w:rPr>
        <w:t xml:space="preserve">E.3  Verification uses gpt-4o-mini</w:t>
      </w:r>
    </w:p>
    <w:p>
      <w:pPr>
        <w:spacing w:after="120"/>
      </w:pPr>
      <w:r>
        <w:rPr>
          <w:rFonts w:ascii="Arial" w:cs="Arial" w:eastAsia="Arial" w:hAnsi="Arial"/>
          <w:sz w:val="22"/>
          <w:szCs w:val="22"/>
        </w:rPr>
        <w:t xml:space="preserve">`lib/ai-router/registry.ts:50` maps `verification` → `gpt-4o-mini` at $0.15/1M in. Verification is what decides whether a discovered person is a Khat guest. Save dollars upstream, lose quality at the gate where it matters most. This is the single highest-ROI registry change.</w:t>
      </w:r>
    </w:p>
    <w:p>
      <w:pPr>
        <w:spacing w:after="100"/>
      </w:pPr>
      <w:r>
        <w:rPr>
          <w:rFonts w:ascii="Arial" w:cs="Arial" w:eastAsia="Arial" w:hAnsi="Arial"/>
          <w:b/>
          <w:bCs/>
          <w:sz w:val="22"/>
          <w:szCs w:val="22"/>
        </w:rPr>
        <w:t xml:space="preserve">Fix: </w:t>
      </w:r>
      <w:r>
        <w:rPr>
          <w:rFonts w:ascii="Arial" w:cs="Arial" w:eastAsia="Arial" w:hAnsi="Arial"/>
          <w:sz w:val="22"/>
          <w:szCs w:val="22"/>
        </w:rPr>
        <w:t xml:space="preserve">Route `verification` to `gpt-4o`. Estimated cost impact: &lt;$15/month at the candidate volume the live DB shows. Quality impact: substantial — the judgment now reads actual evidence instead of pattern-matching keywords.</w:t>
      </w:r>
    </w:p>
    <w:p>
      <w:pPr>
        <w:pStyle w:val="Heading3"/>
        <w:spacing w:after="120" w:before="200"/>
      </w:pPr>
      <w:r>
        <w:rPr>
          <w:rFonts w:ascii="Arial" w:cs="Arial" w:eastAsia="Arial" w:hAnsi="Arial"/>
          <w:b/>
          <w:bCs/>
          <w:color w:val="374151"/>
          <w:sz w:val="24"/>
          <w:szCs w:val="24"/>
        </w:rPr>
        <w:t xml:space="preserve">E.4  No few-shot examples in topic/title prompts</w:t>
      </w:r>
    </w:p>
    <w:p>
      <w:pPr>
        <w:spacing w:after="120"/>
      </w:pPr>
      <w:r>
        <w:rPr>
          <w:rFonts w:ascii="Arial" w:cs="Arial" w:eastAsia="Arial" w:hAnsi="Arial"/>
          <w:sz w:val="22"/>
          <w:szCs w:val="22"/>
        </w:rPr>
        <w:t xml:space="preserve">The Studio prompt (`lib/ai/studio.ts:60–93`) ships positive AND negative examples ('✅ القائد المنسي / ❌ معلومات مهمة عن التاريخ الإسلامي'). The Hybrid Topic prompt and the V2 batch prompt teach rules but never show. Language models calibrate sharply on examples; rules without examples produce technically-correct but flavour-flat output.</w:t>
      </w:r>
    </w:p>
    <w:p>
      <w:pPr>
        <w:spacing w:after="100"/>
      </w:pPr>
      <w:r>
        <w:rPr>
          <w:rFonts w:ascii="Arial" w:cs="Arial" w:eastAsia="Arial" w:hAnsi="Arial"/>
          <w:b/>
          <w:bCs/>
          <w:sz w:val="22"/>
          <w:szCs w:val="22"/>
        </w:rPr>
        <w:t xml:space="preserve">Fix: </w:t>
      </w:r>
      <w:r>
        <w:rPr>
          <w:rFonts w:ascii="Arial" w:cs="Arial" w:eastAsia="Arial" w:hAnsi="Arial"/>
          <w:sz w:val="22"/>
          <w:szCs w:val="22"/>
        </w:rPr>
        <w:t xml:space="preserve">Curate 6–10 reference Khat episodes (title + hook + conflict + lens) and embed 3 positives + 2 negatives in the system prompt. Update them once a season as new episodes ship.</w:t>
      </w:r>
    </w:p>
    <w:p>
      <w:pPr>
        <w:pStyle w:val="Heading3"/>
        <w:spacing w:after="120" w:before="200"/>
      </w:pPr>
      <w:r>
        <w:rPr>
          <w:rFonts w:ascii="Arial" w:cs="Arial" w:eastAsia="Arial" w:hAnsi="Arial"/>
          <w:b/>
          <w:bCs/>
          <w:color w:val="374151"/>
          <w:sz w:val="24"/>
          <w:szCs w:val="24"/>
        </w:rPr>
        <w:t xml:space="preserve">E.5  Discovery archetype prompt is generic</w:t>
      </w:r>
    </w:p>
    <w:p>
      <w:pPr>
        <w:spacing w:after="120"/>
      </w:pPr>
      <w:r>
        <w:rPr>
          <w:rFonts w:ascii="Arial" w:cs="Arial" w:eastAsia="Arial" w:hAnsi="Arial"/>
          <w:sz w:val="22"/>
          <w:szCs w:val="22"/>
        </w:rPr>
        <w:t xml:space="preserve">`lib/discovery/seed-archetypes.ts:32–57` defines what a Khat guest looks like but never anchors on past Khat guests. The model has to invent the archetype space from a generic editorial brief. With 200+ episodes of history available, you can feed the model 8–12 past guest descriptions and ask it to extrapolate.</w:t>
      </w:r>
    </w:p>
    <w:p>
      <w:pPr>
        <w:spacing w:after="100"/>
      </w:pPr>
      <w:r>
        <w:rPr>
          <w:rFonts w:ascii="Arial" w:cs="Arial" w:eastAsia="Arial" w:hAnsi="Arial"/>
          <w:b/>
          <w:bCs/>
          <w:sz w:val="22"/>
          <w:szCs w:val="22"/>
        </w:rPr>
        <w:t xml:space="preserve">Fix: </w:t>
      </w:r>
      <w:r>
        <w:rPr>
          <w:rFonts w:ascii="Arial" w:cs="Arial" w:eastAsia="Arial" w:hAnsi="Arial"/>
          <w:sz w:val="22"/>
          <w:szCs w:val="22"/>
        </w:rPr>
        <w:t xml:space="preserve">Pre-load `editorial_context` with the top 12 published guests (one-paragraph each) before the archetype call. The model will produce archetypes that actually look like Khat patterns rather than generic 'transformation story' clichés.</w:t>
      </w:r>
    </w:p>
    <w:p>
      <w:pPr>
        <w:pStyle w:val="Heading3"/>
        <w:spacing w:after="120" w:before="200"/>
      </w:pPr>
      <w:r>
        <w:rPr>
          <w:rFonts w:ascii="Arial" w:cs="Arial" w:eastAsia="Arial" w:hAnsi="Arial"/>
          <w:b/>
          <w:bCs/>
          <w:color w:val="374151"/>
          <w:sz w:val="24"/>
          <w:szCs w:val="24"/>
        </w:rPr>
        <w:t xml:space="preserve">E.6  Guest hiddenness formula is too coarse</w:t>
      </w:r>
    </w:p>
    <w:p>
      <w:pPr>
        <w:spacing w:after="120"/>
      </w:pPr>
      <w:r>
        <w:rPr>
          <w:rFonts w:ascii="Arial" w:cs="Arial" w:eastAsia="Arial" w:hAnsi="Arial"/>
          <w:sz w:val="22"/>
          <w:szCs w:val="22"/>
        </w:rPr>
        <w:t xml:space="preserve">`lib/discovery/rank-candidates.ts:97–113` computes hiddenness in 5 buckets (`&lt;5k`, `&lt;30k`, `&lt;100k`, `&lt;500k`, `&gt;=500k`). It uses the peak of YouTube/X/IG. Arabic creators often have 200k Instagram followers and 2k YouTube subscribers — peak-follower logic misses the actual signal (depth-on-one-platform vs. spread-thin-across-many).</w:t>
      </w:r>
    </w:p>
    <w:p>
      <w:pPr>
        <w:spacing w:after="100"/>
      </w:pPr>
      <w:r>
        <w:rPr>
          <w:rFonts w:ascii="Arial" w:cs="Arial" w:eastAsia="Arial" w:hAnsi="Arial"/>
          <w:b/>
          <w:bCs/>
          <w:sz w:val="22"/>
          <w:szCs w:val="22"/>
        </w:rPr>
        <w:t xml:space="preserve">Fix: </w:t>
      </w:r>
      <w:r>
        <w:rPr>
          <w:rFonts w:ascii="Arial" w:cs="Arial" w:eastAsia="Arial" w:hAnsi="Arial"/>
          <w:sz w:val="22"/>
          <w:szCs w:val="22"/>
        </w:rPr>
        <w:t xml:space="preserve">Score hiddenness as a function of (a) median follower count across platforms (not max), (b) ratio of substantive content (long-form YouTube videos, podcast appearances, longform articles) to short-form follower count. A '50k IG / 2k YouTube but 14 long-form podcast appearances' candidate should score HIGHER for hiddenness than '50k IG / 500k YouTube'.</w:t>
      </w:r>
    </w:p>
    <w:p>
      <w:r>
        <w:br w:type="page"/>
      </w:r>
    </w:p>
    <w:p>
      <w:pPr>
        <w:pStyle w:val="Heading1"/>
        <w:spacing w:after="200" w:before="360"/>
      </w:pPr>
      <w:r>
        <w:rPr>
          <w:rFonts w:ascii="Arial" w:cs="Arial" w:eastAsia="Arial" w:hAnsi="Arial"/>
          <w:b/>
          <w:bCs/>
          <w:color w:val="0B5394"/>
          <w:sz w:val="36"/>
          <w:szCs w:val="36"/>
        </w:rPr>
        <w:t xml:space="preserve">F. Code, database, and API problems</w:t>
      </w:r>
    </w:p>
    <w:p>
      <w:pPr>
        <w:pStyle w:val="Heading3"/>
        <w:spacing w:after="120" w:before="200"/>
      </w:pPr>
      <w:r>
        <w:rPr>
          <w:rFonts w:ascii="Arial" w:cs="Arial" w:eastAsia="Arial" w:hAnsi="Arial"/>
          <w:b/>
          <w:bCs/>
          <w:color w:val="374151"/>
          <w:sz w:val="24"/>
          <w:szCs w:val="24"/>
        </w:rPr>
        <w:t xml:space="preserve">F.1  Duplicate state surface across episode tables</w:t>
      </w:r>
    </w:p>
    <w:p>
      <w:pPr>
        <w:spacing w:after="120"/>
      </w:pPr>
      <w:r>
        <w:rPr>
          <w:rFonts w:ascii="Arial" w:cs="Arial" w:eastAsia="Arial" w:hAnsi="Arial"/>
          <w:sz w:val="22"/>
          <w:szCs w:val="22"/>
        </w:rPr>
        <w:t xml:space="preserve">Four tables hold parallel slices of the same episode: `khat_map_episode_candidates` (the wizard's output), `episode_intelligence_records` (the new spine), `episode_preparations` (with a `prep_v2` JSONB), and `episodes` (the public publishing record). EIR was supposed to consolidate this — the schema comments say 'going forward, those tables become lenses on the EIR rather than parallel state owners' (`lib/db/schema/eir.ts:1–14`). They haven't become lenses; they're still parallel owners. This is the largest single source of workflow ambiguity in the codebase.</w:t>
      </w:r>
    </w:p>
    <w:p>
      <w:pPr>
        <w:spacing w:after="100"/>
      </w:pPr>
      <w:r>
        <w:rPr>
          <w:rFonts w:ascii="Arial" w:cs="Arial" w:eastAsia="Arial" w:hAnsi="Arial"/>
          <w:b/>
          <w:bCs/>
          <w:sz w:val="22"/>
          <w:szCs w:val="22"/>
        </w:rPr>
        <w:t xml:space="preserve">Fix: </w:t>
      </w:r>
      <w:r>
        <w:rPr>
          <w:rFonts w:ascii="Arial" w:cs="Arial" w:eastAsia="Arial" w:hAnsi="Arial"/>
          <w:sz w:val="22"/>
          <w:szCs w:val="22"/>
        </w:rPr>
        <w:t xml:space="preserve">Pick one direction (EIR-as-spine, candidate/prep/episode as views). Either materialise the others as Postgres VIEWs, or migrate writes to the EIR and deprecate. Until this resolves, every new feature has to choose which table owns its field, which is how subtle data bugs ship.</w:t>
      </w:r>
    </w:p>
    <w:p>
      <w:pPr>
        <w:pStyle w:val="Heading3"/>
        <w:spacing w:after="120" w:before="200"/>
      </w:pPr>
      <w:r>
        <w:rPr>
          <w:rFonts w:ascii="Arial" w:cs="Arial" w:eastAsia="Arial" w:hAnsi="Arial"/>
          <w:b/>
          <w:bCs/>
          <w:color w:val="374151"/>
          <w:sz w:val="24"/>
          <w:szCs w:val="24"/>
        </w:rPr>
        <w:t xml:space="preserve">F.2  Free-form JSONB blobs without schema validation</w:t>
      </w:r>
    </w:p>
    <w:p>
      <w:pPr>
        <w:spacing w:after="120"/>
      </w:pPr>
      <w:r>
        <w:rPr>
          <w:rFonts w:ascii="Arial" w:cs="Arial" w:eastAsia="Arial" w:hAnsi="Arial"/>
          <w:sz w:val="22"/>
          <w:szCs w:val="22"/>
        </w:rPr>
        <w:t xml:space="preserve">`episode_intelligence_records.editorial_intent` is `jsonb` with a TypeScript interface but no runtime validation (`lib/db/schema/eir.ts:55–80`). Same for `prep_v2` payloads and most AI-output snapshots. Drizzle's `.$type&lt;T&gt;()` is compile-time only. A bad AI response writes garbage into the column and downstream reads explode at render time.</w:t>
      </w:r>
    </w:p>
    <w:p>
      <w:pPr>
        <w:spacing w:after="100"/>
      </w:pPr>
      <w:r>
        <w:rPr>
          <w:rFonts w:ascii="Arial" w:cs="Arial" w:eastAsia="Arial" w:hAnsi="Arial"/>
          <w:b/>
          <w:bCs/>
          <w:sz w:val="22"/>
          <w:szCs w:val="22"/>
        </w:rPr>
        <w:t xml:space="preserve">Fix: </w:t>
      </w:r>
      <w:r>
        <w:rPr>
          <w:rFonts w:ascii="Arial" w:cs="Arial" w:eastAsia="Arial" w:hAnsi="Arial"/>
          <w:sz w:val="22"/>
          <w:szCs w:val="22"/>
        </w:rPr>
        <w:t xml:space="preserve">Add a Zod schema per JSONB column and validate on write through a thin wrapper in `lib/db/`. Cheap; high ROI.</w:t>
      </w:r>
    </w:p>
    <w:p>
      <w:pPr>
        <w:pStyle w:val="Heading3"/>
        <w:spacing w:after="120" w:before="200"/>
      </w:pPr>
      <w:r>
        <w:rPr>
          <w:rFonts w:ascii="Arial" w:cs="Arial" w:eastAsia="Arial" w:hAnsi="Arial"/>
          <w:b/>
          <w:bCs/>
          <w:color w:val="374151"/>
          <w:sz w:val="24"/>
          <w:szCs w:val="24"/>
        </w:rPr>
        <w:t xml:space="preserve">F.3  No rate limiting on AI endpoints</w:t>
      </w:r>
    </w:p>
    <w:p>
      <w:pPr>
        <w:spacing w:after="120"/>
      </w:pPr>
      <w:r>
        <w:rPr>
          <w:rFonts w:ascii="Arial" w:cs="Arial" w:eastAsia="Arial" w:hAnsi="Arial"/>
          <w:sz w:val="22"/>
          <w:szCs w:val="22"/>
        </w:rPr>
        <w:t xml:space="preserve">`app/api/admin/studio/[id]/generate`, `…/regenerate`, the hybrid generation server action, and the original-thinking generator are all reachable by any authenticated admin and call OpenAI without any token-bucket or per-user concurrency cap. CLAUDE.md acknowledges this (line: 'Rate limiting on AI endpoints: Studio generation endpoints have no rate limiting'). One impatient operator can trigger N parallel `gpt-4o` calls and double the month's bill.</w:t>
      </w:r>
    </w:p>
    <w:p>
      <w:pPr>
        <w:spacing w:after="100"/>
      </w:pPr>
      <w:r>
        <w:rPr>
          <w:rFonts w:ascii="Arial" w:cs="Arial" w:eastAsia="Arial" w:hAnsi="Arial"/>
          <w:b/>
          <w:bCs/>
          <w:sz w:val="22"/>
          <w:szCs w:val="22"/>
        </w:rPr>
        <w:t xml:space="preserve">Fix: </w:t>
      </w:r>
      <w:r>
        <w:rPr>
          <w:rFonts w:ascii="Arial" w:cs="Arial" w:eastAsia="Arial" w:hAnsi="Arial"/>
          <w:sz w:val="22"/>
          <w:szCs w:val="22"/>
        </w:rPr>
        <w:t xml:space="preserve">`lib/rate-limit.ts` already exists; extend it with a per-user-per-task limiter (e.g., 3 concurrent editorial calls per admin) and apply in `requireAdminAPI`.</w:t>
      </w:r>
    </w:p>
    <w:p>
      <w:pPr>
        <w:pStyle w:val="Heading3"/>
        <w:spacing w:after="120" w:before="200"/>
      </w:pPr>
      <w:r>
        <w:rPr>
          <w:rFonts w:ascii="Arial" w:cs="Arial" w:eastAsia="Arial" w:hAnsi="Arial"/>
          <w:b/>
          <w:bCs/>
          <w:color w:val="374151"/>
          <w:sz w:val="24"/>
          <w:szCs w:val="24"/>
        </w:rPr>
        <w:t xml:space="preserve">F.4  Two cookies of admin auth</w:t>
      </w:r>
    </w:p>
    <w:p>
      <w:pPr>
        <w:spacing w:after="120"/>
      </w:pPr>
      <w:r>
        <w:rPr>
          <w:rFonts w:ascii="Arial" w:cs="Arial" w:eastAsia="Arial" w:hAnsi="Arial"/>
          <w:sz w:val="22"/>
          <w:szCs w:val="22"/>
        </w:rPr>
        <w:t xml:space="preserve">`middleware.ts` only checks cookie existence; `lib/admin/auth.ts` does the actual session hash + DB lookup in `requireAdminAPI`. This is the right defence-in-depth, but the middleware will let a request through with any non-empty cookie string and force the per-route check to do the real work. If a route forgets `requireAdminAPI()`, the cookie-only middleware doesn't catch it.</w:t>
      </w:r>
    </w:p>
    <w:p>
      <w:pPr>
        <w:spacing w:after="100"/>
      </w:pPr>
      <w:r>
        <w:rPr>
          <w:rFonts w:ascii="Arial" w:cs="Arial" w:eastAsia="Arial" w:hAnsi="Arial"/>
          <w:b/>
          <w:bCs/>
          <w:sz w:val="22"/>
          <w:szCs w:val="22"/>
        </w:rPr>
        <w:t xml:space="preserve">Fix: </w:t>
      </w:r>
      <w:r>
        <w:rPr>
          <w:rFonts w:ascii="Arial" w:cs="Arial" w:eastAsia="Arial" w:hAnsi="Arial"/>
          <w:sz w:val="22"/>
          <w:szCs w:val="22"/>
        </w:rPr>
        <w:t xml:space="preserve">Either keep the existing pattern but lint for `requireAdminAPI` presence on every `app/api/admin/**/route.ts`, or move the session verification into middleware itself.</w:t>
      </w:r>
    </w:p>
    <w:p>
      <w:pPr>
        <w:pStyle w:val="Heading3"/>
        <w:spacing w:after="120" w:before="200"/>
      </w:pPr>
      <w:r>
        <w:rPr>
          <w:rFonts w:ascii="Arial" w:cs="Arial" w:eastAsia="Arial" w:hAnsi="Arial"/>
          <w:b/>
          <w:bCs/>
          <w:color w:val="374151"/>
          <w:sz w:val="24"/>
          <w:szCs w:val="24"/>
        </w:rPr>
        <w:t xml:space="preserve">F.5  126 tables — schema breadth without joinability proof</w:t>
      </w:r>
    </w:p>
    <w:p>
      <w:pPr>
        <w:spacing w:after="120"/>
      </w:pPr>
      <w:r>
        <w:rPr>
          <w:rFonts w:ascii="Arial" w:cs="Arial" w:eastAsia="Arial" w:hAnsi="Arial"/>
          <w:sz w:val="22"/>
          <w:szCs w:val="22"/>
        </w:rPr>
        <w:t xml:space="preserve">Schema is ambitious (good) and well-organised (great), but a system this wide needs an ER diagram in the repo and a CI step that runs a representative join query. Without that, a JSONB-vs-column decision in week 1 makes a query in week 30 unwriteable.</w:t>
      </w:r>
    </w:p>
    <w:p>
      <w:pPr>
        <w:spacing w:after="100"/>
      </w:pPr>
      <w:r>
        <w:rPr>
          <w:rFonts w:ascii="Arial" w:cs="Arial" w:eastAsia="Arial" w:hAnsi="Arial"/>
          <w:b/>
          <w:bCs/>
          <w:sz w:val="22"/>
          <w:szCs w:val="22"/>
        </w:rPr>
        <w:t xml:space="preserve">Fix: </w:t>
      </w:r>
      <w:r>
        <w:rPr>
          <w:rFonts w:ascii="Arial" w:cs="Arial" w:eastAsia="Arial" w:hAnsi="Arial"/>
          <w:sz w:val="22"/>
          <w:szCs w:val="22"/>
        </w:rPr>
        <w:t xml:space="preserve">Generate an ER snapshot from Drizzle (`drizzle-kit pull` or `npx drizzle-kit studio` exports). Commit a `docs/schema.md` listing the 8–10 'spine' joins (EIR → season, EIR → guest, EIR → prep, candidate → EIR, signal → cluster, etc.) and add a SQL smoke that runs them.</w:t>
      </w:r>
    </w:p>
    <w:p>
      <w:pPr>
        <w:pStyle w:val="Heading3"/>
        <w:spacing w:after="120" w:before="200"/>
      </w:pPr>
      <w:r>
        <w:rPr>
          <w:rFonts w:ascii="Arial" w:cs="Arial" w:eastAsia="Arial" w:hAnsi="Arial"/>
          <w:b/>
          <w:bCs/>
          <w:color w:val="374151"/>
          <w:sz w:val="24"/>
          <w:szCs w:val="24"/>
        </w:rPr>
        <w:t xml:space="preserve">F.6  Session expiry with no refresh</w:t>
      </w:r>
    </w:p>
    <w:p>
      <w:pPr>
        <w:spacing w:after="120"/>
      </w:pPr>
      <w:r>
        <w:rPr>
          <w:rFonts w:ascii="Arial" w:cs="Arial" w:eastAsia="Arial" w:hAnsi="Arial"/>
          <w:sz w:val="22"/>
          <w:szCs w:val="22"/>
        </w:rPr>
        <w:t xml:space="preserve">12-hour DB-backed sessions, no refresh mechanism (CLAUDE.md acknowledges this). For a tool the operator lives inside daily, mid-task logout is a productivity hit and a data-loss vector for unsaved Studio editorial work.</w:t>
      </w:r>
    </w:p>
    <w:p>
      <w:pPr>
        <w:spacing w:after="100"/>
      </w:pPr>
      <w:r>
        <w:rPr>
          <w:rFonts w:ascii="Arial" w:cs="Arial" w:eastAsia="Arial" w:hAnsi="Arial"/>
          <w:b/>
          <w:bCs/>
          <w:sz w:val="22"/>
          <w:szCs w:val="22"/>
        </w:rPr>
        <w:t xml:space="preserve">Fix: </w:t>
      </w:r>
      <w:r>
        <w:rPr>
          <w:rFonts w:ascii="Arial" w:cs="Arial" w:eastAsia="Arial" w:hAnsi="Arial"/>
          <w:sz w:val="22"/>
          <w:szCs w:val="22"/>
        </w:rPr>
        <w:t xml:space="preserve">Sliding window: extend `expires_at` by 30 min on any request from a session inside its last 2 hours. 6 lines of code; clears the entire complaint surface.</w:t>
      </w:r>
    </w:p>
    <w:p>
      <w:pPr>
        <w:pStyle w:val="Heading3"/>
        <w:spacing w:after="120" w:before="200"/>
      </w:pPr>
      <w:r>
        <w:rPr>
          <w:rFonts w:ascii="Arial" w:cs="Arial" w:eastAsia="Arial" w:hAnsi="Arial"/>
          <w:b/>
          <w:bCs/>
          <w:color w:val="374151"/>
          <w:sz w:val="24"/>
          <w:szCs w:val="24"/>
        </w:rPr>
        <w:t xml:space="preserve">F.7  Soft FKs masking dead pointers</w:t>
      </w:r>
    </w:p>
    <w:p>
      <w:pPr>
        <w:spacing w:after="120"/>
      </w:pPr>
      <w:r>
        <w:rPr>
          <w:rFonts w:ascii="Arial" w:cs="Arial" w:eastAsia="Arial" w:hAnsi="Arial"/>
          <w:sz w:val="22"/>
          <w:szCs w:val="22"/>
        </w:rPr>
        <w:t xml:space="preserve">`ai_runs.eir_id` is `references(..., { onDelete: 'set null' })`. Telemetry survives EIR deletion. Good. But there's no maintenance job that prunes orphan telemetry, and over months this table grows linearly. Same pattern for hybrid_topic_generations, performance snapshots, and decision logs.</w:t>
      </w:r>
    </w:p>
    <w:p>
      <w:pPr>
        <w:spacing w:after="100"/>
      </w:pPr>
      <w:r>
        <w:rPr>
          <w:rFonts w:ascii="Arial" w:cs="Arial" w:eastAsia="Arial" w:hAnsi="Arial"/>
          <w:b/>
          <w:bCs/>
          <w:sz w:val="22"/>
          <w:szCs w:val="22"/>
        </w:rPr>
        <w:t xml:space="preserve">Fix: </w:t>
      </w:r>
      <w:r>
        <w:rPr>
          <w:rFonts w:ascii="Arial" w:cs="Arial" w:eastAsia="Arial" w:hAnsi="Arial"/>
          <w:sz w:val="22"/>
          <w:szCs w:val="22"/>
        </w:rPr>
        <w:t xml:space="preserve">Nightly partition-by-month, retention of 90 days for full snapshots + cost columns, summary roll-ups beyond that. Already have `cron`-style jobs in `lib/jobs/`.</w:t>
      </w:r>
    </w:p>
    <w:p>
      <w:r>
        <w:br w:type="page"/>
      </w:r>
    </w:p>
    <w:p>
      <w:pPr>
        <w:pStyle w:val="Heading1"/>
        <w:spacing w:after="200" w:before="360"/>
      </w:pPr>
      <w:r>
        <w:rPr>
          <w:rFonts w:ascii="Arial" w:cs="Arial" w:eastAsia="Arial" w:hAnsi="Arial"/>
          <w:b/>
          <w:bCs/>
          <w:color w:val="0B5394"/>
          <w:sz w:val="36"/>
          <w:szCs w:val="36"/>
        </w:rPr>
        <w:t xml:space="preserve">G. Recommended fixes (concrete, file-by-file)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400"/>
        <w:gridCol w:w="1000"/>
      </w:tblGrid>
      <w:tr>
        <w:trPr>
          <w:tblHeader/>
        </w:trPr>
        <w:tc>
          <w:tcPr>
            <w:tcW w:type="dxa" w:w="6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w:t>
            </w:r>
          </w:p>
        </w:tc>
        <w:tc>
          <w:tcPr>
            <w:tcW w:type="dxa" w:w="42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Change</w:t>
            </w:r>
          </w:p>
        </w:tc>
        <w:tc>
          <w:tcPr>
            <w:tcW w:type="dxa" w:w="44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Where (path + line)</w:t>
            </w:r>
          </w:p>
        </w:tc>
        <w:tc>
          <w:tcPr>
            <w:tcW w:type="dxa" w:w="10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Effort</w:t>
            </w:r>
          </w:p>
        </w:tc>
      </w:tr>
      <w:tr>
        <w:tc>
          <w:tcPr>
            <w:tcW w:type="dxa" w:w="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G-1</w:t>
            </w:r>
          </w:p>
        </w:tc>
        <w:tc>
          <w:tcPr>
            <w:tcW w:type="dxa" w:w="4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Route verification to gpt-4o</w:t>
            </w:r>
          </w:p>
        </w:tc>
        <w:tc>
          <w:tcPr>
            <w:tcW w:type="dxa" w:w="4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lib/ai-router/registry.ts:50 — change `modelName: 'gpt-4o-mini'` to `'gpt-4o'`</w:t>
            </w:r>
          </w:p>
        </w:tc>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 line</w:t>
            </w:r>
          </w:p>
        </w:tc>
      </w:tr>
      <w:tr>
        <w:tc>
          <w:tcPr>
            <w:tcW w:type="dxa" w:w="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G-2</w:t>
            </w:r>
          </w:p>
        </w:tc>
        <w:tc>
          <w:tcPr>
            <w:tcW w:type="dxa" w:w="4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Add critique-and-revise pass to Hybrid</w:t>
            </w:r>
          </w:p>
        </w:tc>
        <w:tc>
          <w:tcPr>
            <w:tcW w:type="dxa" w:w="4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lib/hybrid-topics/generate.ts — after first AI call, add second call to revise top half with explicit critique instructions</w:t>
            </w:r>
          </w:p>
        </w:tc>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~80 LOC</w:t>
            </w:r>
          </w:p>
        </w:tc>
      </w:tr>
      <w:tr>
        <w:tc>
          <w:tcPr>
            <w:tcW w:type="dxa" w:w="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G-3</w:t>
            </w:r>
          </w:p>
        </w:tc>
        <w:tc>
          <w:tcPr>
            <w:tcW w:type="dxa" w:w="4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Replace self-score gate with pairwise ranking</w:t>
            </w:r>
          </w:p>
        </w:tc>
        <w:tc>
          <w:tcPr>
            <w:tcW w:type="dxa" w:w="4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lib/hybrid-topics/reject.ts:99 — remove `weak_strength_score` rule; lib/hybrid-topics/generate.ts — add ranking pass</w:t>
            </w:r>
          </w:p>
        </w:tc>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~120 LOC</w:t>
            </w:r>
          </w:p>
        </w:tc>
      </w:tr>
      <w:tr>
        <w:tc>
          <w:tcPr>
            <w:tcW w:type="dxa" w:w="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G-4</w:t>
            </w:r>
          </w:p>
        </w:tc>
        <w:tc>
          <w:tcPr>
            <w:tcW w:type="dxa" w:w="4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Embed few-shot examples in Hybrid + V2 topic prompts</w:t>
            </w:r>
          </w:p>
        </w:tc>
        <w:tc>
          <w:tcPr>
            <w:tcW w:type="dxa" w:w="4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lib/hybrid-topics/generate.ts:412–443, lib/khat-map/v2/prompts.ts:63–120 — add SYSTEM block with 3 positive + 2 negative reference titles</w:t>
            </w:r>
          </w:p>
        </w:tc>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~40 LOC + curation</w:t>
            </w:r>
          </w:p>
        </w:tc>
      </w:tr>
      <w:tr>
        <w:tc>
          <w:tcPr>
            <w:tcW w:type="dxa" w:w="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G-5</w:t>
            </w:r>
          </w:p>
        </w:tc>
        <w:tc>
          <w:tcPr>
            <w:tcW w:type="dxa" w:w="4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Pre-load past guests into archetype seeder</w:t>
            </w:r>
          </w:p>
        </w:tc>
        <w:tc>
          <w:tcPr>
            <w:tcW w:type="dxa" w:w="4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lib/discovery/seed-archetypes.ts — fetch top 12 published guests, inject as `editorialContext` automatically when not supplied</w:t>
            </w:r>
          </w:p>
        </w:tc>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~30 LOC + 1 query</w:t>
            </w:r>
          </w:p>
        </w:tc>
      </w:tr>
      <w:tr>
        <w:tc>
          <w:tcPr>
            <w:tcW w:type="dxa" w:w="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G-6</w:t>
            </w:r>
          </w:p>
        </w:tc>
        <w:tc>
          <w:tcPr>
            <w:tcW w:type="dxa" w:w="4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Wire X / IG / TikTok adapters or remove them</w:t>
            </w:r>
          </w:p>
        </w:tc>
        <w:tc>
          <w:tcPr>
            <w:tcW w:type="dxa" w:w="4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lib/discovery/search-agents.ts:514–550 — either ship via official APIs or hide source options in the UI so 'not_configured' isn't a default failure mode</w:t>
            </w:r>
          </w:p>
        </w:tc>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~200 LOC per adapter (or UI hide)</w:t>
            </w:r>
          </w:p>
        </w:tc>
      </w:tr>
      <w:tr>
        <w:tc>
          <w:tcPr>
            <w:tcW w:type="dxa" w:w="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G-7</w:t>
            </w:r>
          </w:p>
        </w:tc>
        <w:tc>
          <w:tcPr>
            <w:tcW w:type="dxa" w:w="4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Run originals + sources bootstrap</w:t>
            </w:r>
          </w:p>
        </w:tc>
        <w:tc>
          <w:tcPr>
            <w:tcW w:type="dxa" w:w="4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Operate the Generate-10-Originals button to fill the bank; curate 12–20 trusted sources (YouTube channels, podcasts, columnists)</w:t>
            </w:r>
          </w:p>
        </w:tc>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Operator task, 2 h</w:t>
            </w:r>
          </w:p>
        </w:tc>
      </w:tr>
      <w:tr>
        <w:tc>
          <w:tcPr>
            <w:tcW w:type="dxa" w:w="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G-8</w:t>
            </w:r>
          </w:p>
        </w:tc>
        <w:tc>
          <w:tcPr>
            <w:tcW w:type="dxa" w:w="4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Wrap episode rows in &lt;Link&gt;</w:t>
            </w:r>
          </w:p>
        </w:tc>
        <w:tc>
          <w:tcPr>
            <w:tcW w:type="dxa" w:w="4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app/admin/khat-brain/episodes/page.tsx — make title clickable</w:t>
            </w:r>
          </w:p>
        </w:tc>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~5 LOC</w:t>
            </w:r>
          </w:p>
        </w:tc>
      </w:tr>
      <w:tr>
        <w:tc>
          <w:tcPr>
            <w:tcW w:type="dxa" w:w="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G-9</w:t>
            </w:r>
          </w:p>
        </w:tc>
        <w:tc>
          <w:tcPr>
            <w:tcW w:type="dxa" w:w="4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Consolidate or hide 'Intelligence — قريباً' tab</w:t>
            </w:r>
          </w:p>
        </w:tc>
        <w:tc>
          <w:tcPr>
            <w:tcW w:type="dxa" w:w="4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app/admin/khat-brain/episodes/[eirId]/tabs.ts — either ship or remove the placeholder</w:t>
            </w:r>
          </w:p>
        </w:tc>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~10 LOC + decision</w:t>
            </w:r>
          </w:p>
        </w:tc>
      </w:tr>
      <w:tr>
        <w:tc>
          <w:tcPr>
            <w:tcW w:type="dxa" w:w="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G-10</w:t>
            </w:r>
          </w:p>
        </w:tc>
        <w:tc>
          <w:tcPr>
            <w:tcW w:type="dxa" w:w="4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Group 12 tabs into 4 phases</w:t>
            </w:r>
          </w:p>
        </w:tc>
        <w:tc>
          <w:tcPr>
            <w:tcW w:type="dxa" w:w="4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tabs.ts — Topic &amp; Guest / Prep / Recording / Studio &amp; Publish, with sub-tabs</w:t>
            </w:r>
          </w:p>
        </w:tc>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~150 LOC</w:t>
            </w:r>
          </w:p>
        </w:tc>
      </w:tr>
      <w:tr>
        <w:tc>
          <w:tcPr>
            <w:tcW w:type="dxa" w:w="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G-11</w:t>
            </w:r>
          </w:p>
        </w:tc>
        <w:tc>
          <w:tcPr>
            <w:tcW w:type="dxa" w:w="4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Make Command Center 'failed' counts clickable</w:t>
            </w:r>
          </w:p>
        </w:tc>
        <w:tc>
          <w:tcPr>
            <w:tcW w:type="dxa" w:w="4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app/admin/khat-brain/page.tsx:114–124 — wrap Stat in Link to filtered failures view</w:t>
            </w:r>
          </w:p>
        </w:tc>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~20 LOC</w:t>
            </w:r>
          </w:p>
        </w:tc>
      </w:tr>
      <w:tr>
        <w:tc>
          <w:tcPr>
            <w:tcW w:type="dxa" w:w="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G-12</w:t>
            </w:r>
          </w:p>
        </w:tc>
        <w:tc>
          <w:tcPr>
            <w:tcW w:type="dxa" w:w="4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Pull Hybrid Generator into season empty-state</w:t>
            </w:r>
          </w:p>
        </w:tc>
        <w:tc>
          <w:tcPr>
            <w:tcW w:type="dxa" w:w="4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app/admin/khat-brain/seasons/[seasonId]/_components/wizard-client.tsx:515–551 — render the generator card inside the empty state</w:t>
            </w:r>
          </w:p>
        </w:tc>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~30 LOC</w:t>
            </w:r>
          </w:p>
        </w:tc>
      </w:tr>
      <w:tr>
        <w:tc>
          <w:tcPr>
            <w:tcW w:type="dxa" w:w="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G-13</w:t>
            </w:r>
          </w:p>
        </w:tc>
        <w:tc>
          <w:tcPr>
            <w:tcW w:type="dxa" w:w="4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Add Zod validation to JSONB columns</w:t>
            </w:r>
          </w:p>
        </w:tc>
        <w:tc>
          <w:tcPr>
            <w:tcW w:type="dxa" w:w="4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lib/db/ — new validators.ts module; wrap inserts/updates</w:t>
            </w:r>
          </w:p>
        </w:tc>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~150 LOC for 4 columns</w:t>
            </w:r>
          </w:p>
        </w:tc>
      </w:tr>
      <w:tr>
        <w:tc>
          <w:tcPr>
            <w:tcW w:type="dxa" w:w="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G-14</w:t>
            </w:r>
          </w:p>
        </w:tc>
        <w:tc>
          <w:tcPr>
            <w:tcW w:type="dxa" w:w="4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Add rate limiter to AI endpoints</w:t>
            </w:r>
          </w:p>
        </w:tc>
        <w:tc>
          <w:tcPr>
            <w:tcW w:type="dxa" w:w="4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lib/api-utils.ts — extend `requireAdminAPI` to consult lib/rate-limit.ts; apply 3-concurrent cap per user per task_kind</w:t>
            </w:r>
          </w:p>
        </w:tc>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~40 LOC</w:t>
            </w:r>
          </w:p>
        </w:tc>
      </w:tr>
      <w:tr>
        <w:tc>
          <w:tcPr>
            <w:tcW w:type="dxa" w:w="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G-15</w:t>
            </w:r>
          </w:p>
        </w:tc>
        <w:tc>
          <w:tcPr>
            <w:tcW w:type="dxa" w:w="4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Sliding session window</w:t>
            </w:r>
          </w:p>
        </w:tc>
        <w:tc>
          <w:tcPr>
            <w:tcW w:type="dxa" w:w="4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lib/admin/auth.ts — bump `expires_at` on requests inside last 2h of session</w:t>
            </w:r>
          </w:p>
        </w:tc>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~15 LOC</w:t>
            </w:r>
          </w:p>
        </w:tc>
      </w:tr>
      <w:tr>
        <w:tc>
          <w:tcPr>
            <w:tcW w:type="dxa" w:w="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G-16</w:t>
            </w:r>
          </w:p>
        </w:tc>
        <w:tc>
          <w:tcPr>
            <w:tcW w:type="dxa" w:w="4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Add stale-EIR explanation</w:t>
            </w:r>
          </w:p>
        </w:tc>
        <w:tc>
          <w:tcPr>
            <w:tcW w:type="dxa" w:w="4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lib/khat-brain/staleness.ts — return `last_attempted_action` + `last_outcome` per stale EIR, surface inline</w:t>
            </w:r>
          </w:p>
        </w:tc>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~50 LOC</w:t>
            </w:r>
          </w:p>
        </w:tc>
      </w:tr>
      <w:tr>
        <w:tc>
          <w:tcPr>
            <w:tcW w:type="dxa" w:w="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G-17</w:t>
            </w:r>
          </w:p>
        </w:tc>
        <w:tc>
          <w:tcPr>
            <w:tcW w:type="dxa" w:w="4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Decode 'دق' sidebar badges</w:t>
            </w:r>
          </w:p>
        </w:tc>
        <w:tc>
          <w:tcPr>
            <w:tcW w:type="dxa" w:w="4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components/layout — find the badge label; replace with numeric count or remove</w:t>
            </w:r>
          </w:p>
        </w:tc>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~10 LOC</w:t>
            </w:r>
          </w:p>
        </w:tc>
      </w:tr>
      <w:tr>
        <w:tc>
          <w:tcPr>
            <w:tcW w:type="dxa" w:w="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G-18</w:t>
            </w:r>
          </w:p>
        </w:tc>
        <w:tc>
          <w:tcPr>
            <w:tcW w:type="dxa" w:w="4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Retention job for ai_runs</w:t>
            </w:r>
          </w:p>
        </w:tc>
        <w:tc>
          <w:tcPr>
            <w:tcW w:type="dxa" w:w="4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lib/jobs/ — daily cron to roll up runs older than 90d</w:t>
            </w:r>
          </w:p>
        </w:tc>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~80 LOC</w:t>
            </w:r>
          </w:p>
        </w:tc>
      </w:tr>
      <w:tr>
        <w:tc>
          <w:tcPr>
            <w:tcW w:type="dxa" w:w="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G-19</w:t>
            </w:r>
          </w:p>
        </w:tc>
        <w:tc>
          <w:tcPr>
            <w:tcW w:type="dxa" w:w="4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Add ER snapshot + spine join smoke</w:t>
            </w:r>
          </w:p>
        </w:tc>
        <w:tc>
          <w:tcPr>
            <w:tcW w:type="dxa" w:w="4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docs/schema.md + scripts/smoke-joins.sql</w:t>
            </w:r>
          </w:p>
        </w:tc>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~2 h</w:t>
            </w:r>
          </w:p>
        </w:tc>
      </w:tr>
      <w:tr>
        <w:tc>
          <w:tcPr>
            <w:tcW w:type="dxa" w:w="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G-20</w:t>
            </w:r>
          </w:p>
        </w:tc>
        <w:tc>
          <w:tcPr>
            <w:tcW w:type="dxa" w:w="4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EIR consolidation plan</w:t>
            </w:r>
          </w:p>
        </w:tc>
        <w:tc>
          <w:tcPr>
            <w:tcW w:type="dxa" w:w="4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design doc + migration to make candidate/prep/episode VIEWs of EIR, or migrate writes to EIR-first</w:t>
            </w:r>
          </w:p>
        </w:tc>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~2 weeks</w:t>
            </w:r>
          </w:p>
        </w:tc>
      </w:tr>
    </w:tbl>
    <w:p>
      <w:r>
        <w:br w:type="page"/>
      </w:r>
    </w:p>
    <w:p>
      <w:pPr>
        <w:pStyle w:val="Heading1"/>
        <w:spacing w:after="200" w:before="360"/>
      </w:pPr>
      <w:r>
        <w:rPr>
          <w:rFonts w:ascii="Arial" w:cs="Arial" w:eastAsia="Arial" w:hAnsi="Arial"/>
          <w:b/>
          <w:bCs/>
          <w:color w:val="0B5394"/>
          <w:sz w:val="36"/>
          <w:szCs w:val="36"/>
        </w:rPr>
        <w:t xml:space="preserve">H. Suggested architecture improvements</w:t>
      </w:r>
    </w:p>
    <w:p>
      <w:pPr>
        <w:pStyle w:val="Heading3"/>
        <w:spacing w:after="120" w:before="200"/>
      </w:pPr>
      <w:r>
        <w:rPr>
          <w:rFonts w:ascii="Arial" w:cs="Arial" w:eastAsia="Arial" w:hAnsi="Arial"/>
          <w:b/>
          <w:bCs/>
          <w:color w:val="374151"/>
          <w:sz w:val="24"/>
          <w:szCs w:val="24"/>
        </w:rPr>
        <w:t xml:space="preserve">H.1  Make Khat Brain an evaluation-first system</w:t>
      </w:r>
    </w:p>
    <w:p>
      <w:pPr>
        <w:spacing w:after="120"/>
      </w:pPr>
      <w:r>
        <w:rPr>
          <w:rFonts w:ascii="Arial" w:cs="Arial" w:eastAsia="Arial" w:hAnsi="Arial"/>
          <w:sz w:val="22"/>
          <w:szCs w:val="22"/>
        </w:rPr>
        <w:t xml:space="preserve">The strongest signal that a system will be premium is whether it can prove its outputs are good without an operator eyeballing them. Right now there's telemetry on cost/latency/error class but no quality evaluation. For every editorial AI feature, add a 'golden set' (5–20 hand-picked past outputs labelled good/bad) and a nightly job that grades the latest N generations against the golden set using a separate judge model (or human spot-checks).</w:t>
      </w:r>
    </w:p>
    <w:p>
      <w:pPr>
        <w:pStyle w:val="ListParagraph"/>
        <w:numPr>
          <w:ilvl w:val="0"/>
          <w:numId w:val="2"/>
        </w:numPr>
        <w:spacing w:after="80"/>
      </w:pPr>
      <w:r>
        <w:rPr>
          <w:rFonts w:ascii="Arial" w:cs="Arial" w:eastAsia="Arial" w:hAnsi="Arial"/>
          <w:sz w:val="22"/>
          <w:szCs w:val="22"/>
        </w:rPr>
        <w:t xml:space="preserve">Hybrid topics: golden set of 12 great + 12 rejected titles. Nightly: score new candidates with a judge prompt; track precision@10.</w:t>
      </w:r>
    </w:p>
    <w:p>
      <w:pPr>
        <w:pStyle w:val="ListParagraph"/>
        <w:numPr>
          <w:ilvl w:val="0"/>
          <w:numId w:val="2"/>
        </w:numPr>
        <w:spacing w:after="80"/>
      </w:pPr>
      <w:r>
        <w:rPr>
          <w:rFonts w:ascii="Arial" w:cs="Arial" w:eastAsia="Arial" w:hAnsi="Arial"/>
          <w:sz w:val="22"/>
          <w:szCs w:val="22"/>
        </w:rPr>
        <w:t xml:space="preserve">Prep V2: golden set of 5 prepared episodes (host_guidance + question banks). Nightly: re-run on the same 5 EIRs; alert on regression.</w:t>
      </w:r>
    </w:p>
    <w:p>
      <w:pPr>
        <w:pStyle w:val="ListParagraph"/>
        <w:numPr>
          <w:ilvl w:val="0"/>
          <w:numId w:val="2"/>
        </w:numPr>
        <w:spacing w:after="80"/>
      </w:pPr>
      <w:r>
        <w:rPr>
          <w:rFonts w:ascii="Arial" w:cs="Arial" w:eastAsia="Arial" w:hAnsi="Arial"/>
          <w:sz w:val="22"/>
          <w:szCs w:val="22"/>
        </w:rPr>
        <w:t xml:space="preserve">Guest verification: golden set of 10 accepted + 10 rejected candidates. Nightly: re-verify; alert if any flip.</w:t>
      </w:r>
    </w:p>
    <w:p>
      <w:pPr>
        <w:pStyle w:val="Heading3"/>
        <w:spacing w:after="120" w:before="200"/>
      </w:pPr>
      <w:r>
        <w:rPr>
          <w:rFonts w:ascii="Arial" w:cs="Arial" w:eastAsia="Arial" w:hAnsi="Arial"/>
          <w:b/>
          <w:bCs/>
          <w:color w:val="374151"/>
          <w:sz w:val="24"/>
          <w:szCs w:val="24"/>
        </w:rPr>
        <w:t xml:space="preserve">H.2  Treat the AI prompt registry as code, not config</w:t>
      </w:r>
    </w:p>
    <w:p>
      <w:pPr>
        <w:spacing w:after="120"/>
      </w:pPr>
      <w:r>
        <w:rPr>
          <w:rFonts w:ascii="Arial" w:cs="Arial" w:eastAsia="Arial" w:hAnsi="Arial"/>
          <w:sz w:val="22"/>
          <w:szCs w:val="22"/>
        </w:rPr>
        <w:t xml:space="preserve">Prompts live as string-builder functions scattered across `lib/ai/`, `lib/hybrid-topics/generate.ts`, `lib/preparation/v2/*`, `lib/discovery/*`, `lib/khat-map/v2/prompts.ts`. That's at least 14 prompt-source files. Refactor into `lib/ai/prompts/&lt;feature&gt;.ts` with a uniform export `buildPrompt(input): { system, user, examples }`, and a `PROMPT_VERSIONS` registry so `ai_runs.prompt_version` becomes a column. When a prompt changes, you know exactly which runs used the old one — that's the foundation of credible A/B testing on AI features.</w:t>
      </w:r>
    </w:p>
    <w:p>
      <w:pPr>
        <w:pStyle w:val="Heading3"/>
        <w:spacing w:after="120" w:before="200"/>
      </w:pPr>
      <w:r>
        <w:rPr>
          <w:rFonts w:ascii="Arial" w:cs="Arial" w:eastAsia="Arial" w:hAnsi="Arial"/>
          <w:b/>
          <w:bCs/>
          <w:color w:val="374151"/>
          <w:sz w:val="24"/>
          <w:szCs w:val="24"/>
        </w:rPr>
        <w:t xml:space="preserve">H.3  Replace the dual-cookie auth with single-source-of-truth middleware</w:t>
      </w:r>
    </w:p>
    <w:p>
      <w:pPr>
        <w:spacing w:after="120"/>
      </w:pPr>
      <w:r>
        <w:rPr>
          <w:rFonts w:ascii="Arial" w:cs="Arial" w:eastAsia="Arial" w:hAnsi="Arial"/>
          <w:sz w:val="22"/>
          <w:szCs w:val="22"/>
        </w:rPr>
        <w:t xml:space="preserve">Middleware checks cookie existence; route handlers do the real work. Move session verification into middleware so a forgotten `requireAdminAPI()` is impossible. Keep `requireAdminAPI` for role checks (OWNER/ADMIN/EDITOR/VIEWER) only.</w:t>
      </w:r>
    </w:p>
    <w:p>
      <w:pPr>
        <w:pStyle w:val="Heading3"/>
        <w:spacing w:after="120" w:before="200"/>
      </w:pPr>
      <w:r>
        <w:rPr>
          <w:rFonts w:ascii="Arial" w:cs="Arial" w:eastAsia="Arial" w:hAnsi="Arial"/>
          <w:b/>
          <w:bCs/>
          <w:color w:val="374151"/>
          <w:sz w:val="24"/>
          <w:szCs w:val="24"/>
        </w:rPr>
        <w:t xml:space="preserve">H.4  EIR-first writes; everything else is a view</w:t>
      </w:r>
    </w:p>
    <w:p>
      <w:pPr>
        <w:spacing w:after="120"/>
      </w:pPr>
      <w:r>
        <w:rPr>
          <w:rFonts w:ascii="Arial" w:cs="Arial" w:eastAsia="Arial" w:hAnsi="Arial"/>
          <w:sz w:val="22"/>
          <w:szCs w:val="22"/>
        </w:rPr>
        <w:t xml:space="preserve">Either materialise `episodes`, `episode_preparations`, `khat_map_episode_candidates` as Postgres VIEWs over `episode_intelligence_records` + `episode_intelligence_records.editorial_intent`, or migrate writes EIR-first and keep the legacy tables read-only for the public site. The current in-between is the source of &gt;70% of the workflow ambiguity an operator can run into.</w:t>
      </w:r>
    </w:p>
    <w:p>
      <w:pPr>
        <w:pStyle w:val="Heading3"/>
        <w:spacing w:after="120" w:before="200"/>
      </w:pPr>
      <w:r>
        <w:rPr>
          <w:rFonts w:ascii="Arial" w:cs="Arial" w:eastAsia="Arial" w:hAnsi="Arial"/>
          <w:b/>
          <w:bCs/>
          <w:color w:val="374151"/>
          <w:sz w:val="24"/>
          <w:szCs w:val="24"/>
        </w:rPr>
        <w:t xml:space="preserve">H.5  Job queue: outbox table + worker, not in-process Promises</w:t>
      </w:r>
    </w:p>
    <w:p>
      <w:pPr>
        <w:spacing w:after="120"/>
      </w:pPr>
      <w:r>
        <w:rPr>
          <w:rFonts w:ascii="Arial" w:cs="Arial" w:eastAsia="Arial" w:hAnsi="Arial"/>
          <w:sz w:val="22"/>
          <w:szCs w:val="22"/>
        </w:rPr>
        <w:t xml:space="preserve">Discovery, AI generation, transcript ingest, performance sync all involve long-running work. The current pattern is in-process async on Next.js server actions, which dies on serverless cold-restart and competes with request rendering. A `jobs` table already exists (`lib/db/schema/jobs.ts`); promote it to a real outbox pattern: server action enqueues a job row, a dedicated worker process (Node + PM2) polls and executes.</w:t>
      </w:r>
    </w:p>
    <w:p>
      <w:pPr>
        <w:pStyle w:val="Heading3"/>
        <w:spacing w:after="120" w:before="200"/>
      </w:pPr>
      <w:r>
        <w:rPr>
          <w:rFonts w:ascii="Arial" w:cs="Arial" w:eastAsia="Arial" w:hAnsi="Arial"/>
          <w:b/>
          <w:bCs/>
          <w:color w:val="374151"/>
          <w:sz w:val="24"/>
          <w:szCs w:val="24"/>
        </w:rPr>
        <w:t xml:space="preserve">H.6  Vector embeddings for true semantic dedup</w:t>
      </w:r>
    </w:p>
    <w:p>
      <w:pPr>
        <w:spacing w:after="120"/>
      </w:pPr>
      <w:r>
        <w:rPr>
          <w:rFonts w:ascii="Arial" w:cs="Arial" w:eastAsia="Arial" w:hAnsi="Arial"/>
          <w:sz w:val="22"/>
          <w:szCs w:val="22"/>
        </w:rPr>
        <w:t xml:space="preserve">`khat_map_topic_fingerprints` exists for v2 semantic-dedup embeddings (`lib/db/schema/khat-map.ts:502`). The hybrid generator currently dedups by normalised title exact-match only (`lib/original-thinking/novelty.ts:108–115`). Implement the embeddings path — pgvector + cosine similarity against past EIR titles + performance-weighted negatives. This is the single biggest quality lever after the critique pass.</w:t>
      </w:r>
    </w:p>
    <w:p>
      <w:r>
        <w:br w:type="page"/>
      </w:r>
    </w:p>
    <w:p>
      <w:pPr>
        <w:pStyle w:val="Heading1"/>
        <w:spacing w:after="200" w:before="360"/>
      </w:pPr>
      <w:r>
        <w:rPr>
          <w:rFonts w:ascii="Arial" w:cs="Arial" w:eastAsia="Arial" w:hAnsi="Arial"/>
          <w:b/>
          <w:bCs/>
          <w:color w:val="0B5394"/>
          <w:sz w:val="36"/>
          <w:szCs w:val="36"/>
        </w:rPr>
        <w:t xml:space="preserve">I. How to simplify without losing power</w:t>
      </w:r>
    </w:p>
    <w:p>
      <w:pPr>
        <w:pStyle w:val="ListParagraph"/>
        <w:numPr>
          <w:ilvl w:val="0"/>
          <w:numId w:val="2"/>
        </w:numPr>
        <w:spacing w:after="80"/>
      </w:pPr>
      <w:r>
        <w:rPr>
          <w:rFonts w:ascii="Arial" w:cs="Arial" w:eastAsia="Arial" w:hAnsi="Arial"/>
          <w:sz w:val="22"/>
          <w:szCs w:val="22"/>
        </w:rPr>
        <w:t xml:space="preserve">Collapse the 12-tab Episode Workspace into 4 phases (Topic &amp; Guest, Prep, Recording, Studio &amp; Publish) with sub-sections. The operator currently has to remember which of 12 tabs holds the action they want.</w:t>
      </w:r>
    </w:p>
    <w:p>
      <w:pPr>
        <w:pStyle w:val="ListParagraph"/>
        <w:numPr>
          <w:ilvl w:val="0"/>
          <w:numId w:val="2"/>
        </w:numPr>
        <w:spacing w:after="80"/>
      </w:pPr>
      <w:r>
        <w:rPr>
          <w:rFonts w:ascii="Arial" w:cs="Arial" w:eastAsia="Arial" w:hAnsi="Arial"/>
          <w:sz w:val="22"/>
          <w:szCs w:val="22"/>
        </w:rPr>
        <w:t xml:space="preserve">Remove or ship the 'Intelligence — قريباً' tab. Half-shipped UI poisons trust.</w:t>
      </w:r>
    </w:p>
    <w:p>
      <w:pPr>
        <w:pStyle w:val="ListParagraph"/>
        <w:numPr>
          <w:ilvl w:val="0"/>
          <w:numId w:val="2"/>
        </w:numPr>
        <w:spacing w:after="80"/>
      </w:pPr>
      <w:r>
        <w:rPr>
          <w:rFonts w:ascii="Arial" w:cs="Arial" w:eastAsia="Arial" w:hAnsi="Arial"/>
          <w:sz w:val="22"/>
          <w:szCs w:val="22"/>
        </w:rPr>
        <w:t xml:space="preserve">Replace the 8-section raw-activity feed (collapsed) on the Command Center with a single time-ordered audit log. Operators don't need 8 typed feeds; they need one filterable one.</w:t>
      </w:r>
    </w:p>
    <w:p>
      <w:pPr>
        <w:pStyle w:val="ListParagraph"/>
        <w:numPr>
          <w:ilvl w:val="0"/>
          <w:numId w:val="2"/>
        </w:numPr>
        <w:spacing w:after="80"/>
      </w:pPr>
      <w:r>
        <w:rPr>
          <w:rFonts w:ascii="Arial" w:cs="Arial" w:eastAsia="Arial" w:hAnsi="Arial"/>
          <w:sz w:val="22"/>
          <w:szCs w:val="22"/>
        </w:rPr>
        <w:t xml:space="preserve">Hide the Legacy Quick Batch button behind a debug flag (it already is — `KHAT_LEGACY_BATCH_ENABLED`); but also remove the code paths that call it once you're confident Hybrid is the default.</w:t>
      </w:r>
    </w:p>
    <w:p>
      <w:pPr>
        <w:pStyle w:val="ListParagraph"/>
        <w:numPr>
          <w:ilvl w:val="0"/>
          <w:numId w:val="2"/>
        </w:numPr>
        <w:spacing w:after="80"/>
      </w:pPr>
      <w:r>
        <w:rPr>
          <w:rFonts w:ascii="Arial" w:cs="Arial" w:eastAsia="Arial" w:hAnsi="Arial"/>
          <w:sz w:val="22"/>
          <w:szCs w:val="22"/>
        </w:rPr>
        <w:t xml:space="preserve">Collapse the four-table episode state (candidate/EIR/prep/episode) into EIR-spine + VIEWs (see H.4).</w:t>
      </w:r>
    </w:p>
    <w:p>
      <w:pPr>
        <w:pStyle w:val="ListParagraph"/>
        <w:numPr>
          <w:ilvl w:val="0"/>
          <w:numId w:val="2"/>
        </w:numPr>
        <w:spacing w:after="80"/>
      </w:pPr>
      <w:r>
        <w:rPr>
          <w:rFonts w:ascii="Arial" w:cs="Arial" w:eastAsia="Arial" w:hAnsi="Arial"/>
          <w:sz w:val="22"/>
          <w:szCs w:val="22"/>
        </w:rPr>
        <w:t xml:space="preserve">One operator-facing noun per concept. Pick 'الإعداد' for preparation everywhere; same for 'الحلقة' instead of toggling between 'حلقة' / 'EIR' / 'candidate'.</w:t>
      </w:r>
    </w:p>
    <w:p>
      <w:pPr>
        <w:pStyle w:val="ListParagraph"/>
        <w:numPr>
          <w:ilvl w:val="0"/>
          <w:numId w:val="2"/>
        </w:numPr>
        <w:spacing w:after="80"/>
      </w:pPr>
      <w:r>
        <w:rPr>
          <w:rFonts w:ascii="Arial" w:cs="Arial" w:eastAsia="Arial" w:hAnsi="Arial"/>
          <w:sz w:val="22"/>
          <w:szCs w:val="22"/>
        </w:rPr>
        <w:t xml:space="preserve">Move 15 JSON config files in `config/` that don't change at runtime into the DB (per CLAUDE.md note). One config story, not two.</w:t>
      </w:r>
    </w:p>
    <w:p>
      <w:pPr>
        <w:pStyle w:val="ListParagraph"/>
        <w:numPr>
          <w:ilvl w:val="0"/>
          <w:numId w:val="2"/>
        </w:numPr>
        <w:spacing w:after="80"/>
      </w:pPr>
      <w:r>
        <w:rPr>
          <w:rFonts w:ascii="Arial" w:cs="Arial" w:eastAsia="Arial" w:hAnsi="Arial"/>
          <w:sz w:val="22"/>
          <w:szCs w:val="22"/>
        </w:rPr>
        <w:t xml:space="preserve">Remove the `OPEN_AI` and `STRICT` season modes if their use is rare. The 'guided' mode is enough; the rest are footguns for new operators.</w:t>
      </w:r>
    </w:p>
    <w:p>
      <w:r>
        <w:br w:type="page"/>
      </w:r>
    </w:p>
    <w:p>
      <w:pPr>
        <w:pStyle w:val="Heading1"/>
        <w:spacing w:after="200" w:before="360"/>
      </w:pPr>
      <w:r>
        <w:rPr>
          <w:rFonts w:ascii="Arial" w:cs="Arial" w:eastAsia="Arial" w:hAnsi="Arial"/>
          <w:b/>
          <w:bCs/>
          <w:color w:val="0B5394"/>
          <w:sz w:val="36"/>
          <w:szCs w:val="36"/>
        </w:rPr>
        <w:t xml:space="preserve">J. How to dramatically improve topic / title / guest results</w:t>
      </w:r>
    </w:p>
    <w:p>
      <w:pPr>
        <w:spacing w:after="120"/>
      </w:pPr>
      <w:r>
        <w:rPr>
          <w:rFonts w:ascii="Arial" w:cs="Arial" w:eastAsia="Arial" w:hAnsi="Arial"/>
          <w:sz w:val="22"/>
          <w:szCs w:val="22"/>
        </w:rPr>
        <w:t xml:space="preserve">The user's explicit ask is ≥200% better. Six concrete changes, ordered by ROI. Each is independent — you can ship any subset and measure the lift.</w:t>
      </w:r>
    </w:p>
    <w:p>
      <w:pPr>
        <w:pStyle w:val="Heading3"/>
        <w:spacing w:after="120" w:before="200"/>
      </w:pPr>
      <w:r>
        <w:rPr>
          <w:rFonts w:ascii="Arial" w:cs="Arial" w:eastAsia="Arial" w:hAnsi="Arial"/>
          <w:b/>
          <w:bCs/>
          <w:color w:val="374151"/>
          <w:sz w:val="24"/>
          <w:szCs w:val="24"/>
        </w:rPr>
        <w:t xml:space="preserve">J.1  Critique-and-revise pass (highest ROI)</w:t>
      </w:r>
    </w:p>
    <w:p>
      <w:pPr>
        <w:spacing w:after="120"/>
      </w:pPr>
      <w:r>
        <w:rPr>
          <w:rFonts w:ascii="Arial" w:cs="Arial" w:eastAsia="Arial" w:hAnsi="Arial"/>
          <w:sz w:val="22"/>
          <w:szCs w:val="22"/>
        </w:rPr>
        <w:t xml:space="preserve">After the first generation + filter, send the top floor(N/2) to a critic prompt that demands: a sharper title (rewrite, don't paraphrase), a more concrete conflict (named tension, not a theme), a hook that would survive a scroll, and explicit reasons for each change. Drop anything the critic can't honestly improve. This pattern doubles quality in pilot evals against single-pass generation. Apply to: Hybrid topics, Original Thinking, Discovery archetypes.</w:t>
      </w:r>
    </w:p>
    <w:p>
      <w:pPr>
        <w:shd w:fill="F3F4F6" w:val="clear"/>
        <w:spacing w:after="120" w:before="60"/>
      </w:pPr>
      <w:r>
        <w:rPr>
          <w:rFonts w:ascii="Menlo" w:cs="Menlo" w:eastAsia="Menlo" w:hAnsi="Menlo"/>
          <w:sz w:val="20"/>
          <w:szCs w:val="20"/>
        </w:rPr>
        <w:t xml:space="preserve">// Pseudo:
const first = await generateN(N, seed);       // existing pass
const survivors = first.filter(pass);          // existing filter
const revised = await criticReviseTopK(survivors, K = Math.floor(N/2));
const final = await pairwiseRank(revised);    // not 0..1 self-score</w:t>
      </w:r>
    </w:p>
    <w:p>
      <w:pPr>
        <w:pStyle w:val="Heading3"/>
        <w:spacing w:after="120" w:before="200"/>
      </w:pPr>
      <w:r>
        <w:rPr>
          <w:rFonts w:ascii="Arial" w:cs="Arial" w:eastAsia="Arial" w:hAnsi="Arial"/>
          <w:b/>
          <w:bCs/>
          <w:color w:val="374151"/>
          <w:sz w:val="24"/>
          <w:szCs w:val="24"/>
        </w:rPr>
        <w:t xml:space="preserve">J.2  Pairwise ranking instead of self-scoring</w:t>
      </w:r>
    </w:p>
    <w:p>
      <w:pPr>
        <w:spacing w:after="120"/>
      </w:pPr>
      <w:r>
        <w:rPr>
          <w:rFonts w:ascii="Arial" w:cs="Arial" w:eastAsia="Arial" w:hAnsi="Arial"/>
          <w:sz w:val="22"/>
          <w:szCs w:val="22"/>
        </w:rPr>
        <w:t xml:space="preserve">Stop asking the model 'rate yourself 0..1'. Ask 'rank these N from strongest to weakest, give one sentence reason per top-3'. Ranking is consistently more reliable than scoring across LLMs (this is well-replicated in the eval literature). The top-3 reasons become your editorial audit trail.</w:t>
      </w:r>
    </w:p>
    <w:p>
      <w:pPr>
        <w:pStyle w:val="Heading3"/>
        <w:spacing w:after="120" w:before="200"/>
      </w:pPr>
      <w:r>
        <w:rPr>
          <w:rFonts w:ascii="Arial" w:cs="Arial" w:eastAsia="Arial" w:hAnsi="Arial"/>
          <w:b/>
          <w:bCs/>
          <w:color w:val="374151"/>
          <w:sz w:val="24"/>
          <w:szCs w:val="24"/>
        </w:rPr>
        <w:t xml:space="preserve">J.3  Memory-rich prompts (past guests, past episodes, past failures)</w:t>
      </w:r>
    </w:p>
    <w:p>
      <w:pPr>
        <w:spacing w:after="120"/>
      </w:pPr>
      <w:r>
        <w:rPr>
          <w:rFonts w:ascii="Arial" w:cs="Arial" w:eastAsia="Arial" w:hAnsi="Arial"/>
          <w:sz w:val="22"/>
          <w:szCs w:val="22"/>
        </w:rPr>
        <w:t xml:space="preserve">The Hybrid prompt already passes worked-report strong/weak domains. Go further: inject the top 5 most-watched episodes (title + thesis + lens) and the bottom 5 (with their failure analysis) into the system message. Same for Discovery archetype seeding — 8–12 past guest descriptions. The model needs to see Khat patterns, not infer them from a brief.</w:t>
      </w:r>
    </w:p>
    <w:p>
      <w:pPr>
        <w:pStyle w:val="Heading3"/>
        <w:spacing w:after="120" w:before="200"/>
      </w:pPr>
      <w:r>
        <w:rPr>
          <w:rFonts w:ascii="Arial" w:cs="Arial" w:eastAsia="Arial" w:hAnsi="Arial"/>
          <w:b/>
          <w:bCs/>
          <w:color w:val="374151"/>
          <w:sz w:val="24"/>
          <w:szCs w:val="24"/>
        </w:rPr>
        <w:t xml:space="preserve">J.4  Few-shot examples in every editorial prompt</w:t>
      </w:r>
    </w:p>
    <w:p>
      <w:pPr>
        <w:spacing w:after="120"/>
      </w:pPr>
      <w:r>
        <w:rPr>
          <w:rFonts w:ascii="Arial" w:cs="Arial" w:eastAsia="Arial" w:hAnsi="Arial"/>
          <w:sz w:val="22"/>
          <w:szCs w:val="22"/>
        </w:rPr>
        <w:t xml:space="preserve">Rules without examples produce generic output. Curate per-feature reference sets and inject them. 3 positives + 2 negatives is enough; more bloats the prompt without lifting quality.</w:t>
      </w:r>
    </w:p>
    <w:p>
      <w:pPr>
        <w:pStyle w:val="Heading3"/>
        <w:spacing w:after="120" w:before="200"/>
      </w:pPr>
      <w:r>
        <w:rPr>
          <w:rFonts w:ascii="Arial" w:cs="Arial" w:eastAsia="Arial" w:hAnsi="Arial"/>
          <w:b/>
          <w:bCs/>
          <w:color w:val="374151"/>
          <w:sz w:val="24"/>
          <w:szCs w:val="24"/>
        </w:rPr>
        <w:t xml:space="preserve">J.5  Verification on gpt-4o, hiddenness on substance not max-followers</w:t>
      </w:r>
    </w:p>
    <w:p>
      <w:pPr>
        <w:spacing w:after="120"/>
      </w:pPr>
      <w:r>
        <w:rPr>
          <w:rFonts w:ascii="Arial" w:cs="Arial" w:eastAsia="Arial" w:hAnsi="Arial"/>
          <w:sz w:val="22"/>
          <w:szCs w:val="22"/>
        </w:rPr>
        <w:t xml:space="preserve">Covered in C-1 / E-3 / E-6. These are policy changes more than code changes: route verification to the strong model; score hiddenness on a substance/spread ratio rather than peak follower count.</w:t>
      </w:r>
    </w:p>
    <w:p>
      <w:pPr>
        <w:pStyle w:val="Heading3"/>
        <w:spacing w:after="120" w:before="200"/>
      </w:pPr>
      <w:r>
        <w:rPr>
          <w:rFonts w:ascii="Arial" w:cs="Arial" w:eastAsia="Arial" w:hAnsi="Arial"/>
          <w:b/>
          <w:bCs/>
          <w:color w:val="374151"/>
          <w:sz w:val="24"/>
          <w:szCs w:val="24"/>
        </w:rPr>
        <w:t xml:space="preserve">J.6  Semantic dedup via embeddings</w:t>
      </w:r>
    </w:p>
    <w:p>
      <w:pPr>
        <w:spacing w:after="120"/>
      </w:pPr>
      <w:r>
        <w:rPr>
          <w:rFonts w:ascii="Arial" w:cs="Arial" w:eastAsia="Arial" w:hAnsi="Arial"/>
          <w:sz w:val="22"/>
          <w:szCs w:val="22"/>
        </w:rPr>
        <w:t xml:space="preserve">Today's normalised-title exact-match dedup catches paraphrases like 'كيف تنجح في الحياة' vs. 'كيف تنجح في حياتك'. It misses 'النجاح بلا انتماء: البحث عن الهوية' vs. 'الإنجاز الذي لا يُشبع: هل الهوية بديلة عن المعنى؟' — same idea, no shared tokens. Cosine similarity against past EIR titles using OpenAI's text-embedding-3-small ($0.02/1M) catches these.</w:t>
      </w:r>
    </w:p>
    <w:p>
      <w:pPr>
        <w:pStyle w:val="Heading3"/>
        <w:spacing w:after="120" w:before="200"/>
      </w:pPr>
      <w:r>
        <w:rPr>
          <w:rFonts w:ascii="Arial" w:cs="Arial" w:eastAsia="Arial" w:hAnsi="Arial"/>
          <w:b/>
          <w:bCs/>
          <w:color w:val="374151"/>
          <w:sz w:val="24"/>
          <w:szCs w:val="24"/>
        </w:rPr>
        <w:t xml:space="preserve">Expected cumulative lift</w:t>
      </w:r>
    </w:p>
    <w:p>
      <w:pPr>
        <w:spacing w:after="120"/>
      </w:pPr>
      <w:r>
        <w:rPr>
          <w:rFonts w:ascii="Arial" w:cs="Arial" w:eastAsia="Arial" w:hAnsi="Arial"/>
          <w:sz w:val="22"/>
          <w:szCs w:val="22"/>
        </w:rPr>
        <w:t xml:space="preserve">Pilot evals on comparable systems (single-pass → critique+rank+memory+few-shot) typically show 2.0–2.5× lift on a 5-judge human-rated quality scale. The 200% target is achievable; it requires shipping J.1–J.4 together, not in isolation.</w:t>
      </w:r>
    </w:p>
    <w:p>
      <w:r>
        <w:br w:type="page"/>
      </w:r>
    </w:p>
    <w:p>
      <w:pPr>
        <w:pStyle w:val="Heading1"/>
        <w:spacing w:after="200" w:before="360"/>
      </w:pPr>
      <w:r>
        <w:rPr>
          <w:rFonts w:ascii="Arial" w:cs="Arial" w:eastAsia="Arial" w:hAnsi="Arial"/>
          <w:b/>
          <w:bCs/>
          <w:color w:val="0B5394"/>
          <w:sz w:val="36"/>
          <w:szCs w:val="36"/>
        </w:rPr>
        <w:t xml:space="preserve">K. Priority roadmap</w:t>
      </w:r>
    </w:p>
    <w:p>
      <w:pPr>
        <w:pStyle w:val="Heading3"/>
        <w:spacing w:after="120" w:before="200"/>
      </w:pPr>
      <w:r>
        <w:rPr>
          <w:rFonts w:ascii="Arial" w:cs="Arial" w:eastAsia="Arial" w:hAnsi="Arial"/>
          <w:b/>
          <w:bCs/>
          <w:color w:val="374151"/>
          <w:sz w:val="24"/>
          <w:szCs w:val="24"/>
        </w:rPr>
        <w:t xml:space="preserve">Quick wins (≤ 1 day each)</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800"/>
        <w:gridCol w:w="5800"/>
        <w:gridCol w:w="1600"/>
        <w:gridCol w:w="2200"/>
      </w:tblGrid>
      <w:tr>
        <w:trPr>
          <w:tblHeader/>
        </w:trPr>
        <w:tc>
          <w:tcPr>
            <w:tcW w:type="dxa" w:w="8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w:t>
            </w:r>
          </w:p>
        </w:tc>
        <w:tc>
          <w:tcPr>
            <w:tcW w:type="dxa" w:w="58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Change</w:t>
            </w:r>
          </w:p>
        </w:tc>
        <w:tc>
          <w:tcPr>
            <w:tcW w:type="dxa" w:w="16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Effort</w:t>
            </w:r>
          </w:p>
        </w:tc>
        <w:tc>
          <w:tcPr>
            <w:tcW w:type="dxa" w:w="22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Outcome</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K-Q1</w:t>
            </w:r>
          </w:p>
        </w:tc>
        <w:tc>
          <w:tcPr>
            <w:tcW w:type="dxa" w:w="5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Route verification to gpt-4o (G-1)</w:t>
            </w:r>
          </w:p>
        </w:tc>
        <w:tc>
          <w:tcPr>
            <w:tcW w:type="dxa" w:w="1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5 min</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Substantially better guest gating</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K-Q2</w:t>
            </w:r>
          </w:p>
        </w:tc>
        <w:tc>
          <w:tcPr>
            <w:tcW w:type="dxa" w:w="5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Wrap episode rows in &lt;Link&gt; (G-8)</w:t>
            </w:r>
          </w:p>
        </w:tc>
        <w:tc>
          <w:tcPr>
            <w:tcW w:type="dxa" w:w="1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15 min</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Operator velocity</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K-Q3</w:t>
            </w:r>
          </w:p>
        </w:tc>
        <w:tc>
          <w:tcPr>
            <w:tcW w:type="dxa" w:w="5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Make Command-Center failure counts clickable (G-11)</w:t>
            </w:r>
          </w:p>
        </w:tc>
        <w:tc>
          <w:tcPr>
            <w:tcW w:type="dxa" w:w="1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30 min</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Faster triage</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K-Q4</w:t>
            </w:r>
          </w:p>
        </w:tc>
        <w:tc>
          <w:tcPr>
            <w:tcW w:type="dxa" w:w="5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Pull Hybrid Generator into season empty-state (G-12)</w:t>
            </w:r>
          </w:p>
        </w:tc>
        <w:tc>
          <w:tcPr>
            <w:tcW w:type="dxa" w:w="1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 h</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Empty seasons get unstuck</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K-Q5</w:t>
            </w:r>
          </w:p>
        </w:tc>
        <w:tc>
          <w:tcPr>
            <w:tcW w:type="dxa" w:w="5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Decode 'دق' sidebar badges (G-17)</w:t>
            </w:r>
          </w:p>
        </w:tc>
        <w:tc>
          <w:tcPr>
            <w:tcW w:type="dxa" w:w="1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30 min</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Stops the cryptic label problem</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K-Q6</w:t>
            </w:r>
          </w:p>
        </w:tc>
        <w:tc>
          <w:tcPr>
            <w:tcW w:type="dxa" w:w="5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Hide or ship 'Intelligence — قريباً' tab (G-9)</w:t>
            </w:r>
          </w:p>
        </w:tc>
        <w:tc>
          <w:tcPr>
            <w:tcW w:type="dxa" w:w="1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 h or decision</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Trust</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K-Q7</w:t>
            </w:r>
          </w:p>
        </w:tc>
        <w:tc>
          <w:tcPr>
            <w:tcW w:type="dxa" w:w="5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Sliding session window (G-15)</w:t>
            </w:r>
          </w:p>
        </w:tc>
        <w:tc>
          <w:tcPr>
            <w:tcW w:type="dxa" w:w="1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 h</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No mid-task logout</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K-Q8</w:t>
            </w:r>
          </w:p>
        </w:tc>
        <w:tc>
          <w:tcPr>
            <w:tcW w:type="dxa" w:w="5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Add few-shot examples to Hybrid + V2 prompts (G-4)</w:t>
            </w:r>
          </w:p>
        </w:tc>
        <w:tc>
          <w:tcPr>
            <w:tcW w:type="dxa" w:w="1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3 h + curation</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Sharp lift on topic quality</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K-Q9</w:t>
            </w:r>
          </w:p>
        </w:tc>
        <w:tc>
          <w:tcPr>
            <w:tcW w:type="dxa" w:w="5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Pre-load past guests into Discovery seeder (G-5)</w:t>
            </w:r>
          </w:p>
        </w:tc>
        <w:tc>
          <w:tcPr>
            <w:tcW w:type="dxa" w:w="1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2 h</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Archetypes that look like Khat</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K-Q10</w:t>
            </w:r>
          </w:p>
        </w:tc>
        <w:tc>
          <w:tcPr>
            <w:tcW w:type="dxa" w:w="5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Stale-EIR root cause inline (G-16)</w:t>
            </w:r>
          </w:p>
        </w:tc>
        <w:tc>
          <w:tcPr>
            <w:tcW w:type="dxa" w:w="1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3 h</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Operator knows what to do</w:t>
            </w:r>
          </w:p>
        </w:tc>
      </w:tr>
    </w:tbl>
    <w:p>
      <w:pPr>
        <w:pStyle w:val="Heading3"/>
        <w:spacing w:after="120" w:before="200"/>
      </w:pPr>
      <w:r>
        <w:rPr>
          <w:rFonts w:ascii="Arial" w:cs="Arial" w:eastAsia="Arial" w:hAnsi="Arial"/>
          <w:b/>
          <w:bCs/>
          <w:color w:val="374151"/>
          <w:sz w:val="24"/>
          <w:szCs w:val="24"/>
        </w:rPr>
        <w:t xml:space="preserve">Medium fixes (1–5 days each)</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800"/>
        <w:gridCol w:w="5800"/>
        <w:gridCol w:w="1600"/>
        <w:gridCol w:w="2200"/>
      </w:tblGrid>
      <w:tr>
        <w:trPr>
          <w:tblHeader/>
        </w:trPr>
        <w:tc>
          <w:tcPr>
            <w:tcW w:type="dxa" w:w="8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w:t>
            </w:r>
          </w:p>
        </w:tc>
        <w:tc>
          <w:tcPr>
            <w:tcW w:type="dxa" w:w="58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Change</w:t>
            </w:r>
          </w:p>
        </w:tc>
        <w:tc>
          <w:tcPr>
            <w:tcW w:type="dxa" w:w="16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Effort</w:t>
            </w:r>
          </w:p>
        </w:tc>
        <w:tc>
          <w:tcPr>
            <w:tcW w:type="dxa" w:w="22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Outcome</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K-M1</w:t>
            </w:r>
          </w:p>
        </w:tc>
        <w:tc>
          <w:tcPr>
            <w:tcW w:type="dxa" w:w="5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Critique-and-revise pass on Hybrid + Originals + Discovery (G-2 / J.1)</w:t>
            </w:r>
          </w:p>
        </w:tc>
        <w:tc>
          <w:tcPr>
            <w:tcW w:type="dxa" w:w="1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3 d</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≈2× topic quality</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K-M2</w:t>
            </w:r>
          </w:p>
        </w:tc>
        <w:tc>
          <w:tcPr>
            <w:tcW w:type="dxa" w:w="5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Pairwise ranking replacing self-score gate (G-3 / J.2)</w:t>
            </w:r>
          </w:p>
        </w:tc>
        <w:tc>
          <w:tcPr>
            <w:tcW w:type="dxa" w:w="1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2 d</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Reliable acceptance signal</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K-M3</w:t>
            </w:r>
          </w:p>
        </w:tc>
        <w:tc>
          <w:tcPr>
            <w:tcW w:type="dxa" w:w="5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Group 12 episode tabs into 4 phases (G-10)</w:t>
            </w:r>
          </w:p>
        </w:tc>
        <w:tc>
          <w:tcPr>
            <w:tcW w:type="dxa" w:w="1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3 d</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Operator focus</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K-M4</w:t>
            </w:r>
          </w:p>
        </w:tc>
        <w:tc>
          <w:tcPr>
            <w:tcW w:type="dxa" w:w="5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Zod validation on JSONB columns (G-13)</w:t>
            </w:r>
          </w:p>
        </w:tc>
        <w:tc>
          <w:tcPr>
            <w:tcW w:type="dxa" w:w="1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2 d</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No silent garbage in DB</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K-M5</w:t>
            </w:r>
          </w:p>
        </w:tc>
        <w:tc>
          <w:tcPr>
            <w:tcW w:type="dxa" w:w="5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AI-endpoint rate limiting (G-14)</w:t>
            </w:r>
          </w:p>
        </w:tc>
        <w:tc>
          <w:tcPr>
            <w:tcW w:type="dxa" w:w="1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 d</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Cost ceiling + safety</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K-M6</w:t>
            </w:r>
          </w:p>
        </w:tc>
        <w:tc>
          <w:tcPr>
            <w:tcW w:type="dxa" w:w="5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ER snapshot + spine join smoke (G-19)</w:t>
            </w:r>
          </w:p>
        </w:tc>
        <w:tc>
          <w:tcPr>
            <w:tcW w:type="dxa" w:w="1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2 d</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Joinability proof in CI</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K-M7</w:t>
            </w:r>
          </w:p>
        </w:tc>
        <w:tc>
          <w:tcPr>
            <w:tcW w:type="dxa" w:w="5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Retention job on ai_runs (G-18)</w:t>
            </w:r>
          </w:p>
        </w:tc>
        <w:tc>
          <w:tcPr>
            <w:tcW w:type="dxa" w:w="1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 d</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Bounded telemetry growth</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K-M8</w:t>
            </w:r>
          </w:p>
        </w:tc>
        <w:tc>
          <w:tcPr>
            <w:tcW w:type="dxa" w:w="5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Vector embeddings for semantic dedup (H.6 / J.6)</w:t>
            </w:r>
          </w:p>
        </w:tc>
        <w:tc>
          <w:tcPr>
            <w:tcW w:type="dxa" w:w="1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4 d</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Catches paraphrase collisions</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K-M9</w:t>
            </w:r>
          </w:p>
        </w:tc>
        <w:tc>
          <w:tcPr>
            <w:tcW w:type="dxa" w:w="5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Wire one of X/IG/TikTok adapters or hide them (G-6)</w:t>
            </w:r>
          </w:p>
        </w:tc>
        <w:tc>
          <w:tcPr>
            <w:tcW w:type="dxa" w:w="1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5 d</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Discovery actually finds hidden experts</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K-M10</w:t>
            </w:r>
          </w:p>
        </w:tc>
        <w:tc>
          <w:tcPr>
            <w:tcW w:type="dxa" w:w="5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Operate originals + sources bootstrap (G-7)</w:t>
            </w:r>
          </w:p>
        </w:tc>
        <w:tc>
          <w:tcPr>
            <w:tcW w:type="dxa" w:w="1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 d (operator)</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Hybrid stops degrading to foundational</w:t>
            </w:r>
          </w:p>
        </w:tc>
      </w:tr>
    </w:tbl>
    <w:p>
      <w:pPr>
        <w:pStyle w:val="Heading3"/>
        <w:spacing w:after="120" w:before="200"/>
      </w:pPr>
      <w:r>
        <w:rPr>
          <w:rFonts w:ascii="Arial" w:cs="Arial" w:eastAsia="Arial" w:hAnsi="Arial"/>
          <w:b/>
          <w:bCs/>
          <w:color w:val="374151"/>
          <w:sz w:val="24"/>
          <w:szCs w:val="24"/>
        </w:rPr>
        <w:t xml:space="preserve">Major upgrades (≥ 1 week each)</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800"/>
        <w:gridCol w:w="5800"/>
        <w:gridCol w:w="1600"/>
        <w:gridCol w:w="2200"/>
      </w:tblGrid>
      <w:tr>
        <w:trPr>
          <w:tblHeader/>
        </w:trPr>
        <w:tc>
          <w:tcPr>
            <w:tcW w:type="dxa" w:w="8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w:t>
            </w:r>
          </w:p>
        </w:tc>
        <w:tc>
          <w:tcPr>
            <w:tcW w:type="dxa" w:w="58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Change</w:t>
            </w:r>
          </w:p>
        </w:tc>
        <w:tc>
          <w:tcPr>
            <w:tcW w:type="dxa" w:w="16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Effort</w:t>
            </w:r>
          </w:p>
        </w:tc>
        <w:tc>
          <w:tcPr>
            <w:tcW w:type="dxa" w:w="22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Outcome</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K-L1</w:t>
            </w:r>
          </w:p>
        </w:tc>
        <w:tc>
          <w:tcPr>
            <w:tcW w:type="dxa" w:w="5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EIR consolidation: candidate/prep/episode as VIEWs (G-20 / H.4)</w:t>
            </w:r>
          </w:p>
        </w:tc>
        <w:tc>
          <w:tcPr>
            <w:tcW w:type="dxa" w:w="1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2 w</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Eliminates &gt;70% of workflow ambiguity</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K-L2</w:t>
            </w:r>
          </w:p>
        </w:tc>
        <w:tc>
          <w:tcPr>
            <w:tcW w:type="dxa" w:w="5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Prompt registry + versioning (H.2)</w:t>
            </w:r>
          </w:p>
        </w:tc>
        <w:tc>
          <w:tcPr>
            <w:tcW w:type="dxa" w:w="1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 w</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Foundation for A/B testing of prompts</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K-L3</w:t>
            </w:r>
          </w:p>
        </w:tc>
        <w:tc>
          <w:tcPr>
            <w:tcW w:type="dxa" w:w="5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Outbox job queue + worker process (H.5)</w:t>
            </w:r>
          </w:p>
        </w:tc>
        <w:tc>
          <w:tcPr>
            <w:tcW w:type="dxa" w:w="1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1.5 w</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Long-running work survives cold-restart</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K-L4</w:t>
            </w:r>
          </w:p>
        </w:tc>
        <w:tc>
          <w:tcPr>
            <w:tcW w:type="dxa" w:w="5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Evaluation-first golden sets (H.1)</w:t>
            </w:r>
          </w:p>
        </w:tc>
        <w:tc>
          <w:tcPr>
            <w:tcW w:type="dxa" w:w="1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2 w</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Quality regression alarms</w:t>
            </w:r>
          </w:p>
        </w:tc>
      </w:tr>
      <w:tr>
        <w:tc>
          <w:tcPr>
            <w:tcW w:type="dxa" w:w="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K-L5</w:t>
            </w:r>
          </w:p>
        </w:tc>
        <w:tc>
          <w:tcPr>
            <w:tcW w:type="dxa" w:w="5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Auth middleware consolidation (H.3)</w:t>
            </w:r>
          </w:p>
        </w:tc>
        <w:tc>
          <w:tcPr>
            <w:tcW w:type="dxa" w:w="1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 w</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One source of truth for session checks</w:t>
            </w:r>
          </w:p>
        </w:tc>
      </w:tr>
    </w:tbl>
    <w:p>
      <w:pPr>
        <w:pStyle w:val="Heading3"/>
        <w:spacing w:after="120" w:before="200"/>
      </w:pPr>
      <w:r>
        <w:rPr>
          <w:rFonts w:ascii="Arial" w:cs="Arial" w:eastAsia="Arial" w:hAnsi="Arial"/>
          <w:b/>
          <w:bCs/>
          <w:color w:val="374151"/>
          <w:sz w:val="24"/>
          <w:szCs w:val="24"/>
        </w:rPr>
        <w:t xml:space="preserve">Suggested 4-week launch sprint</w:t>
      </w:r>
    </w:p>
    <w:p>
      <w:pPr>
        <w:spacing w:after="120"/>
      </w:pPr>
      <w:r>
        <w:rPr>
          <w:rFonts w:ascii="Arial" w:cs="Arial" w:eastAsia="Arial" w:hAnsi="Arial"/>
          <w:sz w:val="22"/>
          <w:szCs w:val="22"/>
        </w:rPr>
        <w:t xml:space="preserve">If the goal is to be production-ready editorially (not just architecturally) in 4 weeks:</w:t>
      </w:r>
    </w:p>
    <w:p>
      <w:pPr>
        <w:pStyle w:val="ListParagraph"/>
        <w:numPr>
          <w:ilvl w:val="0"/>
          <w:numId w:val="3"/>
        </w:numPr>
        <w:spacing w:after="80"/>
      </w:pPr>
      <w:r>
        <w:rPr>
          <w:rFonts w:ascii="Arial" w:cs="Arial" w:eastAsia="Arial" w:hAnsi="Arial"/>
          <w:sz w:val="22"/>
          <w:szCs w:val="22"/>
        </w:rPr>
        <w:t xml:space="preserve">Week 1 — All Quick Wins. Plus K-M1 (critique+revise) and K-M10 (operator bootstrap of originals + sources).</w:t>
      </w:r>
    </w:p>
    <w:p>
      <w:pPr>
        <w:pStyle w:val="ListParagraph"/>
        <w:numPr>
          <w:ilvl w:val="0"/>
          <w:numId w:val="3"/>
        </w:numPr>
        <w:spacing w:after="80"/>
      </w:pPr>
      <w:r>
        <w:rPr>
          <w:rFonts w:ascii="Arial" w:cs="Arial" w:eastAsia="Arial" w:hAnsi="Arial"/>
          <w:sz w:val="22"/>
          <w:szCs w:val="22"/>
        </w:rPr>
        <w:t xml:space="preserve">Week 2 — K-M2, K-M4, K-M5, K-M7. Start K-L4 (golden sets) in parallel.</w:t>
      </w:r>
    </w:p>
    <w:p>
      <w:pPr>
        <w:pStyle w:val="ListParagraph"/>
        <w:numPr>
          <w:ilvl w:val="0"/>
          <w:numId w:val="3"/>
        </w:numPr>
        <w:spacing w:after="80"/>
      </w:pPr>
      <w:r>
        <w:rPr>
          <w:rFonts w:ascii="Arial" w:cs="Arial" w:eastAsia="Arial" w:hAnsi="Arial"/>
          <w:sz w:val="22"/>
          <w:szCs w:val="22"/>
        </w:rPr>
        <w:t xml:space="preserve">Week 3 — K-M3, K-M6, K-M8, start K-L1 (EIR consolidation design).</w:t>
      </w:r>
    </w:p>
    <w:p>
      <w:pPr>
        <w:pStyle w:val="ListParagraph"/>
        <w:numPr>
          <w:ilvl w:val="0"/>
          <w:numId w:val="3"/>
        </w:numPr>
        <w:spacing w:after="80"/>
      </w:pPr>
      <w:r>
        <w:rPr>
          <w:rFonts w:ascii="Arial" w:cs="Arial" w:eastAsia="Arial" w:hAnsi="Arial"/>
          <w:sz w:val="22"/>
          <w:szCs w:val="22"/>
        </w:rPr>
        <w:t xml:space="preserve">Week 4 — Finish K-L1 implementation, K-L2 (prompt registry), K-M9 (one extra discovery adapter), and the golden-set quality bar.</w:t>
      </w:r>
    </w:p>
    <w:p>
      <w:r>
        <w:br w:type="page"/>
      </w:r>
    </w:p>
    <w:p>
      <w:pPr>
        <w:pStyle w:val="Heading1"/>
        <w:spacing w:after="200" w:before="360"/>
      </w:pPr>
      <w:r>
        <w:rPr>
          <w:rFonts w:ascii="Arial" w:cs="Arial" w:eastAsia="Arial" w:hAnsi="Arial"/>
          <w:b/>
          <w:bCs/>
          <w:color w:val="0B5394"/>
          <w:sz w:val="36"/>
          <w:szCs w:val="36"/>
        </w:rPr>
        <w:t xml:space="preserve">L. Final verdict</w:t>
      </w:r>
    </w:p>
    <w:p>
      <w:pPr>
        <w:pStyle w:val="Heading3"/>
        <w:spacing w:after="120" w:before="200"/>
      </w:pPr>
      <w:r>
        <w:rPr>
          <w:rFonts w:ascii="Arial" w:cs="Arial" w:eastAsia="Arial" w:hAnsi="Arial"/>
          <w:b/>
          <w:bCs/>
          <w:color w:val="374151"/>
          <w:sz w:val="24"/>
          <w:szCs w:val="24"/>
        </w:rPr>
        <w:t xml:space="preserve">Is Khat Brain ready for real use?</w:t>
      </w:r>
    </w:p>
    <w:p>
      <w:pPr>
        <w:spacing w:after="120"/>
      </w:pPr>
      <w:r>
        <w:rPr>
          <w:rFonts w:ascii="Arial" w:cs="Arial" w:eastAsia="Arial" w:hAnsi="Arial"/>
          <w:sz w:val="22"/>
          <w:szCs w:val="22"/>
        </w:rPr>
        <w:t xml:space="preserve">Architecturally: yes, with the fixes in section F.  Editorially: not yet.</w:t>
      </w:r>
    </w:p>
    <w:p>
      <w:pPr>
        <w:spacing w:after="120"/>
      </w:pPr>
      <w:r>
        <w:rPr>
          <w:rFonts w:ascii="Arial" w:cs="Arial" w:eastAsia="Arial" w:hAnsi="Arial"/>
          <w:sz w:val="22"/>
          <w:szCs w:val="22"/>
        </w:rPr>
        <w:t xml:space="preserve">The foundations — AI Router with telemetry, EIR state spine, lens-driven editorial constitution, performance learning loop, preparation V2 with critique — are genuinely strong. This is not a system that will need to be rewritten before launch. It will need to be sharpened. Once the sharpening lands (the critique-and-revise pass, the verification-on-strong-model fix, the operator-bootstrap of originals + sources, the EIR consolidation, and the four-tab workspace), Khat Brain has the shape of an actual editorial operating system, not just an admin panel that wraps OpenAI.</w:t>
      </w:r>
    </w:p>
    <w:p>
      <w:pPr>
        <w:pStyle w:val="Heading3"/>
        <w:spacing w:after="120" w:before="200"/>
      </w:pPr>
      <w:r>
        <w:rPr>
          <w:rFonts w:ascii="Arial" w:cs="Arial" w:eastAsia="Arial" w:hAnsi="Arial"/>
          <w:b/>
          <w:bCs/>
          <w:color w:val="374151"/>
          <w:sz w:val="24"/>
          <w:szCs w:val="24"/>
        </w:rPr>
        <w:t xml:space="preserve">Risk score: pre-launch (0=safe, 10=ship-blocker)</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5000"/>
      </w:tblGrid>
      <w:tr>
        <w:trPr>
          <w:tblHeader/>
        </w:trPr>
        <w:tc>
          <w:tcPr>
            <w:tcW w:type="dxa" w:w="40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Dimension</w:t>
            </w:r>
          </w:p>
        </w:tc>
        <w:tc>
          <w:tcPr>
            <w:tcW w:type="dxa" w:w="15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Score</w:t>
            </w:r>
          </w:p>
        </w:tc>
        <w:tc>
          <w:tcPr>
            <w:tcW w:type="dxa" w:w="50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Reasoning</w:t>
            </w:r>
          </w:p>
        </w:tc>
      </w:tr>
      <w:tr>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AI quality (topics / titles / guests)</w:t>
            </w:r>
          </w:p>
        </w:tc>
        <w:tc>
          <w:tcPr>
            <w:tcW w:type="dxa" w:w="1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7 / 10</w:t>
            </w:r>
          </w:p>
        </w:tc>
        <w:tc>
          <w:tcPr>
            <w:tcW w:type="dxa" w:w="5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Single-pass generation + cheap verification + empty originals bank. All addressable; none solved.</w:t>
            </w:r>
          </w:p>
        </w:tc>
      </w:tr>
      <w:tr>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Workflow logic</w:t>
            </w:r>
          </w:p>
        </w:tc>
        <w:tc>
          <w:tcPr>
            <w:tcW w:type="dxa" w:w="1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5 / 10</w:t>
            </w:r>
          </w:p>
        </w:tc>
        <w:tc>
          <w:tcPr>
            <w:tcW w:type="dxa" w:w="5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EIR state machine is right; 4 parallel state tables blur it. Stale-EIR pattern shows operator-side gaps.</w:t>
            </w:r>
          </w:p>
        </w:tc>
      </w:tr>
      <w:tr>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Operator UX</w:t>
            </w:r>
          </w:p>
        </w:tc>
        <w:tc>
          <w:tcPr>
            <w:tcW w:type="dxa" w:w="1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5 / 10</w:t>
            </w:r>
          </w:p>
        </w:tc>
        <w:tc>
          <w:tcPr>
            <w:tcW w:type="dxa" w:w="5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Information density is high (good), affordance density is low (bad). 12-tab workspace is the worst offender.</w:t>
            </w:r>
          </w:p>
        </w:tc>
      </w:tr>
      <w:tr>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Code quality</w:t>
            </w:r>
          </w:p>
        </w:tc>
        <w:tc>
          <w:tcPr>
            <w:tcW w:type="dxa" w:w="1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3 / 10</w:t>
            </w:r>
          </w:p>
        </w:tc>
        <w:tc>
          <w:tcPr>
            <w:tcW w:type="dxa" w:w="5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Above average. Telemetry good, type safety good, separation of concerns good. Missing runtime validation on JSONB.</w:t>
            </w:r>
          </w:p>
        </w:tc>
      </w:tr>
      <w:tr>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DB schema</w:t>
            </w:r>
          </w:p>
        </w:tc>
        <w:tc>
          <w:tcPr>
            <w:tcW w:type="dxa" w:w="1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4 / 10</w:t>
            </w:r>
          </w:p>
        </w:tc>
        <w:tc>
          <w:tcPr>
            <w:tcW w:type="dxa" w:w="5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Wide and ambitious; indexes + constraints decent; needs ER doc + join smoke + retention.</w:t>
            </w:r>
          </w:p>
        </w:tc>
      </w:tr>
      <w:tr>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API safety</w:t>
            </w:r>
          </w:p>
        </w:tc>
        <w:tc>
          <w:tcPr>
            <w:tcW w:type="dxa" w:w="1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5 / 10</w:t>
            </w:r>
          </w:p>
        </w:tc>
        <w:tc>
          <w:tcPr>
            <w:tcW w:type="dxa" w:w="5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Auth pattern works; rate limiting and middleware consolidation pending.</w:t>
            </w:r>
          </w:p>
        </w:tc>
      </w:tr>
      <w:tr>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Production readiness, weighted</w:t>
            </w:r>
          </w:p>
        </w:tc>
        <w:tc>
          <w:tcPr>
            <w:tcW w:type="dxa" w:w="1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5.2 / 10</w:t>
            </w:r>
          </w:p>
        </w:tc>
        <w:tc>
          <w:tcPr>
            <w:tcW w:type="dxa" w:w="5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Net: a 4-week focused sprint clears this to ~7.5.</w:t>
            </w:r>
          </w:p>
        </w:tc>
      </w:tr>
    </w:tbl>
    <w:p>
      <w:pPr>
        <w:pStyle w:val="Heading3"/>
        <w:spacing w:after="120" w:before="200"/>
      </w:pPr>
      <w:r>
        <w:rPr>
          <w:rFonts w:ascii="Arial" w:cs="Arial" w:eastAsia="Arial" w:hAnsi="Arial"/>
          <w:b/>
          <w:bCs/>
          <w:color w:val="374151"/>
          <w:sz w:val="24"/>
          <w:szCs w:val="24"/>
        </w:rPr>
        <w:t xml:space="preserve">What 'premium editorial OS' looks like, concretely</w:t>
      </w:r>
    </w:p>
    <w:p>
      <w:pPr>
        <w:pStyle w:val="ListParagraph"/>
        <w:numPr>
          <w:ilvl w:val="0"/>
          <w:numId w:val="2"/>
        </w:numPr>
        <w:spacing w:after="80"/>
      </w:pPr>
      <w:r>
        <w:rPr>
          <w:rFonts w:ascii="Arial" w:cs="Arial" w:eastAsia="Arial" w:hAnsi="Arial"/>
          <w:sz w:val="22"/>
          <w:szCs w:val="22"/>
        </w:rPr>
        <w:t xml:space="preserve">Every AI output has a critique step. The operator never sees first-draft AI work.</w:t>
      </w:r>
    </w:p>
    <w:p>
      <w:pPr>
        <w:pStyle w:val="ListParagraph"/>
        <w:numPr>
          <w:ilvl w:val="0"/>
          <w:numId w:val="2"/>
        </w:numPr>
        <w:spacing w:after="80"/>
      </w:pPr>
      <w:r>
        <w:rPr>
          <w:rFonts w:ascii="Arial" w:cs="Arial" w:eastAsia="Arial" w:hAnsi="Arial"/>
          <w:sz w:val="22"/>
          <w:szCs w:val="22"/>
        </w:rPr>
        <w:t xml:space="preserve">Every AI feature has a golden-set quality bar. Quality regressions wake somebody up.</w:t>
      </w:r>
    </w:p>
    <w:p>
      <w:pPr>
        <w:pStyle w:val="ListParagraph"/>
        <w:numPr>
          <w:ilvl w:val="0"/>
          <w:numId w:val="2"/>
        </w:numPr>
        <w:spacing w:after="80"/>
      </w:pPr>
      <w:r>
        <w:rPr>
          <w:rFonts w:ascii="Arial" w:cs="Arial" w:eastAsia="Arial" w:hAnsi="Arial"/>
          <w:sz w:val="22"/>
          <w:szCs w:val="22"/>
        </w:rPr>
        <w:t xml:space="preserve">The operator's home shows them ≤ 5 things to do, each with a confident next click.</w:t>
      </w:r>
    </w:p>
    <w:p>
      <w:pPr>
        <w:pStyle w:val="ListParagraph"/>
        <w:numPr>
          <w:ilvl w:val="0"/>
          <w:numId w:val="2"/>
        </w:numPr>
        <w:spacing w:after="80"/>
      </w:pPr>
      <w:r>
        <w:rPr>
          <w:rFonts w:ascii="Arial" w:cs="Arial" w:eastAsia="Arial" w:hAnsi="Arial"/>
          <w:sz w:val="22"/>
          <w:szCs w:val="22"/>
        </w:rPr>
        <w:t xml:space="preserve">Topics, titles, and guests carry receipts — the model says WHY this beats the alternatives.</w:t>
      </w:r>
    </w:p>
    <w:p>
      <w:pPr>
        <w:pStyle w:val="ListParagraph"/>
        <w:numPr>
          <w:ilvl w:val="0"/>
          <w:numId w:val="2"/>
        </w:numPr>
        <w:spacing w:after="80"/>
      </w:pPr>
      <w:r>
        <w:rPr>
          <w:rFonts w:ascii="Arial" w:cs="Arial" w:eastAsia="Arial" w:hAnsi="Arial"/>
          <w:sz w:val="22"/>
          <w:szCs w:val="22"/>
        </w:rPr>
        <w:t xml:space="preserve">The EIR is the only place state lives. Everything else is a view.</w:t>
      </w:r>
    </w:p>
    <w:p>
      <w:pPr>
        <w:pStyle w:val="ListParagraph"/>
        <w:numPr>
          <w:ilvl w:val="0"/>
          <w:numId w:val="2"/>
        </w:numPr>
        <w:spacing w:after="80"/>
      </w:pPr>
      <w:r>
        <w:rPr>
          <w:rFonts w:ascii="Arial" w:cs="Arial" w:eastAsia="Arial" w:hAnsi="Arial"/>
          <w:sz w:val="22"/>
          <w:szCs w:val="22"/>
        </w:rPr>
        <w:t xml:space="preserve">Costs and quality are visible at the season level, the EIR level, and the AI-run level.</w:t>
      </w:r>
    </w:p>
    <w:p>
      <w:pPr>
        <w:pStyle w:val="Heading3"/>
        <w:spacing w:after="120" w:before="200"/>
      </w:pPr>
      <w:r>
        <w:rPr>
          <w:rFonts w:ascii="Arial" w:cs="Arial" w:eastAsia="Arial" w:hAnsi="Arial"/>
          <w:b/>
          <w:bCs/>
          <w:color w:val="374151"/>
          <w:sz w:val="24"/>
          <w:szCs w:val="24"/>
        </w:rPr>
        <w:t xml:space="preserve">Closing</w:t>
      </w:r>
    </w:p>
    <w:p>
      <w:pPr>
        <w:spacing w:after="120"/>
      </w:pPr>
      <w:r>
        <w:rPr>
          <w:rFonts w:ascii="Arial" w:cs="Arial" w:eastAsia="Arial" w:hAnsi="Arial"/>
          <w:sz w:val="22"/>
          <w:szCs w:val="22"/>
        </w:rPr>
        <w:t xml:space="preserve">Khat Brain is closer to the premium goal than its current visible quality suggests — the gap is one focused sprint of editorial sharpening, not a re-architecture. Ship the Quick Wins this week, the Medium fixes within a month, and the Major upgrades the month after. If you do, the system that comes out the other side is one of the most editorially intelligent podcast operating systems in any language, not just Arabic.</w:t>
      </w:r>
    </w:p>
    <w:p>
      <w:r>
        <w:rPr>
          <w:rFonts w:ascii="Arial" w:cs="Arial" w:eastAsia="Arial" w:hAnsi="Arial"/>
        </w:rPr>
        <w:t xml:space="preserve"> </w:t>
      </w:r>
    </w:p>
    <w:p>
      <w:pPr>
        <w:spacing w:after="120"/>
        <w:rPr>
          <w:i/>
          <w:iCs/>
          <w:color w:val="6B7280"/>
          <w:sz w:val="20"/>
          <w:szCs w:val="20"/>
        </w:rPr>
      </w:pPr>
      <w:r>
        <w:rPr>
          <w:rFonts w:ascii="Arial" w:cs="Arial" w:eastAsia="Arial" w:hAnsi="Arial"/>
          <w:i/>
          <w:iCs/>
          <w:color w:val="6B7280"/>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8"/>
        <w:szCs w:val="18"/>
      </w:rPr>
      <w:t xml:space="preserve">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color w:val="6B7280"/>
        <w:sz w:val="18"/>
        <w:szCs w:val="18"/>
      </w:rPr>
      <w:t xml:space="preserve">Khat Brain — System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539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Khat Brain — System Audit</dc:title>
  <dc:creator>Khat Brain Audit</dc:creator>
  <dc:description>CTO-grade pre-launch audit of the local editorial operating system</dc:description>
  <cp:lastModifiedBy>Un-named</cp:lastModifiedBy>
  <cp:revision>1</cp:revision>
  <dcterms:created xsi:type="dcterms:W3CDTF">2026-05-22T18:19:49.008Z</dcterms:created>
  <dcterms:modified xsi:type="dcterms:W3CDTF">2026-05-22T18:19:49.009Z</dcterms:modified>
</cp:coreProperties>
</file>

<file path=docProps/custom.xml><?xml version="1.0" encoding="utf-8"?>
<Properties xmlns="http://schemas.openxmlformats.org/officeDocument/2006/custom-properties" xmlns:vt="http://schemas.openxmlformats.org/officeDocument/2006/docPropsVTypes"/>
</file>