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ChemAI v0.1 – RSC API Integration</w:t>
      </w:r>
    </w:p>
    <w:p>
      <w:pPr>
        <w:jc w:val="center"/>
      </w:pPr>
      <w:r>
        <w:t>Projektbericht und Interview-Notizen</w:t>
      </w:r>
    </w:p>
    <w:p>
      <w:pPr>
        <w:pStyle w:val="Heading1"/>
      </w:pPr>
      <w:r>
        <w:t>Projektziel</w:t>
      </w:r>
    </w:p>
    <w:p>
      <w:r>
        <w:t>Ziel von Version 0.1 war die erfolgreiche Integration der Royal Society of Chemistry (RSC) API in das ChemAI-Projekt. Statt fertige Datensätze zu verwenden, sollten chemische Informationen direkt über eine externe Datenquelle abgerufen werden.</w:t>
      </w:r>
    </w:p>
    <w:p>
      <w:pPr>
        <w:pStyle w:val="Heading1"/>
      </w:pPr>
      <w:r>
        <w:t>Ausgangssituation</w:t>
      </w:r>
    </w:p>
    <w:p>
      <w:r>
        <w:t>Zu Beginn existierte lediglich die Projektidee. Es mussten eine Python-Umgebung eingerichtet, die API-Dokumentation analysiert und die ersten API-Anfragen erfolgreich implementiert werden.</w:t>
      </w:r>
    </w:p>
    <w:p>
      <w:pPr>
        <w:pStyle w:val="Heading1"/>
      </w:pPr>
      <w:r>
        <w:t>Technische Herausforderungen</w:t>
      </w:r>
    </w:p>
    <w:p>
      <w:r>
        <w:t>Während der Entwicklung wurden verschiedene Probleme gelöst: virtuelle Python-Umgebung (venv), API-Authentifizierung über einen API-Key, HTTP-Fehler (403, 405, 400), Analyse der OpenAPI-Spezifikation sowie die Identifikation des korrekten Request-Schemas.</w:t>
      </w:r>
    </w:p>
    <w:p>
      <w:pPr>
        <w:pStyle w:val="Heading1"/>
      </w:pPr>
      <w:r>
        <w:t>OpenAPI Analyse</w:t>
      </w:r>
    </w:p>
    <w:p>
      <w:r>
        <w:t>Die von der Royal Society of Chemistry bereitgestellte OpenAPI-Spezifikation wurde analysiert. Dabei wurde das korrekte Request-Format für die Molekülsuche identifiziert. Der entscheidende Durchbruch war die Erkenntnis, dass für die Namenssuche das Feld name verwendet werden muss.</w:t>
      </w:r>
    </w:p>
    <w:p>
      <w:pPr>
        <w:pStyle w:val="Heading1"/>
      </w:pPr>
      <w:r>
        <w:t>Implementierter Workflow</w:t>
      </w:r>
    </w:p>
    <w:p>
      <w:r>
        <w:t>Molekülname → POST /filter/name → Query-ID → Statusprüfung → Ergebnisabruf → Record-ID → Detailabruf des Moleküls.</w:t>
      </w:r>
    </w:p>
    <w:p>
      <w:pPr>
        <w:pStyle w:val="Heading1"/>
      </w:pPr>
      <w:r>
        <w:t>Erste erfolgreiche API-Abfrage</w:t>
      </w:r>
    </w:p>
    <w:p>
      <w:r>
        <w:t>Für das Molekül Aspirin wurde erfolgreich eine Query-ID erzeugt. Anschließend wurden der Status der Suche überwacht, die Ergebnisse abgefragt und schließlich die Record-ID des Moleküls ermittelt.</w:t>
      </w:r>
    </w:p>
    <w:p>
      <w:pPr>
        <w:pStyle w:val="Heading1"/>
      </w:pPr>
      <w:r>
        <w:t>Erster Datensatz</w:t>
      </w:r>
    </w:p>
    <w:p>
      <w:r>
        <w:t>Aspirin</w:t>
        <w:br/>
        <w:t>Record ID: 2157</w:t>
        <w:br/>
        <w:t>SMILES: CC(=O)Oc1ccccc1C(=O)O</w:t>
        <w:br/>
        <w:t>Formel: C9H8O4</w:t>
        <w:br/>
        <w:t>InChI und InChIKey erfolgreich geladen</w:t>
        <w:br/>
        <w:t>Molekulargewicht: 180.159</w:t>
      </w:r>
    </w:p>
    <w:p>
      <w:pPr>
        <w:pStyle w:val="Heading1"/>
      </w:pPr>
      <w:r>
        <w:t>Fachliche Lernergebnisse</w:t>
      </w:r>
    </w:p>
    <w:p>
      <w:r>
        <w:t>REST APIs, HTTP Requests, JSON-Verarbeitung, OpenAPI-Spezifikationen, API-Debugging, virtuelle Umgebungen, Projektstrukturierung, Umgang mit chemischen Datenformaten wie SMILES und InChI.</w:t>
      </w:r>
    </w:p>
    <w:p>
      <w:pPr>
        <w:pStyle w:val="Heading1"/>
      </w:pPr>
      <w:r>
        <w:t>Business Value</w:t>
      </w:r>
    </w:p>
    <w:p>
      <w:r>
        <w:t>Version 0.1 legte die Grundlage für die gesamte ChemAI-Datenpipeline. Chemische Informationen können nun automatisiert aus einer wissenschaftlichen Datenquelle bezogen werden.</w:t>
      </w:r>
    </w:p>
    <w:p>
      <w:pPr>
        <w:pStyle w:val="Heading1"/>
      </w:pPr>
      <w:r>
        <w:t>Projektstatus</w:t>
      </w:r>
    </w:p>
    <w:p>
      <w:r>
        <w:t>v0.1 erfolgreich abgeschlossen. Die RSC API wurde integriert, Moleküldaten konnten gesucht und detailliert abgerufen werden. Diese Version bildet die Grundlage für die spätere Speicherung in SQLite und die Entwicklung von Machine-Learning-Modellen.</w:t>
      </w:r>
    </w:p>
    <w:p>
      <w:pPr>
        <w:pStyle w:val="Heading1"/>
      </w:pPr>
      <w:r>
        <w:t>Interview-Kurzfassung</w:t>
      </w:r>
    </w:p>
    <w:p>
      <w:r>
        <w:t>In Version 0.1 habe ich die Royal Society of Chemistry API erfolgreich in das ChemAI-Projekt integriert. Dazu analysierte ich die OpenAPI-Spezifikation, entwickelte einen Python-basierten API-Workflow und implementierte die automatische Suche sowie den Abruf strukturierter Moleküldaten. Das Ergebnis war der erste erfolgreich geladene Datensatz für Aspirin, der die Grundlage für die weitere Datenpipeline bildet.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2026-09-02T18:32:31.9024616Z</dcterms:created>
  <dcterms:modified xsi:type="dcterms:W3CDTF">2026-09-02T18:32:31.9024616Z</dcterms:modified>
  <category/>
</coreProperties>
</file>