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8132CF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 xml:space="preserve"> </w:t>
      </w:r>
      <w:r w:rsidR="00CD6C27">
        <w:rPr>
          <w:rFonts w:ascii="仿宋" w:eastAsia="仿宋" w:hAnsi="仿宋"/>
          <w:b/>
          <w:sz w:val="36"/>
          <w:szCs w:val="36"/>
        </w:rPr>
        <w:t>D6K</w:t>
      </w:r>
      <w:r w:rsidR="00CD6C27">
        <w:rPr>
          <w:rFonts w:ascii="仿宋" w:eastAsia="仿宋" w:hAnsi="仿宋" w:hint="eastAsia"/>
          <w:b/>
          <w:sz w:val="36"/>
          <w:szCs w:val="36"/>
        </w:rPr>
        <w:t>-</w:t>
      </w:r>
      <w:r>
        <w:rPr>
          <w:rFonts w:ascii="仿宋" w:eastAsia="仿宋" w:hAnsi="仿宋" w:hint="eastAsia"/>
          <w:b/>
          <w:sz w:val="36"/>
          <w:szCs w:val="36"/>
        </w:rPr>
        <w:t>事故追忆与反演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 w:rsidR="00CD6C27"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85pt;height:168.9pt" o:ole="">
            <v:imagedata r:id="rId8" o:title=""/>
          </v:shape>
          <o:OLEObject Type="Embed" ProgID="Visio.Drawing.15" ShapeID="_x0000_i1025" DrawAspect="Content" ObjectID="_1559057720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880"/>
        <w:gridCol w:w="1476"/>
        <w:gridCol w:w="2574"/>
        <w:gridCol w:w="1998"/>
        <w:gridCol w:w="1928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</w:t>
            </w:r>
            <w:r w:rsidR="005D5DDF">
              <w:rPr>
                <w:rFonts w:ascii="仿宋" w:eastAsia="仿宋" w:hAnsi="仿宋"/>
                <w:b/>
                <w:szCs w:val="21"/>
              </w:rPr>
              <w:t>-</w:t>
            </w:r>
            <w:r w:rsidR="008F4DEA">
              <w:rPr>
                <w:rFonts w:ascii="仿宋" w:eastAsia="仿宋" w:hAnsi="仿宋" w:hint="eastAsia"/>
                <w:b/>
                <w:szCs w:val="21"/>
              </w:rPr>
              <w:t>事故追忆</w:t>
            </w: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ID</w:t>
            </w:r>
            <w:r w:rsidR="007760D7">
              <w:rPr>
                <w:rFonts w:ascii="仿宋" w:eastAsia="仿宋" w:hAnsi="仿宋" w:hint="eastAsia"/>
                <w:szCs w:val="21"/>
              </w:rPr>
              <w:t>号</w:t>
            </w:r>
          </w:p>
        </w:tc>
        <w:tc>
          <w:tcPr>
            <w:tcW w:w="147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2574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199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92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C12298" w:rsidRPr="00A3399C" w:rsidRDefault="008F4DE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事故记录</w:t>
            </w:r>
          </w:p>
        </w:tc>
        <w:tc>
          <w:tcPr>
            <w:tcW w:w="2574" w:type="dxa"/>
          </w:tcPr>
          <w:p w:rsidR="00C12298" w:rsidRPr="008F4DEA" w:rsidRDefault="008F4DEA" w:rsidP="008F4DEA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事故</w:t>
            </w:r>
            <w:r>
              <w:rPr>
                <w:rFonts w:ascii="仿宋" w:eastAsia="仿宋" w:hAnsi="仿宋"/>
                <w:szCs w:val="21"/>
              </w:rPr>
              <w:t>记录提供事件顺序记录、周期采样、变化存储功能</w:t>
            </w:r>
          </w:p>
        </w:tc>
        <w:tc>
          <w:tcPr>
            <w:tcW w:w="1998" w:type="dxa"/>
          </w:tcPr>
          <w:p w:rsidR="007F0DDE" w:rsidRPr="000226FE" w:rsidRDefault="007F0DDE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F226B" w:rsidRPr="009F226B" w:rsidRDefault="009F226B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1D073A" w:rsidRPr="00A3399C" w:rsidRDefault="008F4DE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事故</w:t>
            </w:r>
            <w:r>
              <w:rPr>
                <w:rFonts w:ascii="仿宋" w:eastAsia="仿宋" w:hAnsi="仿宋"/>
                <w:szCs w:val="21"/>
              </w:rPr>
              <w:t>记录</w:t>
            </w:r>
            <w:r>
              <w:rPr>
                <w:rFonts w:ascii="仿宋" w:eastAsia="仿宋" w:hAnsi="仿宋" w:hint="eastAsia"/>
                <w:szCs w:val="21"/>
              </w:rPr>
              <w:t>-事件顺序</w:t>
            </w:r>
            <w:r>
              <w:rPr>
                <w:rFonts w:ascii="仿宋" w:eastAsia="仿宋" w:hAnsi="仿宋"/>
                <w:szCs w:val="21"/>
              </w:rPr>
              <w:t>记录</w:t>
            </w:r>
            <w:r>
              <w:rPr>
                <w:rFonts w:ascii="仿宋" w:eastAsia="仿宋" w:hAnsi="仿宋" w:hint="eastAsia"/>
                <w:szCs w:val="21"/>
              </w:rPr>
              <w:t>（SOE）</w:t>
            </w:r>
          </w:p>
        </w:tc>
        <w:tc>
          <w:tcPr>
            <w:tcW w:w="2574" w:type="dxa"/>
          </w:tcPr>
          <w:p w:rsidR="00512217" w:rsidRDefault="008F4DEA" w:rsidP="008F4DEA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形成</w:t>
            </w: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顺序表</w:t>
            </w:r>
          </w:p>
          <w:p w:rsidR="008F4DEA" w:rsidRDefault="008F4DEA" w:rsidP="008F4DEA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能</w:t>
            </w:r>
            <w:r>
              <w:rPr>
                <w:rFonts w:ascii="仿宋" w:eastAsia="仿宋" w:hAnsi="仿宋"/>
                <w:szCs w:val="21"/>
              </w:rPr>
              <w:t>以毫秒级</w:t>
            </w:r>
            <w:r>
              <w:rPr>
                <w:rFonts w:ascii="仿宋" w:eastAsia="仿宋" w:hAnsi="仿宋" w:hint="eastAsia"/>
                <w:szCs w:val="21"/>
              </w:rPr>
              <w:t>精度</w:t>
            </w:r>
            <w:r>
              <w:rPr>
                <w:rFonts w:ascii="仿宋" w:eastAsia="仿宋" w:hAnsi="仿宋"/>
                <w:szCs w:val="21"/>
              </w:rPr>
              <w:t>记录所有</w:t>
            </w:r>
            <w:r>
              <w:rPr>
                <w:rFonts w:ascii="仿宋" w:eastAsia="仿宋" w:hAnsi="仿宋" w:hint="eastAsia"/>
                <w:szCs w:val="21"/>
              </w:rPr>
              <w:t>事件</w:t>
            </w:r>
          </w:p>
          <w:p w:rsidR="008F4DEA" w:rsidRDefault="008F4DEA" w:rsidP="008F4DEA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能</w:t>
            </w:r>
            <w:r>
              <w:rPr>
                <w:rFonts w:ascii="仿宋" w:eastAsia="仿宋" w:hAnsi="仿宋"/>
                <w:szCs w:val="21"/>
              </w:rPr>
              <w:t>记录</w:t>
            </w:r>
            <w:r>
              <w:rPr>
                <w:rFonts w:ascii="仿宋" w:eastAsia="仿宋" w:hAnsi="仿宋" w:hint="eastAsia"/>
                <w:szCs w:val="21"/>
              </w:rPr>
              <w:t>所有</w:t>
            </w:r>
            <w:r>
              <w:rPr>
                <w:rFonts w:ascii="仿宋" w:eastAsia="仿宋" w:hAnsi="仿宋"/>
                <w:szCs w:val="21"/>
              </w:rPr>
              <w:t>电网开关设备、继电保护</w:t>
            </w:r>
            <w:r>
              <w:rPr>
                <w:rFonts w:ascii="仿宋" w:eastAsia="仿宋" w:hAnsi="仿宋" w:hint="eastAsia"/>
                <w:szCs w:val="21"/>
              </w:rPr>
              <w:t>信号</w:t>
            </w:r>
            <w:r>
              <w:rPr>
                <w:rFonts w:ascii="仿宋" w:eastAsia="仿宋" w:hAnsi="仿宋"/>
                <w:szCs w:val="21"/>
              </w:rPr>
              <w:t>的状态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动作顺序以及动作</w:t>
            </w:r>
            <w:r>
              <w:rPr>
                <w:rFonts w:ascii="仿宋" w:eastAsia="仿宋" w:hAnsi="仿宋" w:hint="eastAsia"/>
                <w:szCs w:val="21"/>
              </w:rPr>
              <w:t>时间</w:t>
            </w:r>
          </w:p>
          <w:p w:rsidR="008F4DEA" w:rsidRDefault="008F4DEA" w:rsidP="008F4DEA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SOE记录</w:t>
            </w:r>
            <w:r>
              <w:rPr>
                <w:rFonts w:ascii="仿宋" w:eastAsia="仿宋" w:hAnsi="仿宋"/>
                <w:szCs w:val="21"/>
              </w:rPr>
              <w:t>包含记录时间、动作时间、</w:t>
            </w:r>
            <w:r>
              <w:rPr>
                <w:rFonts w:ascii="仿宋" w:eastAsia="仿宋" w:hAnsi="仿宋" w:hint="eastAsia"/>
                <w:szCs w:val="21"/>
              </w:rPr>
              <w:t>区域名</w:t>
            </w:r>
            <w:r>
              <w:rPr>
                <w:rFonts w:ascii="仿宋" w:eastAsia="仿宋" w:hAnsi="仿宋"/>
                <w:szCs w:val="21"/>
              </w:rPr>
              <w:t>（</w:t>
            </w:r>
            <w:r w:rsidRPr="008F4DEA">
              <w:rPr>
                <w:rFonts w:ascii="仿宋" w:eastAsia="仿宋" w:hAnsi="仿宋" w:hint="eastAsia"/>
                <w:color w:val="FF0000"/>
                <w:szCs w:val="21"/>
              </w:rPr>
              <w:t>何为区域名</w:t>
            </w:r>
            <w:r>
              <w:rPr>
                <w:rFonts w:ascii="仿宋" w:eastAsia="仿宋" w:hAnsi="仿宋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时间内容、设备名</w:t>
            </w:r>
          </w:p>
          <w:p w:rsidR="008F4DEA" w:rsidRDefault="008F4DEA" w:rsidP="008F4DEA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能根据事件</w:t>
            </w:r>
            <w:r>
              <w:rPr>
                <w:rFonts w:ascii="仿宋" w:eastAsia="仿宋" w:hAnsi="仿宋"/>
                <w:szCs w:val="21"/>
              </w:rPr>
              <w:t>类型、</w:t>
            </w:r>
            <w:r>
              <w:rPr>
                <w:rFonts w:ascii="仿宋" w:eastAsia="仿宋" w:hAnsi="仿宋" w:hint="eastAsia"/>
                <w:szCs w:val="21"/>
              </w:rPr>
              <w:t>线路</w:t>
            </w:r>
            <w:r>
              <w:rPr>
                <w:rFonts w:ascii="仿宋" w:eastAsia="仿宋" w:hAnsi="仿宋"/>
                <w:szCs w:val="21"/>
              </w:rPr>
              <w:t>、设备类型、动作时间等条件对</w:t>
            </w:r>
            <w:r>
              <w:rPr>
                <w:rFonts w:ascii="仿宋" w:eastAsia="仿宋" w:hAnsi="仿宋" w:hint="eastAsia"/>
                <w:szCs w:val="21"/>
              </w:rPr>
              <w:t>SOE记录</w:t>
            </w:r>
            <w:r>
              <w:rPr>
                <w:rFonts w:ascii="仿宋" w:eastAsia="仿宋" w:hAnsi="仿宋"/>
                <w:szCs w:val="21"/>
              </w:rPr>
              <w:t>分类检索</w:t>
            </w:r>
          </w:p>
          <w:p w:rsidR="008F4DEA" w:rsidRPr="008F4DEA" w:rsidRDefault="008F4DEA" w:rsidP="008F4DEA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对</w:t>
            </w:r>
            <w:r>
              <w:rPr>
                <w:rFonts w:ascii="仿宋" w:eastAsia="仿宋" w:hAnsi="仿宋" w:hint="eastAsia"/>
                <w:szCs w:val="21"/>
              </w:rPr>
              <w:t>检索</w:t>
            </w:r>
            <w:r>
              <w:rPr>
                <w:rFonts w:ascii="仿宋" w:eastAsia="仿宋" w:hAnsi="仿宋"/>
                <w:szCs w:val="21"/>
              </w:rPr>
              <w:t>出来的</w:t>
            </w:r>
            <w:r>
              <w:rPr>
                <w:rFonts w:ascii="仿宋" w:eastAsia="仿宋" w:hAnsi="仿宋" w:hint="eastAsia"/>
                <w:szCs w:val="21"/>
              </w:rPr>
              <w:t>SOE事件</w:t>
            </w:r>
            <w:r>
              <w:rPr>
                <w:rFonts w:ascii="仿宋" w:eastAsia="仿宋" w:hAnsi="仿宋"/>
                <w:szCs w:val="21"/>
              </w:rPr>
              <w:t>显示并且打印输出</w:t>
            </w:r>
          </w:p>
        </w:tc>
        <w:tc>
          <w:tcPr>
            <w:tcW w:w="1998" w:type="dxa"/>
          </w:tcPr>
          <w:p w:rsidR="002564A0" w:rsidRPr="00C12298" w:rsidRDefault="002564A0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053F51" w:rsidP="00053F51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事故</w:t>
            </w:r>
            <w:r>
              <w:rPr>
                <w:rFonts w:ascii="仿宋" w:eastAsia="仿宋" w:hAnsi="仿宋"/>
                <w:szCs w:val="21"/>
              </w:rPr>
              <w:t>记录</w:t>
            </w:r>
            <w:r>
              <w:rPr>
                <w:rFonts w:ascii="仿宋" w:eastAsia="仿宋" w:hAnsi="仿宋" w:hint="eastAsia"/>
                <w:szCs w:val="21"/>
              </w:rPr>
              <w:t>-周期</w:t>
            </w:r>
            <w:r>
              <w:rPr>
                <w:rFonts w:ascii="仿宋" w:eastAsia="仿宋" w:hAnsi="仿宋"/>
                <w:szCs w:val="21"/>
              </w:rPr>
              <w:t>采样</w:t>
            </w:r>
          </w:p>
        </w:tc>
        <w:tc>
          <w:tcPr>
            <w:tcW w:w="2574" w:type="dxa"/>
          </w:tcPr>
          <w:p w:rsidR="003E599C" w:rsidRDefault="00053F51" w:rsidP="00053F51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能对</w:t>
            </w:r>
            <w:r>
              <w:rPr>
                <w:rFonts w:ascii="仿宋" w:eastAsia="仿宋" w:hAnsi="仿宋"/>
                <w:szCs w:val="21"/>
              </w:rPr>
              <w:t>系统内所有的实测数据和非实测数据进行周期采样</w:t>
            </w:r>
          </w:p>
          <w:p w:rsidR="00053F51" w:rsidRDefault="00053F51" w:rsidP="00053F51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批量采</w:t>
            </w:r>
            <w:r w:rsidR="00DA445E">
              <w:rPr>
                <w:rFonts w:ascii="仿宋" w:eastAsia="仿宋" w:hAnsi="仿宋" w:hint="eastAsia"/>
                <w:szCs w:val="21"/>
              </w:rPr>
              <w:t>周期</w:t>
            </w:r>
            <w:r w:rsidR="00DA445E">
              <w:rPr>
                <w:rFonts w:ascii="仿宋" w:eastAsia="仿宋" w:hAnsi="仿宋"/>
                <w:szCs w:val="21"/>
              </w:rPr>
              <w:t>采样</w:t>
            </w:r>
            <w:r>
              <w:rPr>
                <w:rFonts w:ascii="仿宋" w:eastAsia="仿宋" w:hAnsi="仿宋"/>
                <w:szCs w:val="21"/>
              </w:rPr>
              <w:t>及人工定义</w:t>
            </w:r>
            <w:r w:rsidR="00DA445E">
              <w:rPr>
                <w:rFonts w:ascii="仿宋" w:eastAsia="仿宋" w:hAnsi="仿宋" w:hint="eastAsia"/>
                <w:szCs w:val="21"/>
              </w:rPr>
              <w:t>点周期</w:t>
            </w:r>
            <w:r w:rsidR="00DA445E">
              <w:rPr>
                <w:rFonts w:ascii="仿宋" w:eastAsia="仿宋" w:hAnsi="仿宋"/>
                <w:szCs w:val="21"/>
              </w:rPr>
              <w:t>采样</w:t>
            </w:r>
          </w:p>
          <w:p w:rsidR="00053F51" w:rsidRPr="00053F51" w:rsidRDefault="00053F51" w:rsidP="00053F51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采样</w:t>
            </w:r>
            <w:r>
              <w:rPr>
                <w:rFonts w:ascii="仿宋" w:eastAsia="仿宋" w:hAnsi="仿宋"/>
                <w:szCs w:val="21"/>
              </w:rPr>
              <w:t>周期可选择</w:t>
            </w:r>
          </w:p>
        </w:tc>
        <w:tc>
          <w:tcPr>
            <w:tcW w:w="199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053F5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事故</w:t>
            </w:r>
            <w:r>
              <w:rPr>
                <w:rFonts w:ascii="仿宋" w:eastAsia="仿宋" w:hAnsi="仿宋"/>
                <w:szCs w:val="21"/>
              </w:rPr>
              <w:t>记录</w:t>
            </w:r>
            <w:r>
              <w:rPr>
                <w:rFonts w:ascii="仿宋" w:eastAsia="仿宋" w:hAnsi="仿宋" w:hint="eastAsia"/>
                <w:szCs w:val="21"/>
              </w:rPr>
              <w:t>-数据</w:t>
            </w:r>
            <w:r>
              <w:rPr>
                <w:rFonts w:ascii="仿宋" w:eastAsia="仿宋" w:hAnsi="仿宋"/>
                <w:szCs w:val="21"/>
              </w:rPr>
              <w:t>存储</w:t>
            </w:r>
          </w:p>
        </w:tc>
        <w:tc>
          <w:tcPr>
            <w:tcW w:w="2574" w:type="dxa"/>
          </w:tcPr>
          <w:p w:rsidR="00632213" w:rsidRDefault="00053F51" w:rsidP="00DA445E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能对</w:t>
            </w:r>
            <w:r>
              <w:rPr>
                <w:rFonts w:ascii="仿宋" w:eastAsia="仿宋" w:hAnsi="仿宋"/>
                <w:szCs w:val="21"/>
              </w:rPr>
              <w:t>系统内所有的实测数据和非实测数据进行</w:t>
            </w:r>
            <w:r>
              <w:rPr>
                <w:rFonts w:ascii="仿宋" w:eastAsia="仿宋" w:hAnsi="仿宋" w:hint="eastAsia"/>
                <w:szCs w:val="21"/>
              </w:rPr>
              <w:t>存储</w:t>
            </w:r>
          </w:p>
          <w:p w:rsidR="00DA445E" w:rsidRDefault="00DA445E" w:rsidP="00DA445E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批量</w:t>
            </w:r>
            <w:r>
              <w:rPr>
                <w:rFonts w:ascii="仿宋" w:eastAsia="仿宋" w:hAnsi="仿宋" w:hint="eastAsia"/>
                <w:szCs w:val="21"/>
              </w:rPr>
              <w:t>存储点</w:t>
            </w:r>
            <w:r>
              <w:rPr>
                <w:rFonts w:ascii="仿宋" w:eastAsia="仿宋" w:hAnsi="仿宋"/>
                <w:szCs w:val="21"/>
              </w:rPr>
              <w:t>及人工定义</w:t>
            </w:r>
            <w:r>
              <w:rPr>
                <w:rFonts w:ascii="仿宋" w:eastAsia="仿宋" w:hAnsi="仿宋" w:hint="eastAsia"/>
                <w:szCs w:val="21"/>
              </w:rPr>
              <w:t>存储点</w:t>
            </w:r>
          </w:p>
          <w:p w:rsidR="00053F51" w:rsidRPr="00053F51" w:rsidRDefault="00DA445E" w:rsidP="00DA445E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应</w:t>
            </w:r>
            <w:r>
              <w:rPr>
                <w:rFonts w:ascii="仿宋" w:eastAsia="仿宋" w:hAnsi="仿宋"/>
                <w:szCs w:val="21"/>
              </w:rPr>
              <w:t>能对终端上送的历史数据、故障</w:t>
            </w:r>
            <w:r>
              <w:rPr>
                <w:rFonts w:ascii="仿宋" w:eastAsia="仿宋" w:hAnsi="仿宋" w:hint="eastAsia"/>
                <w:szCs w:val="21"/>
              </w:rPr>
              <w:t>录</w:t>
            </w:r>
            <w:r>
              <w:rPr>
                <w:rFonts w:ascii="仿宋" w:eastAsia="仿宋" w:hAnsi="仿宋"/>
                <w:szCs w:val="21"/>
              </w:rPr>
              <w:t>波、故障</w:t>
            </w:r>
            <w:r>
              <w:rPr>
                <w:rFonts w:ascii="仿宋" w:eastAsia="仿宋" w:hAnsi="仿宋" w:hint="eastAsia"/>
                <w:szCs w:val="21"/>
              </w:rPr>
              <w:t>事件</w:t>
            </w:r>
            <w:r>
              <w:rPr>
                <w:rFonts w:ascii="仿宋" w:eastAsia="仿宋" w:hAnsi="仿宋"/>
                <w:szCs w:val="21"/>
              </w:rPr>
              <w:t>、终端</w:t>
            </w:r>
            <w:r>
              <w:rPr>
                <w:rFonts w:ascii="仿宋" w:eastAsia="仿宋" w:hAnsi="仿宋" w:hint="eastAsia"/>
                <w:szCs w:val="21"/>
              </w:rPr>
              <w:t>日志</w:t>
            </w:r>
            <w:r>
              <w:rPr>
                <w:rFonts w:ascii="仿宋" w:eastAsia="仿宋" w:hAnsi="仿宋"/>
                <w:szCs w:val="21"/>
              </w:rPr>
              <w:t>进行存储</w:t>
            </w: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483933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44D2D" w:rsidRPr="00A3399C" w:rsidTr="00957508">
        <w:trPr>
          <w:jc w:val="center"/>
        </w:trPr>
        <w:tc>
          <w:tcPr>
            <w:tcW w:w="8856" w:type="dxa"/>
            <w:gridSpan w:val="5"/>
          </w:tcPr>
          <w:p w:rsidR="00444D2D" w:rsidRPr="00A3399C" w:rsidRDefault="00444D2D" w:rsidP="00444D2D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</w:t>
            </w:r>
            <w:r>
              <w:rPr>
                <w:rFonts w:ascii="仿宋" w:eastAsia="仿宋" w:hAnsi="仿宋"/>
                <w:b/>
                <w:szCs w:val="21"/>
              </w:rPr>
              <w:t>-</w:t>
            </w:r>
            <w:r w:rsidR="008132CF">
              <w:rPr>
                <w:rFonts w:ascii="仿宋" w:eastAsia="仿宋" w:hAnsi="仿宋" w:hint="eastAsia"/>
                <w:szCs w:val="21"/>
              </w:rPr>
              <w:t>事故反演</w:t>
            </w:r>
          </w:p>
        </w:tc>
      </w:tr>
      <w:tr w:rsidR="00444D2D" w:rsidRPr="00F55A32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</w:t>
            </w:r>
            <w:r>
              <w:rPr>
                <w:rFonts w:ascii="仿宋" w:eastAsia="仿宋" w:hAnsi="仿宋" w:hint="eastAsia"/>
                <w:szCs w:val="21"/>
              </w:rPr>
              <w:t>号</w:t>
            </w:r>
          </w:p>
        </w:tc>
        <w:tc>
          <w:tcPr>
            <w:tcW w:w="1476" w:type="dxa"/>
          </w:tcPr>
          <w:p w:rsidR="00444D2D" w:rsidRPr="00A3399C" w:rsidRDefault="00444D2D" w:rsidP="00444D2D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2574" w:type="dxa"/>
          </w:tcPr>
          <w:p w:rsidR="00444D2D" w:rsidRPr="00A3399C" w:rsidRDefault="00444D2D" w:rsidP="00444D2D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1998" w:type="dxa"/>
          </w:tcPr>
          <w:p w:rsidR="00444D2D" w:rsidRPr="00A3399C" w:rsidRDefault="00444D2D" w:rsidP="00444D2D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928" w:type="dxa"/>
          </w:tcPr>
          <w:p w:rsidR="00444D2D" w:rsidRPr="00A3399C" w:rsidRDefault="00444D2D" w:rsidP="00444D2D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444D2D" w:rsidRPr="00A3399C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444D2D" w:rsidRPr="00A3399C" w:rsidRDefault="00D3325C" w:rsidP="00444D2D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记录事故的信息</w:t>
            </w:r>
          </w:p>
        </w:tc>
        <w:tc>
          <w:tcPr>
            <w:tcW w:w="2574" w:type="dxa"/>
          </w:tcPr>
          <w:p w:rsidR="00D3325C" w:rsidRDefault="00D3325C" w:rsidP="00D3325C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记录事故信息的启动和处理</w:t>
            </w:r>
          </w:p>
          <w:p w:rsidR="00D3325C" w:rsidRDefault="00D3325C" w:rsidP="00D3325C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能记录故障发生前后一段时间内采集的所有的信息</w:t>
            </w:r>
            <w:r w:rsidR="00C72A1A">
              <w:rPr>
                <w:rFonts w:ascii="仿宋" w:eastAsia="仿宋" w:hAnsi="仿宋" w:hint="eastAsia"/>
                <w:szCs w:val="21"/>
              </w:rPr>
              <w:t>（包括配电线路相间短路故障</w:t>
            </w:r>
            <w:proofErr w:type="gramStart"/>
            <w:r w:rsidR="00C72A1A">
              <w:rPr>
                <w:rFonts w:ascii="仿宋" w:eastAsia="仿宋" w:hAnsi="仿宋" w:hint="eastAsia"/>
                <w:szCs w:val="21"/>
              </w:rPr>
              <w:t>以及以及</w:t>
            </w:r>
            <w:proofErr w:type="gramEnd"/>
            <w:r w:rsidR="00C72A1A">
              <w:rPr>
                <w:rFonts w:ascii="仿宋" w:eastAsia="仿宋" w:hAnsi="仿宋" w:hint="eastAsia"/>
                <w:szCs w:val="21"/>
              </w:rPr>
              <w:t>单项接地故障）</w:t>
            </w:r>
          </w:p>
          <w:p w:rsidR="00D3325C" w:rsidRDefault="00C72A1A" w:rsidP="00D3325C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能保存数据断面以及</w:t>
            </w:r>
            <w:r w:rsidR="002B0A4B">
              <w:rPr>
                <w:rFonts w:ascii="仿宋" w:eastAsia="仿宋" w:hAnsi="仿宋" w:hint="eastAsia"/>
                <w:szCs w:val="21"/>
              </w:rPr>
              <w:t>以报文</w:t>
            </w:r>
            <w:proofErr w:type="gramStart"/>
            <w:r w:rsidR="002B0A4B">
              <w:rPr>
                <w:rFonts w:ascii="仿宋" w:eastAsia="仿宋" w:hAnsi="仿宋" w:hint="eastAsia"/>
                <w:szCs w:val="21"/>
              </w:rPr>
              <w:t>的形式</w:t>
            </w:r>
            <w:r>
              <w:rPr>
                <w:rFonts w:ascii="仿宋" w:eastAsia="仿宋" w:hAnsi="仿宋" w:hint="eastAsia"/>
                <w:szCs w:val="21"/>
              </w:rPr>
              <w:t>的形式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存储</w:t>
            </w:r>
            <w:r w:rsidR="002B0A4B">
              <w:rPr>
                <w:rFonts w:ascii="仿宋" w:eastAsia="仿宋" w:hAnsi="仿宋" w:hint="eastAsia"/>
                <w:szCs w:val="21"/>
              </w:rPr>
              <w:t>，可记录事故前后系统的实际状态</w:t>
            </w:r>
          </w:p>
          <w:p w:rsidR="002B0A4B" w:rsidRDefault="002B0A4B" w:rsidP="00D3325C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可记录多重事故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事故追忆的时间顺延</w:t>
            </w:r>
          </w:p>
          <w:p w:rsidR="002B0A4B" w:rsidRDefault="002B0A4B" w:rsidP="00D3325C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能指定事故前和事故后的时间段</w:t>
            </w:r>
          </w:p>
          <w:p w:rsidR="002B0A4B" w:rsidRDefault="002B0A4B" w:rsidP="00D3325C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信息记录内容包括一次设备的模拟量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状态量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以及二次终端设备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通信系统的告警</w:t>
            </w:r>
          </w:p>
          <w:p w:rsidR="002B0A4B" w:rsidRDefault="002B0A4B" w:rsidP="002B0A4B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事故信息记录应结合信息对象的历史变化过程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给出便于操作员观察和理解的逻辑状态</w:t>
            </w:r>
          </w:p>
          <w:p w:rsidR="008E3BA4" w:rsidRPr="002B0A4B" w:rsidRDefault="008E3BA4" w:rsidP="002B0A4B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事故记录既能由预定义启动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也能人工启动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启动时间范围可指</w:t>
            </w:r>
            <w:r>
              <w:rPr>
                <w:rFonts w:ascii="仿宋" w:eastAsia="仿宋" w:hAnsi="仿宋"/>
                <w:szCs w:val="21"/>
              </w:rPr>
              <w:lastRenderedPageBreak/>
              <w:t>定</w:t>
            </w:r>
          </w:p>
        </w:tc>
        <w:tc>
          <w:tcPr>
            <w:tcW w:w="1998" w:type="dxa"/>
          </w:tcPr>
          <w:p w:rsidR="00444D2D" w:rsidRPr="007760D7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444D2D" w:rsidRPr="00887C60" w:rsidRDefault="00444D2D" w:rsidP="00444D2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44D2D" w:rsidRPr="00A3399C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444D2D" w:rsidRPr="002B0A4B" w:rsidRDefault="002B0A4B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事故过程信息</w:t>
            </w:r>
          </w:p>
        </w:tc>
        <w:tc>
          <w:tcPr>
            <w:tcW w:w="2574" w:type="dxa"/>
          </w:tcPr>
          <w:p w:rsidR="00444D2D" w:rsidRDefault="002B0A4B" w:rsidP="002B0A4B">
            <w:pPr>
              <w:pStyle w:val="a9"/>
              <w:numPr>
                <w:ilvl w:val="0"/>
                <w:numId w:val="3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提供检索事故的界面</w:t>
            </w:r>
            <w:r>
              <w:rPr>
                <w:rFonts w:ascii="仿宋" w:eastAsia="仿宋" w:hAnsi="仿宋" w:hint="eastAsia"/>
              </w:rPr>
              <w:t>，</w:t>
            </w:r>
            <w:r w:rsidR="008E3BA4">
              <w:rPr>
                <w:rFonts w:ascii="仿宋" w:eastAsia="仿宋" w:hAnsi="仿宋" w:hint="eastAsia"/>
              </w:rPr>
              <w:t>并具备在研究态下的事故反演功能</w:t>
            </w:r>
          </w:p>
          <w:p w:rsidR="008E3BA4" w:rsidRDefault="008E3BA4" w:rsidP="002B0A4B">
            <w:pPr>
              <w:pStyle w:val="a9"/>
              <w:numPr>
                <w:ilvl w:val="0"/>
                <w:numId w:val="3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可以通过任</w:t>
            </w:r>
            <w:proofErr w:type="gramStart"/>
            <w:r>
              <w:rPr>
                <w:rFonts w:ascii="仿宋" w:eastAsia="仿宋" w:hAnsi="仿宋"/>
              </w:rPr>
              <w:t>一一</w:t>
            </w:r>
            <w:proofErr w:type="gramEnd"/>
            <w:r>
              <w:rPr>
                <w:rFonts w:ascii="仿宋" w:eastAsia="仿宋" w:hAnsi="仿宋"/>
              </w:rPr>
              <w:t>台工作站进行繁衍</w:t>
            </w:r>
          </w:p>
          <w:p w:rsidR="008E3BA4" w:rsidRDefault="008E3BA4" w:rsidP="002B0A4B">
            <w:pPr>
              <w:pStyle w:val="a9"/>
              <w:numPr>
                <w:ilvl w:val="0"/>
                <w:numId w:val="3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也支持多工作台同时反演</w:t>
            </w:r>
          </w:p>
          <w:p w:rsidR="008E3BA4" w:rsidRDefault="008E3BA4" w:rsidP="002B0A4B">
            <w:pPr>
              <w:pStyle w:val="a9"/>
              <w:numPr>
                <w:ilvl w:val="0"/>
                <w:numId w:val="3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反演运行与实时运行相互独立</w:t>
            </w:r>
          </w:p>
          <w:p w:rsidR="008E3BA4" w:rsidRDefault="008E3BA4" w:rsidP="002B0A4B">
            <w:pPr>
              <w:pStyle w:val="a9"/>
              <w:numPr>
                <w:ilvl w:val="0"/>
                <w:numId w:val="3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反演时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断面数据与电网模型以及画面相匹配</w:t>
            </w:r>
          </w:p>
          <w:p w:rsidR="008E3BA4" w:rsidRDefault="008E3BA4" w:rsidP="008E3BA4">
            <w:pPr>
              <w:pStyle w:val="a9"/>
              <w:numPr>
                <w:ilvl w:val="0"/>
                <w:numId w:val="3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可进行局部反演</w:t>
            </w:r>
          </w:p>
          <w:p w:rsidR="008E3BA4" w:rsidRDefault="008E3BA4" w:rsidP="008E3BA4">
            <w:pPr>
              <w:pStyle w:val="a9"/>
              <w:numPr>
                <w:ilvl w:val="0"/>
                <w:numId w:val="3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能设定反演的速度和进程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并能暂停正在进行的反演</w:t>
            </w:r>
          </w:p>
          <w:p w:rsidR="008E3BA4" w:rsidRPr="008E3BA4" w:rsidRDefault="008E3BA4" w:rsidP="008E3BA4">
            <w:pPr>
              <w:pStyle w:val="a9"/>
              <w:numPr>
                <w:ilvl w:val="0"/>
                <w:numId w:val="33"/>
              </w:num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能结合配电终端上的录波装置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在子窗口中显示对应波形</w:t>
            </w:r>
            <w:bookmarkStart w:id="0" w:name="_GoBack"/>
            <w:bookmarkEnd w:id="0"/>
          </w:p>
        </w:tc>
        <w:tc>
          <w:tcPr>
            <w:tcW w:w="1998" w:type="dxa"/>
          </w:tcPr>
          <w:p w:rsidR="00444D2D" w:rsidRPr="007760D7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444D2D" w:rsidRPr="007760D7" w:rsidRDefault="00444D2D" w:rsidP="00444D2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44D2D" w:rsidRPr="00A3399C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444D2D" w:rsidRPr="005D5DDF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444D2D" w:rsidRPr="007760D7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444D2D" w:rsidRPr="007F5724" w:rsidRDefault="00444D2D" w:rsidP="00444D2D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44D2D" w:rsidRPr="00A3399C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444D2D" w:rsidRPr="005D5DDF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444D2D" w:rsidRPr="007760D7" w:rsidRDefault="00444D2D" w:rsidP="00444D2D">
            <w:pPr>
              <w:spacing w:line="312" w:lineRule="auto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</w:p>
        </w:tc>
        <w:tc>
          <w:tcPr>
            <w:tcW w:w="1928" w:type="dxa"/>
          </w:tcPr>
          <w:p w:rsidR="00444D2D" w:rsidRPr="00887C60" w:rsidRDefault="00444D2D" w:rsidP="00444D2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44D2D" w:rsidRPr="00A3399C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444D2D" w:rsidRPr="007571FE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444D2D" w:rsidRPr="005D5DDF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444D2D" w:rsidRPr="007760D7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444D2D" w:rsidRPr="007760D7" w:rsidRDefault="00444D2D" w:rsidP="00444D2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44D2D" w:rsidRPr="00A3399C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444D2D" w:rsidRPr="005D5DDF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444D2D" w:rsidRPr="00513336" w:rsidRDefault="00444D2D" w:rsidP="00444D2D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444D2D" w:rsidRPr="007D073D" w:rsidRDefault="00444D2D" w:rsidP="00444D2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44D2D" w:rsidRPr="00A3399C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444D2D" w:rsidRPr="00FE3A7D" w:rsidRDefault="00444D2D" w:rsidP="00444D2D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444D2D" w:rsidRPr="00A3399C" w:rsidRDefault="00444D2D" w:rsidP="00444D2D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444D2D" w:rsidRPr="00887C60" w:rsidRDefault="00444D2D" w:rsidP="00444D2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44D2D" w:rsidRPr="00A3399C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444D2D" w:rsidRPr="00A3399C" w:rsidRDefault="00444D2D" w:rsidP="00444D2D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444D2D" w:rsidRPr="00887C60" w:rsidRDefault="00444D2D" w:rsidP="00444D2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44D2D" w:rsidRPr="00A3399C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444D2D" w:rsidRPr="007760D7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444D2D" w:rsidRPr="00887C60" w:rsidRDefault="00444D2D" w:rsidP="00444D2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44D2D" w:rsidRPr="00A3399C" w:rsidTr="00740E02">
        <w:trPr>
          <w:jc w:val="center"/>
        </w:trPr>
        <w:tc>
          <w:tcPr>
            <w:tcW w:w="880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444D2D" w:rsidRPr="00A3399C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444D2D" w:rsidRPr="007760D7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444D2D" w:rsidRPr="007760D7" w:rsidRDefault="00444D2D" w:rsidP="00444D2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444D2D" w:rsidRPr="00887C60" w:rsidRDefault="00444D2D" w:rsidP="00444D2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1D073A" w:rsidRPr="00AF56B3" w:rsidRDefault="001D073A" w:rsidP="00F135E4">
      <w:pPr>
        <w:rPr>
          <w:rFonts w:ascii="仿宋" w:eastAsia="仿宋" w:hAnsi="仿宋"/>
          <w:szCs w:val="21"/>
        </w:rPr>
      </w:pPr>
    </w:p>
    <w:sectPr w:rsidR="001D073A" w:rsidRPr="00AF56B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1C9" w:rsidRDefault="00E701C9" w:rsidP="005951E5">
      <w:r>
        <w:separator/>
      </w:r>
    </w:p>
  </w:endnote>
  <w:endnote w:type="continuationSeparator" w:id="0">
    <w:p w:rsidR="00E701C9" w:rsidRDefault="00E701C9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BA4" w:rsidRPr="008E3BA4">
          <w:rPr>
            <w:noProof/>
            <w:lang w:val="zh-CN"/>
          </w:rPr>
          <w:t>3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1C9" w:rsidRDefault="00E701C9" w:rsidP="005951E5">
      <w:r>
        <w:separator/>
      </w:r>
    </w:p>
  </w:footnote>
  <w:footnote w:type="continuationSeparator" w:id="0">
    <w:p w:rsidR="00E701C9" w:rsidRDefault="00E701C9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59C6"/>
    <w:multiLevelType w:val="hybridMultilevel"/>
    <w:tmpl w:val="A650CDB0"/>
    <w:lvl w:ilvl="0" w:tplc="444E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50B1C"/>
    <w:multiLevelType w:val="hybridMultilevel"/>
    <w:tmpl w:val="74AA2228"/>
    <w:lvl w:ilvl="0" w:tplc="11EE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CA0941"/>
    <w:multiLevelType w:val="hybridMultilevel"/>
    <w:tmpl w:val="FF7240CA"/>
    <w:lvl w:ilvl="0" w:tplc="9A16D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45430"/>
    <w:multiLevelType w:val="hybridMultilevel"/>
    <w:tmpl w:val="5F9435D6"/>
    <w:lvl w:ilvl="0" w:tplc="97E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3713E4"/>
    <w:multiLevelType w:val="hybridMultilevel"/>
    <w:tmpl w:val="D9E816D0"/>
    <w:lvl w:ilvl="0" w:tplc="2574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5C18CF"/>
    <w:multiLevelType w:val="hybridMultilevel"/>
    <w:tmpl w:val="3890349C"/>
    <w:lvl w:ilvl="0" w:tplc="39C2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C73D12"/>
    <w:multiLevelType w:val="hybridMultilevel"/>
    <w:tmpl w:val="A8ECFC7A"/>
    <w:lvl w:ilvl="0" w:tplc="D278C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7A3C27"/>
    <w:multiLevelType w:val="hybridMultilevel"/>
    <w:tmpl w:val="B46E4E62"/>
    <w:lvl w:ilvl="0" w:tplc="C082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C225D"/>
    <w:multiLevelType w:val="hybridMultilevel"/>
    <w:tmpl w:val="5E0A049A"/>
    <w:lvl w:ilvl="0" w:tplc="4DEA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022E71"/>
    <w:multiLevelType w:val="hybridMultilevel"/>
    <w:tmpl w:val="F320B734"/>
    <w:lvl w:ilvl="0" w:tplc="376CA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F1016A"/>
    <w:multiLevelType w:val="hybridMultilevel"/>
    <w:tmpl w:val="19E26A1E"/>
    <w:lvl w:ilvl="0" w:tplc="10F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9F4B3B"/>
    <w:multiLevelType w:val="hybridMultilevel"/>
    <w:tmpl w:val="B44082AA"/>
    <w:lvl w:ilvl="0" w:tplc="333E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AC67D3"/>
    <w:multiLevelType w:val="hybridMultilevel"/>
    <w:tmpl w:val="6A968B1A"/>
    <w:lvl w:ilvl="0" w:tplc="4AF2A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ED15EA"/>
    <w:multiLevelType w:val="hybridMultilevel"/>
    <w:tmpl w:val="73283D78"/>
    <w:lvl w:ilvl="0" w:tplc="68364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C970BD"/>
    <w:multiLevelType w:val="hybridMultilevel"/>
    <w:tmpl w:val="F7BA679A"/>
    <w:lvl w:ilvl="0" w:tplc="BD226E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E5E60"/>
    <w:multiLevelType w:val="hybridMultilevel"/>
    <w:tmpl w:val="956CBDB6"/>
    <w:lvl w:ilvl="0" w:tplc="F34A0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3E5D8E"/>
    <w:multiLevelType w:val="hybridMultilevel"/>
    <w:tmpl w:val="CF20B672"/>
    <w:lvl w:ilvl="0" w:tplc="21EE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6B3D94"/>
    <w:multiLevelType w:val="hybridMultilevel"/>
    <w:tmpl w:val="95C87CB4"/>
    <w:lvl w:ilvl="0" w:tplc="E342E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3A1AB5"/>
    <w:multiLevelType w:val="hybridMultilevel"/>
    <w:tmpl w:val="F16A2ABE"/>
    <w:lvl w:ilvl="0" w:tplc="084C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035933"/>
    <w:multiLevelType w:val="hybridMultilevel"/>
    <w:tmpl w:val="375070C2"/>
    <w:lvl w:ilvl="0" w:tplc="A7F6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731412"/>
    <w:multiLevelType w:val="hybridMultilevel"/>
    <w:tmpl w:val="641E70D2"/>
    <w:lvl w:ilvl="0" w:tplc="1AB4A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591BD1"/>
    <w:multiLevelType w:val="hybridMultilevel"/>
    <w:tmpl w:val="935EFA1E"/>
    <w:lvl w:ilvl="0" w:tplc="033C9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DF0320"/>
    <w:multiLevelType w:val="hybridMultilevel"/>
    <w:tmpl w:val="48AE9430"/>
    <w:lvl w:ilvl="0" w:tplc="1B7C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AD1304"/>
    <w:multiLevelType w:val="hybridMultilevel"/>
    <w:tmpl w:val="35986C76"/>
    <w:lvl w:ilvl="0" w:tplc="46F0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EB16A3"/>
    <w:multiLevelType w:val="hybridMultilevel"/>
    <w:tmpl w:val="117E60E2"/>
    <w:lvl w:ilvl="0" w:tplc="814C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7932FE"/>
    <w:multiLevelType w:val="hybridMultilevel"/>
    <w:tmpl w:val="592661D8"/>
    <w:lvl w:ilvl="0" w:tplc="8266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84646F"/>
    <w:multiLevelType w:val="hybridMultilevel"/>
    <w:tmpl w:val="57D61490"/>
    <w:lvl w:ilvl="0" w:tplc="00F64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886634"/>
    <w:multiLevelType w:val="hybridMultilevel"/>
    <w:tmpl w:val="1A9AF34A"/>
    <w:lvl w:ilvl="0" w:tplc="5D8C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854FB0"/>
    <w:multiLevelType w:val="hybridMultilevel"/>
    <w:tmpl w:val="A25AEDEA"/>
    <w:lvl w:ilvl="0" w:tplc="B374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735410"/>
    <w:multiLevelType w:val="hybridMultilevel"/>
    <w:tmpl w:val="F33601F6"/>
    <w:lvl w:ilvl="0" w:tplc="17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B35B07"/>
    <w:multiLevelType w:val="hybridMultilevel"/>
    <w:tmpl w:val="E87EE78E"/>
    <w:lvl w:ilvl="0" w:tplc="6B08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5A4B25"/>
    <w:multiLevelType w:val="hybridMultilevel"/>
    <w:tmpl w:val="4DCAD24E"/>
    <w:lvl w:ilvl="0" w:tplc="0308B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"/>
  </w:num>
  <w:num w:numId="3">
    <w:abstractNumId w:val="5"/>
  </w:num>
  <w:num w:numId="4">
    <w:abstractNumId w:val="16"/>
  </w:num>
  <w:num w:numId="5">
    <w:abstractNumId w:val="0"/>
  </w:num>
  <w:num w:numId="6">
    <w:abstractNumId w:val="24"/>
  </w:num>
  <w:num w:numId="7">
    <w:abstractNumId w:val="26"/>
  </w:num>
  <w:num w:numId="8">
    <w:abstractNumId w:val="30"/>
  </w:num>
  <w:num w:numId="9">
    <w:abstractNumId w:val="32"/>
  </w:num>
  <w:num w:numId="10">
    <w:abstractNumId w:val="1"/>
  </w:num>
  <w:num w:numId="11">
    <w:abstractNumId w:val="31"/>
  </w:num>
  <w:num w:numId="12">
    <w:abstractNumId w:val="10"/>
  </w:num>
  <w:num w:numId="13">
    <w:abstractNumId w:val="25"/>
  </w:num>
  <w:num w:numId="14">
    <w:abstractNumId w:val="8"/>
  </w:num>
  <w:num w:numId="15">
    <w:abstractNumId w:val="18"/>
  </w:num>
  <w:num w:numId="16">
    <w:abstractNumId w:val="21"/>
  </w:num>
  <w:num w:numId="17">
    <w:abstractNumId w:val="6"/>
  </w:num>
  <w:num w:numId="18">
    <w:abstractNumId w:val="7"/>
  </w:num>
  <w:num w:numId="19">
    <w:abstractNumId w:val="29"/>
  </w:num>
  <w:num w:numId="20">
    <w:abstractNumId w:val="23"/>
  </w:num>
  <w:num w:numId="21">
    <w:abstractNumId w:val="11"/>
  </w:num>
  <w:num w:numId="22">
    <w:abstractNumId w:val="4"/>
  </w:num>
  <w:num w:numId="23">
    <w:abstractNumId w:val="17"/>
  </w:num>
  <w:num w:numId="24">
    <w:abstractNumId w:val="20"/>
  </w:num>
  <w:num w:numId="25">
    <w:abstractNumId w:val="28"/>
  </w:num>
  <w:num w:numId="26">
    <w:abstractNumId w:val="12"/>
  </w:num>
  <w:num w:numId="27">
    <w:abstractNumId w:val="19"/>
  </w:num>
  <w:num w:numId="28">
    <w:abstractNumId w:val="2"/>
  </w:num>
  <w:num w:numId="29">
    <w:abstractNumId w:val="9"/>
  </w:num>
  <w:num w:numId="30">
    <w:abstractNumId w:val="15"/>
  </w:num>
  <w:num w:numId="31">
    <w:abstractNumId w:val="27"/>
  </w:num>
  <w:num w:numId="32">
    <w:abstractNumId w:val="14"/>
  </w:num>
  <w:num w:numId="3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1490D"/>
    <w:rsid w:val="000226FE"/>
    <w:rsid w:val="00027A48"/>
    <w:rsid w:val="00046B1F"/>
    <w:rsid w:val="00053F51"/>
    <w:rsid w:val="000C7628"/>
    <w:rsid w:val="000D7EF6"/>
    <w:rsid w:val="000E61EB"/>
    <w:rsid w:val="001022F5"/>
    <w:rsid w:val="00105648"/>
    <w:rsid w:val="00106C2C"/>
    <w:rsid w:val="00125E74"/>
    <w:rsid w:val="00126ABD"/>
    <w:rsid w:val="001308AD"/>
    <w:rsid w:val="0014549A"/>
    <w:rsid w:val="001457B0"/>
    <w:rsid w:val="00146712"/>
    <w:rsid w:val="00160996"/>
    <w:rsid w:val="00166FCB"/>
    <w:rsid w:val="00177988"/>
    <w:rsid w:val="00190902"/>
    <w:rsid w:val="00192E20"/>
    <w:rsid w:val="0019549A"/>
    <w:rsid w:val="001A121D"/>
    <w:rsid w:val="001A7396"/>
    <w:rsid w:val="001D073A"/>
    <w:rsid w:val="001D228B"/>
    <w:rsid w:val="001D3FE8"/>
    <w:rsid w:val="001D67F4"/>
    <w:rsid w:val="001E096C"/>
    <w:rsid w:val="00202A87"/>
    <w:rsid w:val="00212937"/>
    <w:rsid w:val="002165B5"/>
    <w:rsid w:val="00220D7F"/>
    <w:rsid w:val="002250E2"/>
    <w:rsid w:val="002303EF"/>
    <w:rsid w:val="00237349"/>
    <w:rsid w:val="0024185E"/>
    <w:rsid w:val="002564A0"/>
    <w:rsid w:val="00272CA8"/>
    <w:rsid w:val="00291A16"/>
    <w:rsid w:val="002B0A4B"/>
    <w:rsid w:val="002C2CFC"/>
    <w:rsid w:val="002E3975"/>
    <w:rsid w:val="002E5060"/>
    <w:rsid w:val="003019E2"/>
    <w:rsid w:val="0030313D"/>
    <w:rsid w:val="00314002"/>
    <w:rsid w:val="00331AA4"/>
    <w:rsid w:val="00341B71"/>
    <w:rsid w:val="00363FC0"/>
    <w:rsid w:val="003657AB"/>
    <w:rsid w:val="0038131A"/>
    <w:rsid w:val="003830A5"/>
    <w:rsid w:val="00383669"/>
    <w:rsid w:val="003A511C"/>
    <w:rsid w:val="003C09B6"/>
    <w:rsid w:val="003D2B22"/>
    <w:rsid w:val="003D4946"/>
    <w:rsid w:val="003E599C"/>
    <w:rsid w:val="003F016D"/>
    <w:rsid w:val="00411CDD"/>
    <w:rsid w:val="00431597"/>
    <w:rsid w:val="004365B3"/>
    <w:rsid w:val="00444D2D"/>
    <w:rsid w:val="00447282"/>
    <w:rsid w:val="00481A05"/>
    <w:rsid w:val="00483933"/>
    <w:rsid w:val="004C1434"/>
    <w:rsid w:val="004D1643"/>
    <w:rsid w:val="004D3685"/>
    <w:rsid w:val="004D720B"/>
    <w:rsid w:val="00506387"/>
    <w:rsid w:val="00512217"/>
    <w:rsid w:val="0051228E"/>
    <w:rsid w:val="00513336"/>
    <w:rsid w:val="00517E71"/>
    <w:rsid w:val="005258E1"/>
    <w:rsid w:val="00546279"/>
    <w:rsid w:val="00557F91"/>
    <w:rsid w:val="0056000A"/>
    <w:rsid w:val="00564BD7"/>
    <w:rsid w:val="00571FA7"/>
    <w:rsid w:val="00586261"/>
    <w:rsid w:val="00590ED2"/>
    <w:rsid w:val="005951E5"/>
    <w:rsid w:val="005A1B98"/>
    <w:rsid w:val="005A611E"/>
    <w:rsid w:val="005A6E03"/>
    <w:rsid w:val="005B3737"/>
    <w:rsid w:val="005B4120"/>
    <w:rsid w:val="005D5DDF"/>
    <w:rsid w:val="005E5DFC"/>
    <w:rsid w:val="005E6116"/>
    <w:rsid w:val="005F6871"/>
    <w:rsid w:val="00612300"/>
    <w:rsid w:val="006152A2"/>
    <w:rsid w:val="00617C22"/>
    <w:rsid w:val="00632213"/>
    <w:rsid w:val="00645743"/>
    <w:rsid w:val="00650777"/>
    <w:rsid w:val="0065534E"/>
    <w:rsid w:val="0066492E"/>
    <w:rsid w:val="0066790F"/>
    <w:rsid w:val="00674261"/>
    <w:rsid w:val="006962A8"/>
    <w:rsid w:val="006B752B"/>
    <w:rsid w:val="00703D25"/>
    <w:rsid w:val="0071215C"/>
    <w:rsid w:val="00717814"/>
    <w:rsid w:val="00727634"/>
    <w:rsid w:val="00731980"/>
    <w:rsid w:val="00740CD7"/>
    <w:rsid w:val="00740E02"/>
    <w:rsid w:val="0074172F"/>
    <w:rsid w:val="00750073"/>
    <w:rsid w:val="00750D84"/>
    <w:rsid w:val="007571FE"/>
    <w:rsid w:val="007716D0"/>
    <w:rsid w:val="007760D7"/>
    <w:rsid w:val="007768AF"/>
    <w:rsid w:val="0077759D"/>
    <w:rsid w:val="00785A6B"/>
    <w:rsid w:val="007A13D9"/>
    <w:rsid w:val="007A237D"/>
    <w:rsid w:val="007D073D"/>
    <w:rsid w:val="007D4A45"/>
    <w:rsid w:val="007D58CA"/>
    <w:rsid w:val="007F0DDE"/>
    <w:rsid w:val="007F1492"/>
    <w:rsid w:val="007F417D"/>
    <w:rsid w:val="007F5724"/>
    <w:rsid w:val="00801B7E"/>
    <w:rsid w:val="008132CF"/>
    <w:rsid w:val="00830098"/>
    <w:rsid w:val="00834A2A"/>
    <w:rsid w:val="00837C64"/>
    <w:rsid w:val="00887C60"/>
    <w:rsid w:val="00887CBE"/>
    <w:rsid w:val="00887E68"/>
    <w:rsid w:val="008929C1"/>
    <w:rsid w:val="008B48D5"/>
    <w:rsid w:val="008C2A34"/>
    <w:rsid w:val="008C3C11"/>
    <w:rsid w:val="008E19E2"/>
    <w:rsid w:val="008E3BA4"/>
    <w:rsid w:val="008F1286"/>
    <w:rsid w:val="008F4019"/>
    <w:rsid w:val="008F4DEA"/>
    <w:rsid w:val="00920D57"/>
    <w:rsid w:val="009220E4"/>
    <w:rsid w:val="00935D63"/>
    <w:rsid w:val="00940BC9"/>
    <w:rsid w:val="009632EF"/>
    <w:rsid w:val="009821C9"/>
    <w:rsid w:val="00991A1B"/>
    <w:rsid w:val="009C01E4"/>
    <w:rsid w:val="009D1699"/>
    <w:rsid w:val="009E3AD0"/>
    <w:rsid w:val="009F226B"/>
    <w:rsid w:val="009F5FF9"/>
    <w:rsid w:val="009F7D91"/>
    <w:rsid w:val="00A0084A"/>
    <w:rsid w:val="00A040CE"/>
    <w:rsid w:val="00A049F2"/>
    <w:rsid w:val="00A14890"/>
    <w:rsid w:val="00A151E5"/>
    <w:rsid w:val="00A276C0"/>
    <w:rsid w:val="00A3133F"/>
    <w:rsid w:val="00A353C9"/>
    <w:rsid w:val="00A45611"/>
    <w:rsid w:val="00AB1D95"/>
    <w:rsid w:val="00AB7FE0"/>
    <w:rsid w:val="00AC059F"/>
    <w:rsid w:val="00AC6286"/>
    <w:rsid w:val="00AD0075"/>
    <w:rsid w:val="00AF45B1"/>
    <w:rsid w:val="00AF56B3"/>
    <w:rsid w:val="00B169A6"/>
    <w:rsid w:val="00B16C09"/>
    <w:rsid w:val="00B4035F"/>
    <w:rsid w:val="00B81CD4"/>
    <w:rsid w:val="00BC3DB1"/>
    <w:rsid w:val="00BD07D3"/>
    <w:rsid w:val="00C07C04"/>
    <w:rsid w:val="00C1021F"/>
    <w:rsid w:val="00C12298"/>
    <w:rsid w:val="00C67864"/>
    <w:rsid w:val="00C72A1A"/>
    <w:rsid w:val="00C8063D"/>
    <w:rsid w:val="00CA127D"/>
    <w:rsid w:val="00CA4C2F"/>
    <w:rsid w:val="00CA7120"/>
    <w:rsid w:val="00CB50A8"/>
    <w:rsid w:val="00CC30CD"/>
    <w:rsid w:val="00CD5821"/>
    <w:rsid w:val="00CD6C27"/>
    <w:rsid w:val="00CE31B9"/>
    <w:rsid w:val="00CF3ECA"/>
    <w:rsid w:val="00D027F0"/>
    <w:rsid w:val="00D17937"/>
    <w:rsid w:val="00D23FFD"/>
    <w:rsid w:val="00D3325C"/>
    <w:rsid w:val="00D40C19"/>
    <w:rsid w:val="00D46E14"/>
    <w:rsid w:val="00D54C73"/>
    <w:rsid w:val="00D55702"/>
    <w:rsid w:val="00D64553"/>
    <w:rsid w:val="00D75CEC"/>
    <w:rsid w:val="00D85CF9"/>
    <w:rsid w:val="00DA2106"/>
    <w:rsid w:val="00DA445E"/>
    <w:rsid w:val="00DA599F"/>
    <w:rsid w:val="00DC5460"/>
    <w:rsid w:val="00DD65AA"/>
    <w:rsid w:val="00DE120E"/>
    <w:rsid w:val="00DF396E"/>
    <w:rsid w:val="00E1765E"/>
    <w:rsid w:val="00E25B36"/>
    <w:rsid w:val="00E33EF3"/>
    <w:rsid w:val="00E548C7"/>
    <w:rsid w:val="00E67FF5"/>
    <w:rsid w:val="00E701C9"/>
    <w:rsid w:val="00E742BA"/>
    <w:rsid w:val="00E74A43"/>
    <w:rsid w:val="00E7567E"/>
    <w:rsid w:val="00E83C7C"/>
    <w:rsid w:val="00F135E4"/>
    <w:rsid w:val="00F16C46"/>
    <w:rsid w:val="00F21DF4"/>
    <w:rsid w:val="00F34D61"/>
    <w:rsid w:val="00F417BB"/>
    <w:rsid w:val="00F448C5"/>
    <w:rsid w:val="00F61FBC"/>
    <w:rsid w:val="00F67DD5"/>
    <w:rsid w:val="00F95990"/>
    <w:rsid w:val="00FD066E"/>
    <w:rsid w:val="00FE30A3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  <w:style w:type="paragraph" w:styleId="a9">
    <w:name w:val="Normal Indent"/>
    <w:basedOn w:val="a"/>
    <w:rsid w:val="00331AA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31AA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31AA4"/>
  </w:style>
  <w:style w:type="paragraph" w:styleId="ab">
    <w:name w:val="Body Text First Indent"/>
    <w:basedOn w:val="a"/>
    <w:link w:val="Char3"/>
    <w:rsid w:val="00331AA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331AA4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331AA4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33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33E2-C946-4909-A781-7C7FADCE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lchu</cp:lastModifiedBy>
  <cp:revision>28</cp:revision>
  <dcterms:created xsi:type="dcterms:W3CDTF">2017-04-19T08:15:00Z</dcterms:created>
  <dcterms:modified xsi:type="dcterms:W3CDTF">2017-06-15T10:49:00Z</dcterms:modified>
</cp:coreProperties>
</file>