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38131A">
        <w:rPr>
          <w:rFonts w:ascii="仿宋" w:eastAsia="仿宋" w:hAnsi="仿宋"/>
          <w:b/>
          <w:sz w:val="36"/>
          <w:szCs w:val="36"/>
        </w:rPr>
        <w:t>node</w:t>
      </w:r>
      <w:r w:rsidR="0038131A">
        <w:rPr>
          <w:rFonts w:ascii="仿宋" w:eastAsia="仿宋" w:hAnsi="仿宋" w:hint="eastAsia"/>
          <w:b/>
          <w:sz w:val="36"/>
          <w:szCs w:val="36"/>
        </w:rPr>
        <w:t>组态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7152217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="007760D7">
              <w:rPr>
                <w:rFonts w:ascii="仿宋" w:eastAsia="仿宋" w:hAnsi="仿宋"/>
                <w:szCs w:val="21"/>
              </w:rPr>
              <w:t>server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57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0226F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用户组态</w:t>
            </w:r>
          </w:p>
        </w:tc>
        <w:tc>
          <w:tcPr>
            <w:tcW w:w="2574" w:type="dxa"/>
          </w:tcPr>
          <w:p w:rsidR="000226FE" w:rsidRDefault="00E83C7C" w:rsidP="00E83C7C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可分为缺省用户、</w:t>
            </w:r>
            <w:r>
              <w:rPr>
                <w:rFonts w:ascii="仿宋" w:eastAsia="仿宋" w:hAnsi="仿宋" w:hint="eastAsia"/>
                <w:szCs w:val="21"/>
              </w:rPr>
              <w:t>工程</w:t>
            </w:r>
            <w:r>
              <w:rPr>
                <w:rFonts w:ascii="仿宋" w:eastAsia="仿宋" w:hAnsi="仿宋"/>
                <w:szCs w:val="21"/>
              </w:rPr>
              <w:t>用户、超级用户、监护员、操作员</w:t>
            </w:r>
          </w:p>
          <w:p w:rsidR="00E83C7C" w:rsidRDefault="00E83C7C" w:rsidP="00E83C7C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名称可为中午、英文、</w:t>
            </w:r>
            <w:r>
              <w:rPr>
                <w:rFonts w:ascii="仿宋" w:eastAsia="仿宋" w:hAnsi="仿宋" w:hint="eastAsia"/>
                <w:szCs w:val="21"/>
              </w:rPr>
              <w:t>数字</w:t>
            </w:r>
          </w:p>
          <w:p w:rsidR="00E83C7C" w:rsidRDefault="00E83C7C" w:rsidP="00E83C7C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可是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密码（</w:t>
            </w:r>
            <w:r w:rsidRPr="00E83C7C">
              <w:rPr>
                <w:rFonts w:ascii="仿宋" w:eastAsia="仿宋" w:hAnsi="仿宋" w:hint="eastAsia"/>
                <w:color w:val="FF0000"/>
                <w:szCs w:val="21"/>
              </w:rPr>
              <w:t>数字</w:t>
            </w:r>
            <w:r w:rsidRPr="00E83C7C">
              <w:rPr>
                <w:rFonts w:ascii="仿宋" w:eastAsia="仿宋" w:hAnsi="仿宋"/>
                <w:color w:val="FF0000"/>
                <w:szCs w:val="21"/>
              </w:rPr>
              <w:t>、英文？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E83C7C" w:rsidRDefault="00E83C7C" w:rsidP="00E83C7C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使用</w:t>
            </w:r>
            <w:r>
              <w:rPr>
                <w:rFonts w:ascii="仿宋" w:eastAsia="仿宋" w:hAnsi="仿宋"/>
                <w:szCs w:val="21"/>
              </w:rPr>
              <w:t>高权限的用户登录可</w:t>
            </w:r>
            <w:proofErr w:type="gramStart"/>
            <w:r>
              <w:rPr>
                <w:rFonts w:ascii="仿宋" w:eastAsia="仿宋" w:hAnsi="仿宋"/>
                <w:szCs w:val="21"/>
              </w:rPr>
              <w:t>重置低</w:t>
            </w:r>
            <w:proofErr w:type="gramEnd"/>
            <w:r>
              <w:rPr>
                <w:rFonts w:ascii="仿宋" w:eastAsia="仿宋" w:hAnsi="仿宋"/>
                <w:szCs w:val="21"/>
              </w:rPr>
              <w:t>权限用户密码</w:t>
            </w:r>
          </w:p>
          <w:p w:rsidR="00E83C7C" w:rsidRDefault="00E83C7C" w:rsidP="00E83C7C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缺省</w:t>
            </w:r>
            <w:r>
              <w:rPr>
                <w:rFonts w:ascii="仿宋" w:eastAsia="仿宋" w:hAnsi="仿宋"/>
                <w:szCs w:val="21"/>
              </w:rPr>
              <w:t>用户密码不能被任何用户重置</w:t>
            </w:r>
          </w:p>
          <w:p w:rsidR="00E83C7C" w:rsidRPr="001D3FE8" w:rsidRDefault="00E83C7C" w:rsidP="001D3FE8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83C7C">
              <w:rPr>
                <w:rFonts w:ascii="仿宋" w:eastAsia="仿宋" w:hAnsi="仿宋" w:hint="eastAsia"/>
              </w:rPr>
              <w:t>以外其他用户的密码，如重置密码按钮灰显（不高亮），则表示当前登录用户不具有重置</w:t>
            </w:r>
          </w:p>
          <w:p w:rsidR="001D3FE8" w:rsidRPr="001D3FE8" w:rsidRDefault="001D3FE8" w:rsidP="001D3FE8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</w:rPr>
              <w:t>可设置</w:t>
            </w:r>
            <w:r>
              <w:rPr>
                <w:rFonts w:ascii="仿宋" w:eastAsia="仿宋" w:hAnsi="仿宋"/>
              </w:rPr>
              <w:t>责任区表</w:t>
            </w:r>
            <w:r w:rsidR="005258E1">
              <w:rPr>
                <w:rFonts w:ascii="仿宋" w:eastAsia="仿宋" w:hAnsi="仿宋" w:hint="eastAsia"/>
              </w:rPr>
              <w:t>（</w:t>
            </w:r>
            <w:r w:rsidR="005258E1" w:rsidRPr="008C2A34">
              <w:rPr>
                <w:rFonts w:ascii="仿宋" w:eastAsia="仿宋" w:hAnsi="仿宋" w:hint="eastAsia"/>
                <w:color w:val="FF0000"/>
              </w:rPr>
              <w:t>责任区</w:t>
            </w:r>
            <w:r w:rsidR="005258E1" w:rsidRPr="008C2A34">
              <w:rPr>
                <w:rFonts w:ascii="仿宋" w:eastAsia="仿宋" w:hAnsi="仿宋"/>
                <w:color w:val="FF0000"/>
              </w:rPr>
              <w:t>表</w:t>
            </w:r>
            <w:r w:rsidR="005258E1" w:rsidRPr="008C2A34">
              <w:rPr>
                <w:rFonts w:ascii="仿宋" w:eastAsia="仿宋" w:hAnsi="仿宋" w:hint="eastAsia"/>
                <w:color w:val="FF0000"/>
              </w:rPr>
              <w:t>指</w:t>
            </w:r>
            <w:r w:rsidR="008C2A34" w:rsidRPr="008C2A34">
              <w:rPr>
                <w:rFonts w:ascii="仿宋" w:eastAsia="仿宋" w:hAnsi="仿宋" w:hint="eastAsia"/>
                <w:color w:val="FF0000"/>
              </w:rPr>
              <w:t>？</w:t>
            </w:r>
            <w:r w:rsidR="008C2A34" w:rsidRPr="008C2A34">
              <w:rPr>
                <w:rFonts w:ascii="仿宋" w:eastAsia="仿宋" w:hAnsi="仿宋"/>
                <w:color w:val="FF0000"/>
              </w:rPr>
              <w:t>？</w:t>
            </w:r>
            <w:r w:rsidR="005258E1"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998" w:type="dxa"/>
          </w:tcPr>
          <w:p w:rsidR="007F0DDE" w:rsidRPr="000226FE" w:rsidRDefault="007F0DDE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8C2A34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用户组</w:t>
            </w:r>
            <w:r>
              <w:rPr>
                <w:rFonts w:ascii="仿宋" w:eastAsia="仿宋" w:hAnsi="仿宋"/>
                <w:szCs w:val="21"/>
              </w:rPr>
              <w:t>及用户权限</w:t>
            </w:r>
          </w:p>
        </w:tc>
        <w:tc>
          <w:tcPr>
            <w:tcW w:w="2574" w:type="dxa"/>
          </w:tcPr>
          <w:p w:rsidR="00331AA4" w:rsidRDefault="005F6871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组包含</w:t>
            </w:r>
            <w:r>
              <w:rPr>
                <w:rFonts w:ascii="仿宋" w:eastAsia="仿宋" w:hAnsi="仿宋" w:hint="eastAsia"/>
              </w:rPr>
              <w:t>用户组名</w:t>
            </w:r>
            <w:r>
              <w:rPr>
                <w:rFonts w:ascii="仿宋" w:eastAsia="仿宋" w:hAnsi="仿宋"/>
              </w:rPr>
              <w:t>和安全区</w:t>
            </w:r>
          </w:p>
          <w:p w:rsidR="005F6871" w:rsidRDefault="005F6871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对话框</w:t>
            </w:r>
            <w:r>
              <w:rPr>
                <w:rFonts w:ascii="仿宋" w:eastAsia="仿宋" w:hAnsi="仿宋"/>
              </w:rPr>
              <w:t>包含</w:t>
            </w:r>
            <w:r>
              <w:rPr>
                <w:rFonts w:ascii="仿宋" w:eastAsia="仿宋" w:hAnsi="仿宋" w:hint="eastAsia"/>
              </w:rPr>
              <w:t>一般</w:t>
            </w:r>
            <w:r>
              <w:rPr>
                <w:rFonts w:ascii="仿宋" w:eastAsia="仿宋" w:hAnsi="仿宋"/>
              </w:rPr>
              <w:t>：</w:t>
            </w:r>
            <w:r>
              <w:rPr>
                <w:rFonts w:ascii="仿宋" w:eastAsia="仿宋" w:hAnsi="仿宋" w:hint="eastAsia"/>
              </w:rPr>
              <w:t>名称</w:t>
            </w:r>
            <w:r>
              <w:rPr>
                <w:rFonts w:ascii="仿宋" w:eastAsia="仿宋" w:hAnsi="仿宋"/>
              </w:rPr>
              <w:t>、说明、用户级别、安全区、启动自动注销、自动注销时间</w:t>
            </w:r>
            <w:r>
              <w:rPr>
                <w:rFonts w:ascii="仿宋" w:eastAsia="仿宋" w:hAnsi="仿宋" w:hint="eastAsia"/>
              </w:rPr>
              <w:t>，高级</w:t>
            </w:r>
            <w:r>
              <w:rPr>
                <w:rFonts w:ascii="仿宋" w:eastAsia="仿宋" w:hAnsi="仿宋"/>
              </w:rPr>
              <w:t>：</w:t>
            </w:r>
            <w:r>
              <w:rPr>
                <w:rFonts w:ascii="仿宋" w:eastAsia="仿宋" w:hAnsi="仿宋" w:hint="eastAsia"/>
              </w:rPr>
              <w:t>登录</w:t>
            </w:r>
            <w:r>
              <w:rPr>
                <w:rFonts w:ascii="仿宋" w:eastAsia="仿宋" w:hAnsi="仿宋"/>
              </w:rPr>
              <w:t>脚本、注销脚本、登录命令、注销命令</w:t>
            </w:r>
          </w:p>
          <w:p w:rsidR="005F6871" w:rsidRDefault="005F6871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包含</w:t>
            </w:r>
            <w:r>
              <w:rPr>
                <w:rFonts w:ascii="仿宋" w:eastAsia="仿宋" w:hAnsi="仿宋" w:hint="eastAsia"/>
              </w:rPr>
              <w:t>一般</w:t>
            </w:r>
            <w:r>
              <w:rPr>
                <w:rFonts w:ascii="仿宋" w:eastAsia="仿宋" w:hAnsi="仿宋"/>
              </w:rPr>
              <w:t>：名称、说明、用户级别、安全区、启动自动注销、自动注销时间，高级：登录脚本、注销脚本、登录命令、注销命令</w:t>
            </w:r>
          </w:p>
          <w:p w:rsidR="005F6871" w:rsidRDefault="005F6871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数据：手机国家区号、手机区号、手机号码、电话国家区号、电</w:t>
            </w:r>
            <w:r>
              <w:rPr>
                <w:rFonts w:ascii="仿宋" w:eastAsia="仿宋" w:hAnsi="仿宋"/>
              </w:rPr>
              <w:lastRenderedPageBreak/>
              <w:t>话区号、电话号码、</w:t>
            </w:r>
            <w:r>
              <w:rPr>
                <w:rFonts w:ascii="仿宋" w:eastAsia="仿宋" w:hAnsi="仿宋" w:hint="eastAsia"/>
              </w:rPr>
              <w:t>传真</w:t>
            </w:r>
            <w:r>
              <w:rPr>
                <w:rFonts w:ascii="仿宋" w:eastAsia="仿宋" w:hAnsi="仿宋"/>
              </w:rPr>
              <w:t>国家区号、</w:t>
            </w:r>
            <w:r w:rsidR="00571FA7">
              <w:rPr>
                <w:rFonts w:ascii="仿宋" w:eastAsia="仿宋" w:hAnsi="仿宋" w:hint="eastAsia"/>
              </w:rPr>
              <w:t>传真</w:t>
            </w:r>
            <w:r w:rsidR="00571FA7">
              <w:rPr>
                <w:rFonts w:ascii="仿宋" w:eastAsia="仿宋" w:hAnsi="仿宋"/>
              </w:rPr>
              <w:t>区号、传真号码、</w:t>
            </w:r>
            <w:r w:rsidR="00571FA7">
              <w:rPr>
                <w:rFonts w:ascii="仿宋" w:eastAsia="仿宋" w:hAnsi="仿宋" w:hint="eastAsia"/>
              </w:rPr>
              <w:t>MSN接受者</w:t>
            </w:r>
            <w:r w:rsidR="00571FA7">
              <w:rPr>
                <w:rFonts w:ascii="仿宋" w:eastAsia="仿宋" w:hAnsi="仿宋"/>
              </w:rPr>
              <w:t>，</w:t>
            </w:r>
            <w:r w:rsidR="00571FA7">
              <w:rPr>
                <w:rFonts w:ascii="仿宋" w:eastAsia="仿宋" w:hAnsi="仿宋" w:hint="eastAsia"/>
              </w:rPr>
              <w:t>电子</w:t>
            </w:r>
            <w:r w:rsidR="00571FA7">
              <w:rPr>
                <w:rFonts w:ascii="仿宋" w:eastAsia="仿宋" w:hAnsi="仿宋"/>
              </w:rPr>
              <w:t>邮件</w:t>
            </w:r>
          </w:p>
          <w:p w:rsidR="00571FA7" w:rsidRDefault="00740CD7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组下面可包含多个用户</w:t>
            </w:r>
          </w:p>
          <w:p w:rsidR="00740CD7" w:rsidRDefault="00740CD7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</w:t>
            </w:r>
            <w:r>
              <w:rPr>
                <w:rFonts w:ascii="仿宋" w:eastAsia="仿宋" w:hAnsi="仿宋"/>
              </w:rPr>
              <w:t>配置用户组名称，用户组注释</w:t>
            </w:r>
          </w:p>
          <w:p w:rsidR="00740CD7" w:rsidRDefault="00740CD7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</w:t>
            </w:r>
            <w:r>
              <w:rPr>
                <w:rFonts w:ascii="仿宋" w:eastAsia="仿宋" w:hAnsi="仿宋"/>
              </w:rPr>
              <w:t>对用户组名、用户组</w:t>
            </w:r>
            <w:r>
              <w:rPr>
                <w:rFonts w:ascii="仿宋" w:eastAsia="仿宋" w:hAnsi="仿宋" w:hint="eastAsia"/>
              </w:rPr>
              <w:t>注释</w:t>
            </w:r>
            <w:r>
              <w:rPr>
                <w:rFonts w:ascii="仿宋" w:eastAsia="仿宋" w:hAnsi="仿宋"/>
              </w:rPr>
              <w:t>、用户组注释、安全区等</w:t>
            </w:r>
            <w:r>
              <w:rPr>
                <w:rFonts w:ascii="仿宋" w:eastAsia="仿宋" w:hAnsi="仿宋" w:hint="eastAsia"/>
              </w:rPr>
              <w:t>进行修改</w:t>
            </w:r>
          </w:p>
          <w:p w:rsidR="00740CD7" w:rsidRDefault="00740CD7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</w:t>
            </w:r>
            <w:r>
              <w:rPr>
                <w:rFonts w:ascii="仿宋" w:eastAsia="仿宋" w:hAnsi="仿宋"/>
              </w:rPr>
              <w:t>删除用户组，并提示用户是否删除</w:t>
            </w:r>
          </w:p>
          <w:p w:rsidR="00740CD7" w:rsidRDefault="00740CD7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用户组中</w:t>
            </w:r>
            <w:r>
              <w:rPr>
                <w:rFonts w:ascii="仿宋" w:eastAsia="仿宋" w:hAnsi="仿宋"/>
              </w:rPr>
              <w:t>定义</w:t>
            </w:r>
            <w:r>
              <w:rPr>
                <w:rFonts w:ascii="仿宋" w:eastAsia="仿宋" w:hAnsi="仿宋" w:hint="eastAsia"/>
              </w:rPr>
              <w:t>有用户</w:t>
            </w:r>
            <w:r>
              <w:rPr>
                <w:rFonts w:ascii="仿宋" w:eastAsia="仿宋" w:hAnsi="仿宋"/>
              </w:rPr>
              <w:t>，删除按钮为灰色，</w:t>
            </w:r>
            <w:r>
              <w:rPr>
                <w:rFonts w:ascii="仿宋" w:eastAsia="仿宋" w:hAnsi="仿宋" w:hint="eastAsia"/>
              </w:rPr>
              <w:t>该</w:t>
            </w:r>
            <w:r>
              <w:rPr>
                <w:rFonts w:ascii="仿宋" w:eastAsia="仿宋" w:hAnsi="仿宋"/>
              </w:rPr>
              <w:t>命令无效</w:t>
            </w:r>
          </w:p>
          <w:p w:rsidR="00740CD7" w:rsidRDefault="00D75CEC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只有</w:t>
            </w:r>
            <w:r>
              <w:rPr>
                <w:rFonts w:ascii="仿宋" w:eastAsia="仿宋" w:hAnsi="仿宋"/>
              </w:rPr>
              <w:t>当用户组为空时才可以</w:t>
            </w:r>
            <w:r>
              <w:rPr>
                <w:rFonts w:ascii="仿宋" w:eastAsia="仿宋" w:hAnsi="仿宋" w:hint="eastAsia"/>
              </w:rPr>
              <w:t>删除</w:t>
            </w:r>
            <w:r>
              <w:rPr>
                <w:rFonts w:ascii="仿宋" w:eastAsia="仿宋" w:hAnsi="仿宋"/>
              </w:rPr>
              <w:t>该用户组</w:t>
            </w:r>
          </w:p>
          <w:p w:rsidR="00D75CEC" w:rsidRDefault="00D75CEC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</w:t>
            </w:r>
            <w:r>
              <w:rPr>
                <w:rFonts w:ascii="仿宋" w:eastAsia="仿宋" w:hAnsi="仿宋"/>
              </w:rPr>
              <w:t>系统生成的系统管理员组合无</w:t>
            </w:r>
            <w:r>
              <w:rPr>
                <w:rFonts w:ascii="仿宋" w:eastAsia="仿宋" w:hAnsi="仿宋" w:hint="eastAsia"/>
              </w:rPr>
              <w:t>组</w:t>
            </w:r>
            <w:r>
              <w:rPr>
                <w:rFonts w:ascii="仿宋" w:eastAsia="仿宋" w:hAnsi="仿宋"/>
              </w:rPr>
              <w:t>，不能进行操作</w:t>
            </w:r>
          </w:p>
          <w:p w:rsidR="00DA2106" w:rsidRDefault="00DA2106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点击</w:t>
            </w:r>
            <w:r>
              <w:rPr>
                <w:rFonts w:ascii="仿宋" w:eastAsia="仿宋" w:hAnsi="仿宋"/>
              </w:rPr>
              <w:t>用户</w:t>
            </w:r>
            <w:r>
              <w:rPr>
                <w:rFonts w:ascii="仿宋" w:eastAsia="仿宋" w:hAnsi="仿宋" w:hint="eastAsia"/>
              </w:rPr>
              <w:t>选项</w:t>
            </w:r>
            <w:r>
              <w:rPr>
                <w:rFonts w:ascii="仿宋" w:eastAsia="仿宋" w:hAnsi="仿宋"/>
              </w:rPr>
              <w:t>后，用户下所有的选项变为</w:t>
            </w:r>
            <w:r>
              <w:rPr>
                <w:rFonts w:ascii="仿宋" w:eastAsia="仿宋" w:hAnsi="仿宋" w:hint="eastAsia"/>
              </w:rPr>
              <w:t>有效</w:t>
            </w:r>
          </w:p>
          <w:p w:rsidR="00DA2106" w:rsidRDefault="00DA2106" w:rsidP="005F6871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可下拉选中</w:t>
            </w:r>
            <w:r>
              <w:rPr>
                <w:rFonts w:ascii="仿宋" w:eastAsia="仿宋" w:hAnsi="仿宋" w:hint="eastAsia"/>
              </w:rPr>
              <w:t>用户组名</w:t>
            </w:r>
          </w:p>
          <w:p w:rsidR="00DA2106" w:rsidRDefault="00DA2106" w:rsidP="00DA2106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选择</w:t>
            </w:r>
            <w:r>
              <w:rPr>
                <w:rFonts w:ascii="仿宋" w:eastAsia="仿宋" w:hAnsi="仿宋"/>
              </w:rPr>
              <w:t>用户名</w:t>
            </w:r>
            <w:r>
              <w:rPr>
                <w:rFonts w:ascii="仿宋" w:eastAsia="仿宋" w:hAnsi="仿宋" w:hint="eastAsia"/>
              </w:rPr>
              <w:t>（如</w:t>
            </w:r>
            <w:r>
              <w:rPr>
                <w:rFonts w:ascii="仿宋" w:eastAsia="仿宋" w:hAnsi="仿宋"/>
              </w:rPr>
              <w:t>系统维护员、管理员等</w:t>
            </w:r>
            <w:r>
              <w:rPr>
                <w:rFonts w:ascii="仿宋" w:eastAsia="仿宋" w:hAnsi="仿宋" w:hint="eastAsia"/>
              </w:rPr>
              <w:t>）、</w:t>
            </w:r>
            <w:r>
              <w:rPr>
                <w:rFonts w:ascii="仿宋" w:eastAsia="仿宋" w:hAnsi="仿宋"/>
              </w:rPr>
              <w:t>用户密码（</w:t>
            </w:r>
            <w:r>
              <w:rPr>
                <w:rFonts w:ascii="仿宋" w:eastAsia="仿宋" w:hAnsi="仿宋" w:hint="eastAsia"/>
              </w:rPr>
              <w:t>数字、</w:t>
            </w:r>
            <w:r>
              <w:rPr>
                <w:rFonts w:ascii="仿宋" w:eastAsia="仿宋" w:hAnsi="仿宋"/>
              </w:rPr>
              <w:t>英文、中文）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用户注释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登录</w:t>
            </w:r>
            <w:r>
              <w:rPr>
                <w:rFonts w:ascii="仿宋" w:eastAsia="仿宋" w:hAnsi="仿宋" w:hint="eastAsia"/>
              </w:rPr>
              <w:t>超时</w:t>
            </w:r>
            <w:r>
              <w:rPr>
                <w:rFonts w:ascii="仿宋" w:eastAsia="仿宋" w:hAnsi="仿宋"/>
              </w:rPr>
              <w:t>、优先级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选中安全区</w:t>
            </w:r>
          </w:p>
          <w:p w:rsidR="00512217" w:rsidRDefault="00512217" w:rsidP="00512217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</w:t>
            </w:r>
            <w:r>
              <w:rPr>
                <w:rFonts w:ascii="仿宋" w:eastAsia="仿宋" w:hAnsi="仿宋"/>
              </w:rPr>
              <w:t>对</w:t>
            </w:r>
            <w:r>
              <w:rPr>
                <w:rFonts w:ascii="仿宋" w:eastAsia="仿宋" w:hAnsi="仿宋" w:hint="eastAsia"/>
              </w:rPr>
              <w:t>已</w:t>
            </w:r>
            <w:r>
              <w:rPr>
                <w:rFonts w:ascii="仿宋" w:eastAsia="仿宋" w:hAnsi="仿宋"/>
              </w:rPr>
              <w:t>定义</w:t>
            </w:r>
            <w:r>
              <w:rPr>
                <w:rFonts w:ascii="仿宋" w:eastAsia="仿宋" w:hAnsi="仿宋" w:hint="eastAsia"/>
              </w:rPr>
              <w:t>完</w:t>
            </w:r>
            <w:r>
              <w:rPr>
                <w:rFonts w:ascii="仿宋" w:eastAsia="仿宋" w:hAnsi="仿宋"/>
              </w:rPr>
              <w:t>的用户进行</w:t>
            </w:r>
            <w:r>
              <w:rPr>
                <w:rFonts w:ascii="仿宋" w:eastAsia="仿宋" w:hAnsi="仿宋" w:hint="eastAsia"/>
              </w:rPr>
              <w:t>修改</w:t>
            </w:r>
            <w:r>
              <w:rPr>
                <w:rFonts w:ascii="仿宋" w:eastAsia="仿宋" w:hAnsi="仿宋"/>
              </w:rPr>
              <w:t>，</w:t>
            </w:r>
            <w:r>
              <w:rPr>
                <w:rFonts w:ascii="仿宋" w:eastAsia="仿宋" w:hAnsi="仿宋" w:hint="eastAsia"/>
              </w:rPr>
              <w:t>包括</w:t>
            </w:r>
            <w:r>
              <w:rPr>
                <w:rFonts w:ascii="仿宋" w:eastAsia="仿宋" w:hAnsi="仿宋"/>
              </w:rPr>
              <w:t>用户名、用户密码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用户</w:t>
            </w:r>
            <w:r>
              <w:rPr>
                <w:rFonts w:ascii="仿宋" w:eastAsia="仿宋" w:hAnsi="仿宋" w:hint="eastAsia"/>
              </w:rPr>
              <w:t>注释</w:t>
            </w:r>
            <w:r>
              <w:rPr>
                <w:rFonts w:ascii="仿宋" w:eastAsia="仿宋" w:hAnsi="仿宋"/>
              </w:rPr>
              <w:t>、</w:t>
            </w:r>
            <w:r>
              <w:rPr>
                <w:rFonts w:ascii="仿宋" w:eastAsia="仿宋" w:hAnsi="仿宋" w:hint="eastAsia"/>
              </w:rPr>
              <w:t>登录</w:t>
            </w:r>
            <w:r>
              <w:rPr>
                <w:rFonts w:ascii="仿宋" w:eastAsia="仿宋" w:hAnsi="仿宋"/>
              </w:rPr>
              <w:t>超时、优先级、</w:t>
            </w:r>
            <w:r>
              <w:rPr>
                <w:rFonts w:ascii="仿宋" w:eastAsia="仿宋" w:hAnsi="仿宋" w:hint="eastAsia"/>
              </w:rPr>
              <w:t>安全区</w:t>
            </w:r>
          </w:p>
          <w:p w:rsidR="00512217" w:rsidRDefault="00512217" w:rsidP="00512217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不能</w:t>
            </w:r>
            <w:r>
              <w:rPr>
                <w:rFonts w:ascii="仿宋" w:eastAsia="仿宋" w:hAnsi="仿宋"/>
              </w:rPr>
              <w:t>将该用户修改属于其他的用户组</w:t>
            </w:r>
          </w:p>
          <w:p w:rsidR="00512217" w:rsidRPr="00512217" w:rsidRDefault="00512217" w:rsidP="00512217">
            <w:pPr>
              <w:pStyle w:val="a9"/>
              <w:numPr>
                <w:ilvl w:val="0"/>
                <w:numId w:val="10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用户</w:t>
            </w:r>
            <w:r>
              <w:rPr>
                <w:rFonts w:ascii="仿宋" w:eastAsia="仿宋" w:hAnsi="仿宋"/>
              </w:rPr>
              <w:t>可删除</w:t>
            </w:r>
          </w:p>
        </w:tc>
        <w:tc>
          <w:tcPr>
            <w:tcW w:w="1998" w:type="dxa"/>
          </w:tcPr>
          <w:p w:rsidR="002564A0" w:rsidRPr="000226FE" w:rsidRDefault="002564A0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12217" w:rsidP="00557F91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定义</w:t>
            </w:r>
            <w:r>
              <w:rPr>
                <w:rFonts w:ascii="仿宋" w:eastAsia="仿宋" w:hAnsi="仿宋"/>
                <w:szCs w:val="21"/>
              </w:rPr>
              <w:t>独立用户</w:t>
            </w:r>
          </w:p>
        </w:tc>
        <w:tc>
          <w:tcPr>
            <w:tcW w:w="2574" w:type="dxa"/>
          </w:tcPr>
          <w:p w:rsidR="00557F91" w:rsidRDefault="00512217" w:rsidP="00512217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独立</w:t>
            </w:r>
            <w:r>
              <w:rPr>
                <w:rFonts w:ascii="仿宋" w:eastAsia="仿宋" w:hAnsi="仿宋"/>
                <w:szCs w:val="21"/>
              </w:rPr>
              <w:t>用户不属于任何用户组</w:t>
            </w:r>
          </w:p>
          <w:p w:rsidR="00586261" w:rsidRPr="00586261" w:rsidRDefault="00586261" w:rsidP="00586261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设置用户名、用户密</w:t>
            </w:r>
            <w:r>
              <w:rPr>
                <w:rFonts w:ascii="仿宋" w:eastAsia="仿宋" w:hAnsi="仿宋"/>
                <w:szCs w:val="21"/>
              </w:rPr>
              <w:lastRenderedPageBreak/>
              <w:t>码、用户注释、登录超时、优先级、安全区</w:t>
            </w: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86261" w:rsidP="00557F91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安全区</w:t>
            </w:r>
          </w:p>
        </w:tc>
        <w:tc>
          <w:tcPr>
            <w:tcW w:w="2574" w:type="dxa"/>
          </w:tcPr>
          <w:p w:rsidR="0066492E" w:rsidRDefault="0001490D" w:rsidP="0001490D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安全区</w:t>
            </w:r>
            <w:r>
              <w:rPr>
                <w:rFonts w:ascii="仿宋" w:eastAsia="仿宋" w:hAnsi="仿宋"/>
                <w:szCs w:val="21"/>
              </w:rPr>
              <w:t>的默认名称“A.B.····”</w:t>
            </w:r>
          </w:p>
          <w:p w:rsidR="0001490D" w:rsidRPr="0001490D" w:rsidRDefault="0001490D" w:rsidP="0001490D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用户和安全区管理器中编辑安全区名称</w:t>
            </w:r>
            <w:bookmarkStart w:id="0" w:name="_GoBack"/>
            <w:bookmarkEnd w:id="0"/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557F91" w:rsidTr="00512650">
        <w:trPr>
          <w:jc w:val="center"/>
        </w:trPr>
        <w:tc>
          <w:tcPr>
            <w:tcW w:w="8856" w:type="dxa"/>
            <w:gridSpan w:val="5"/>
          </w:tcPr>
          <w:p w:rsidR="00740E02" w:rsidRPr="00557F91" w:rsidRDefault="00740E02" w:rsidP="0051265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A3399C" w:rsidTr="00740E02">
        <w:trPr>
          <w:jc w:val="center"/>
        </w:trPr>
        <w:tc>
          <w:tcPr>
            <w:tcW w:w="880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F55A32" w:rsidTr="00740E02">
        <w:trPr>
          <w:jc w:val="center"/>
        </w:trPr>
        <w:tc>
          <w:tcPr>
            <w:tcW w:w="880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55A32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0226FE" w:rsidRDefault="00557F91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FE6F9E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F5724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513336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D073D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75" w:rsidRDefault="002E3975" w:rsidP="005951E5">
      <w:r>
        <w:separator/>
      </w:r>
    </w:p>
  </w:endnote>
  <w:endnote w:type="continuationSeparator" w:id="0">
    <w:p w:rsidR="002E3975" w:rsidRDefault="002E3975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90D" w:rsidRPr="0001490D">
          <w:rPr>
            <w:noProof/>
            <w:lang w:val="zh-CN"/>
          </w:rPr>
          <w:t>4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75" w:rsidRDefault="002E3975" w:rsidP="005951E5">
      <w:r>
        <w:separator/>
      </w:r>
    </w:p>
  </w:footnote>
  <w:footnote w:type="continuationSeparator" w:id="0">
    <w:p w:rsidR="002E3975" w:rsidRDefault="002E3975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6C2C"/>
    <w:rsid w:val="00125E74"/>
    <w:rsid w:val="00126ABD"/>
    <w:rsid w:val="001308AD"/>
    <w:rsid w:val="001457B0"/>
    <w:rsid w:val="00160996"/>
    <w:rsid w:val="00166FCB"/>
    <w:rsid w:val="00177988"/>
    <w:rsid w:val="00190902"/>
    <w:rsid w:val="00192E20"/>
    <w:rsid w:val="0019549A"/>
    <w:rsid w:val="001A121D"/>
    <w:rsid w:val="001A7396"/>
    <w:rsid w:val="001D073A"/>
    <w:rsid w:val="001D3FE8"/>
    <w:rsid w:val="001D67F4"/>
    <w:rsid w:val="001E096C"/>
    <w:rsid w:val="00202A87"/>
    <w:rsid w:val="00212937"/>
    <w:rsid w:val="002165B5"/>
    <w:rsid w:val="00220D7F"/>
    <w:rsid w:val="002250E2"/>
    <w:rsid w:val="002303EF"/>
    <w:rsid w:val="00237349"/>
    <w:rsid w:val="002564A0"/>
    <w:rsid w:val="00272CA8"/>
    <w:rsid w:val="002C2CFC"/>
    <w:rsid w:val="002E3975"/>
    <w:rsid w:val="002E5060"/>
    <w:rsid w:val="003019E2"/>
    <w:rsid w:val="0030313D"/>
    <w:rsid w:val="00331AA4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F016D"/>
    <w:rsid w:val="00411CDD"/>
    <w:rsid w:val="00431597"/>
    <w:rsid w:val="00481A05"/>
    <w:rsid w:val="00483933"/>
    <w:rsid w:val="004C1434"/>
    <w:rsid w:val="004D1643"/>
    <w:rsid w:val="004D3685"/>
    <w:rsid w:val="004D720B"/>
    <w:rsid w:val="00512217"/>
    <w:rsid w:val="0051228E"/>
    <w:rsid w:val="00513336"/>
    <w:rsid w:val="00517E71"/>
    <w:rsid w:val="005258E1"/>
    <w:rsid w:val="00546279"/>
    <w:rsid w:val="00557F91"/>
    <w:rsid w:val="0056000A"/>
    <w:rsid w:val="00571FA7"/>
    <w:rsid w:val="00586261"/>
    <w:rsid w:val="00590ED2"/>
    <w:rsid w:val="005951E5"/>
    <w:rsid w:val="005A611E"/>
    <w:rsid w:val="005A6E03"/>
    <w:rsid w:val="005B3737"/>
    <w:rsid w:val="005B4120"/>
    <w:rsid w:val="005E5DFC"/>
    <w:rsid w:val="005E6116"/>
    <w:rsid w:val="005F6871"/>
    <w:rsid w:val="00612300"/>
    <w:rsid w:val="006152A2"/>
    <w:rsid w:val="00617C22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27634"/>
    <w:rsid w:val="00731980"/>
    <w:rsid w:val="00740CD7"/>
    <w:rsid w:val="00740E02"/>
    <w:rsid w:val="0074172F"/>
    <w:rsid w:val="00750073"/>
    <w:rsid w:val="00750D84"/>
    <w:rsid w:val="007716D0"/>
    <w:rsid w:val="007760D7"/>
    <w:rsid w:val="007768AF"/>
    <w:rsid w:val="0077759D"/>
    <w:rsid w:val="00785A6B"/>
    <w:rsid w:val="007A13D9"/>
    <w:rsid w:val="007A237D"/>
    <w:rsid w:val="007D073D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E68"/>
    <w:rsid w:val="008929C1"/>
    <w:rsid w:val="008B48D5"/>
    <w:rsid w:val="008C2A34"/>
    <w:rsid w:val="008C3C11"/>
    <w:rsid w:val="008E19E2"/>
    <w:rsid w:val="008F1286"/>
    <w:rsid w:val="00920D57"/>
    <w:rsid w:val="009220E4"/>
    <w:rsid w:val="00935D63"/>
    <w:rsid w:val="00940BC9"/>
    <w:rsid w:val="009632EF"/>
    <w:rsid w:val="009821C9"/>
    <w:rsid w:val="00991A1B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D0075"/>
    <w:rsid w:val="00AF45B1"/>
    <w:rsid w:val="00B4035F"/>
    <w:rsid w:val="00B81CD4"/>
    <w:rsid w:val="00BD07D3"/>
    <w:rsid w:val="00C1021F"/>
    <w:rsid w:val="00CA127D"/>
    <w:rsid w:val="00CA4C2F"/>
    <w:rsid w:val="00CA7120"/>
    <w:rsid w:val="00CB50A8"/>
    <w:rsid w:val="00CC30CD"/>
    <w:rsid w:val="00CD5821"/>
    <w:rsid w:val="00CD6C27"/>
    <w:rsid w:val="00CE31B9"/>
    <w:rsid w:val="00D027F0"/>
    <w:rsid w:val="00D17937"/>
    <w:rsid w:val="00D23FFD"/>
    <w:rsid w:val="00D46E14"/>
    <w:rsid w:val="00D54C73"/>
    <w:rsid w:val="00D55702"/>
    <w:rsid w:val="00D75CEC"/>
    <w:rsid w:val="00DA2106"/>
    <w:rsid w:val="00DA599F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83C7C"/>
    <w:rsid w:val="00F135E4"/>
    <w:rsid w:val="00F16C46"/>
    <w:rsid w:val="00F21DF4"/>
    <w:rsid w:val="00F34D61"/>
    <w:rsid w:val="00F417BB"/>
    <w:rsid w:val="00F448C5"/>
    <w:rsid w:val="00F61FBC"/>
    <w:rsid w:val="00F67DD5"/>
    <w:rsid w:val="00F95990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F77E-DA33-4FFE-87F3-115832C3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19</cp:revision>
  <dcterms:created xsi:type="dcterms:W3CDTF">2017-04-19T08:15:00Z</dcterms:created>
  <dcterms:modified xsi:type="dcterms:W3CDTF">2017-05-24T09:31:00Z</dcterms:modified>
</cp:coreProperties>
</file>