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'강북 최대어' 성산시영 40층으로 높여 재건축 속도…지구단위 결정고시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https://realty.chosun.com/site/data/html_dir/2023/08/10/2023081002083.html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color w:val="222222"/>
          <w:sz w:val="48"/>
          <w:szCs w:val="4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48"/>
          <w:szCs w:val="48"/>
          <w:highlight w:val="white"/>
          <w:rtl w:val="0"/>
        </w:rPr>
        <w:t xml:space="preserve">[심층분석] 오세훈의 서울시 개발 속도전...이명박 시대로 돌아가나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http://www.insightkorea.co.kr/news/articleView.html?idxno=112677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pacing w:after="0" w:before="0" w:line="260" w:lineRule="auto"/>
        <w:rPr>
          <w:b w:val="0"/>
          <w:sz w:val="22"/>
          <w:szCs w:val="22"/>
        </w:rPr>
      </w:pPr>
      <w:bookmarkStart w:colFirst="0" w:colLast="0" w:name="_y1b06wv4dqa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pacing w:after="0" w:before="0" w:line="260" w:lineRule="auto"/>
        <w:rPr>
          <w:b w:val="0"/>
          <w:sz w:val="22"/>
          <w:szCs w:val="22"/>
        </w:rPr>
      </w:pPr>
      <w:bookmarkStart w:colFirst="0" w:colLast="0" w:name="_e6rmmhpmjnk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pacing w:after="0" w:before="0" w:line="260" w:lineRule="auto"/>
        <w:rPr>
          <w:b w:val="0"/>
          <w:sz w:val="22"/>
          <w:szCs w:val="22"/>
        </w:rPr>
      </w:pPr>
      <w:bookmarkStart w:colFirst="0" w:colLast="0" w:name="_azyotmwk9jx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‘갈등 유발’ 주차 분쟁…서울·인천 아파트, 세대당 1대도 못 대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https://www.asiae.co.kr/article/2022081608342859418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0" w:lineRule="auto"/>
        <w:rPr>
          <w:rFonts w:ascii="Malgun Gothic" w:cs="Malgun Gothic" w:eastAsia="Malgun Gothic" w:hAnsi="Malgun Gothic"/>
          <w:b w:val="0"/>
          <w:color w:val="222222"/>
          <w:sz w:val="22"/>
          <w:szCs w:val="22"/>
        </w:rPr>
      </w:pPr>
      <w:bookmarkStart w:colFirst="0" w:colLast="0" w:name="_2alrq276tfey" w:id="3"/>
      <w:bookmarkEnd w:id="3"/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22"/>
          <w:szCs w:val="22"/>
          <w:rtl w:val="0"/>
        </w:rPr>
        <w:t xml:space="preserve">아파트 주차갈등 폭발, 주차비 인상 불만도 폭발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https://www.hapt.co.kr/news/articleView.html?idxno=154799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384.00000000000006" w:lineRule="auto"/>
        <w:rPr>
          <w:rFonts w:ascii="Malgun Gothic" w:cs="Malgun Gothic" w:eastAsia="Malgun Gothic" w:hAnsi="Malgun Gothic"/>
          <w:b w:val="0"/>
          <w:sz w:val="22"/>
          <w:szCs w:val="22"/>
        </w:rPr>
      </w:pPr>
      <w:bookmarkStart w:colFirst="0" w:colLast="0" w:name="_cgv8p9o2hq1l" w:id="4"/>
      <w:bookmarkEnd w:id="4"/>
      <w:r w:rsidDel="00000000" w:rsidR="00000000" w:rsidRPr="00000000">
        <w:rPr>
          <w:rFonts w:ascii="Malgun Gothic" w:cs="Malgun Gothic" w:eastAsia="Malgun Gothic" w:hAnsi="Malgun Gothic"/>
          <w:b w:val="0"/>
          <w:sz w:val="22"/>
          <w:szCs w:val="22"/>
          <w:rtl w:val="0"/>
        </w:rPr>
        <w:t xml:space="preserve">배우 서예지, 주차 문제로 갈등…피해 주민 “4년 동안 힘들었다”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https://www.wikitree.co.kr/articles/736445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375.6521739130435" w:lineRule="auto"/>
        <w:rPr>
          <w:rFonts w:ascii="Malgun Gothic" w:cs="Malgun Gothic" w:eastAsia="Malgun Gothic" w:hAnsi="Malgun Gothic"/>
          <w:b w:val="0"/>
          <w:color w:val="231f20"/>
          <w:sz w:val="22"/>
          <w:szCs w:val="22"/>
        </w:rPr>
      </w:pPr>
      <w:bookmarkStart w:colFirst="0" w:colLast="0" w:name="_4uizibuhzche" w:id="5"/>
      <w:bookmarkEnd w:id="5"/>
      <w:r w:rsidDel="00000000" w:rsidR="00000000" w:rsidRPr="00000000">
        <w:rPr>
          <w:rFonts w:ascii="Malgun Gothic" w:cs="Malgun Gothic" w:eastAsia="Malgun Gothic" w:hAnsi="Malgun Gothic"/>
          <w:b w:val="0"/>
          <w:color w:val="231f20"/>
          <w:sz w:val="22"/>
          <w:szCs w:val="22"/>
          <w:rtl w:val="0"/>
        </w:rPr>
        <w:t xml:space="preserve">‘하늘의성’ 최고급 아파트에서도…주차난에 입주민 폭행까지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0" w:lineRule="auto"/>
        <w:rPr>
          <w:rFonts w:ascii="Malgun Gothic" w:cs="Malgun Gothic" w:eastAsia="Malgun Gothic" w:hAnsi="Malgun Gothic"/>
          <w:color w:val="1e1e1e"/>
          <w:sz w:val="26"/>
          <w:szCs w:val="26"/>
        </w:rPr>
      </w:pPr>
      <w:bookmarkStart w:colFirst="0" w:colLast="0" w:name="_w3gsidrlfdr2" w:id="6"/>
      <w:bookmarkEnd w:id="6"/>
      <w:r w:rsidDel="00000000" w:rsidR="00000000" w:rsidRPr="00000000">
        <w:rPr>
          <w:rFonts w:ascii="Malgun Gothic" w:cs="Malgun Gothic" w:eastAsia="Malgun Gothic" w:hAnsi="Malgun Gothic"/>
          <w:color w:val="1e1e1e"/>
          <w:sz w:val="26"/>
          <w:szCs w:val="26"/>
          <w:rtl w:val="0"/>
        </w:rPr>
        <w:t xml:space="preserve">은마 아파트, 19일 총회 개최…27년 만에 조합설립되나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https://www.kgrow.co.kr/news/articleView.html?idxno=824423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7f7f7" w:val="clear"/>
        <w:spacing w:after="0" w:before="0" w:line="335.99999999999994" w:lineRule="auto"/>
        <w:rPr>
          <w:color w:val="222222"/>
          <w:sz w:val="60"/>
          <w:szCs w:val="60"/>
        </w:rPr>
      </w:pPr>
      <w:bookmarkStart w:colFirst="0" w:colLast="0" w:name="_ptn2x0mplxfj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60"/>
          <w:szCs w:val="60"/>
          <w:rtl w:val="0"/>
        </w:rPr>
        <w:t xml:space="preserve">임대아파트선 매일 ‘주차전쟁’… 가구당 0.79대 불과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https://biz.chosun.com/real_estate/real_estate_general/2023/07/15/DR5E3TXRZFBT3LROOFQIXXJS74/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293.33333333333337" w:lineRule="auto"/>
        <w:rPr>
          <w:rFonts w:ascii="Malgun Gothic" w:cs="Malgun Gothic" w:eastAsia="Malgun Gothic" w:hAnsi="Malgun Gothic"/>
          <w:sz w:val="54"/>
          <w:szCs w:val="54"/>
        </w:rPr>
      </w:pPr>
      <w:bookmarkStart w:colFirst="0" w:colLast="0" w:name="_qo9so8veg60k" w:id="8"/>
      <w:bookmarkEnd w:id="8"/>
      <w:r w:rsidDel="00000000" w:rsidR="00000000" w:rsidRPr="00000000">
        <w:rPr>
          <w:rFonts w:ascii="Malgun Gothic" w:cs="Malgun Gothic" w:eastAsia="Malgun Gothic" w:hAnsi="Malgun Gothic"/>
          <w:sz w:val="54"/>
          <w:szCs w:val="54"/>
          <w:rtl w:val="0"/>
        </w:rPr>
        <w:t xml:space="preserve">안전진단 기준 완화에 서울 30년 넘은 아파트 1분기 매매비중↑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https://www.yna.co.kr/view/AKR20230414131700003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grow.co.kr/news/articleView.html?idxno=824423" TargetMode="External"/><Relationship Id="rId9" Type="http://schemas.openxmlformats.org/officeDocument/2006/relationships/hyperlink" Target="https://www.wikitree.co.kr/articles/736445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ty.chosun.com/site/data/html_dir/2023/08/10/2023081002083.html" TargetMode="External"/><Relationship Id="rId7" Type="http://schemas.openxmlformats.org/officeDocument/2006/relationships/hyperlink" Target="https://www.asiae.co.kr/article/2022081608342859418" TargetMode="External"/><Relationship Id="rId8" Type="http://schemas.openxmlformats.org/officeDocument/2006/relationships/hyperlink" Target="https://www.hapt.co.kr/news/articleView.html?idxno=1547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