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013985">
      <w:pPr>
        <w:spacing w:after="100" w:line="259" w:lineRule="auto"/>
        <w:jc w:val="center"/>
      </w:pPr>
      <w:r>
        <w:rPr>
          <w:b/>
          <w:color w:val="0F4C5C"/>
          <w:sz w:val="60"/>
        </w:rPr>
        <w:t>SEEF E-COMMERCE</w:t>
      </w:r>
    </w:p>
    <w:p w14:paraId="3C4F8550">
      <w:pPr>
        <w:spacing w:after="100" w:line="259" w:lineRule="auto"/>
        <w:jc w:val="center"/>
      </w:pPr>
      <w:r>
        <w:rPr>
          <w:b/>
          <w:color w:val="0F2B44"/>
          <w:sz w:val="44"/>
        </w:rPr>
        <w:t>Cahier des charges fonctionnel et technique</w:t>
      </w:r>
    </w:p>
    <w:p w14:paraId="1BC87512">
      <w:pPr>
        <w:spacing w:after="100" w:line="259" w:lineRule="auto"/>
        <w:jc w:val="center"/>
      </w:pPr>
      <w:r>
        <w:rPr>
          <w:color w:val="3C5A69"/>
          <w:sz w:val="26"/>
        </w:rPr>
        <w:t>Incluant le plan de déblocage 6E - Admin Customers (MySQL/PHPUnit)</w:t>
      </w:r>
    </w:p>
    <w:p w14:paraId="7CF167DC">
      <w:pPr>
        <w:spacing w:after="100" w:line="259" w:lineRule="auto"/>
        <w:rPr>
          <w:sz w:val="44"/>
          <w:szCs w:val="48"/>
        </w:rPr>
      </w:pP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6912"/>
      </w:tblGrid>
      <w:tr w14:paraId="490DA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0F4C5C"/>
            <w:vAlign w:val="center"/>
          </w:tcPr>
          <w:p w14:paraId="7599BB46">
            <w:pPr>
              <w:spacing w:after="0" w:line="240" w:lineRule="auto"/>
              <w:rPr>
                <w:sz w:val="44"/>
                <w:szCs w:val="48"/>
              </w:rPr>
            </w:pPr>
            <w:r>
              <w:rPr>
                <w:rFonts w:ascii="Aptos" w:hAnsi="Aptos"/>
                <w:b/>
                <w:color w:val="FFFFFF"/>
                <w:sz w:val="36"/>
                <w:szCs w:val="48"/>
              </w:rPr>
              <w:t>Élément</w:t>
            </w:r>
          </w:p>
        </w:tc>
        <w:tc>
          <w:tcPr>
            <w:tcW w:w="6912" w:type="dxa"/>
            <w:shd w:val="clear" w:color="auto" w:fill="0F4C5C"/>
            <w:vAlign w:val="center"/>
          </w:tcPr>
          <w:p w14:paraId="374B7950">
            <w:pPr>
              <w:spacing w:after="0" w:line="240" w:lineRule="auto"/>
              <w:rPr>
                <w:sz w:val="44"/>
                <w:szCs w:val="48"/>
              </w:rPr>
            </w:pPr>
            <w:r>
              <w:rPr>
                <w:rFonts w:ascii="Aptos" w:hAnsi="Aptos"/>
                <w:b/>
                <w:color w:val="FFFFFF"/>
                <w:sz w:val="36"/>
                <w:szCs w:val="48"/>
              </w:rPr>
              <w:t>Valeur</w:t>
            </w:r>
          </w:p>
        </w:tc>
      </w:tr>
      <w:tr w14:paraId="42A16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10175B3A">
            <w:pPr>
              <w:spacing w:after="0" w:line="240" w:lineRule="auto"/>
              <w:rPr>
                <w:sz w:val="44"/>
                <w:szCs w:val="48"/>
              </w:rPr>
            </w:pPr>
            <w:r>
              <w:rPr>
                <w:rFonts w:ascii="Aptos" w:hAnsi="Aptos"/>
                <w:b w:val="0"/>
                <w:sz w:val="36"/>
                <w:szCs w:val="48"/>
              </w:rPr>
              <w:t>Projet</w:t>
            </w:r>
          </w:p>
        </w:tc>
        <w:tc>
          <w:tcPr>
            <w:tcW w:w="6912" w:type="dxa"/>
            <w:vAlign w:val="center"/>
          </w:tcPr>
          <w:p w14:paraId="6CE5A638">
            <w:pPr>
              <w:spacing w:after="0" w:line="240" w:lineRule="auto"/>
              <w:rPr>
                <w:sz w:val="44"/>
                <w:szCs w:val="48"/>
              </w:rPr>
            </w:pPr>
            <w:r>
              <w:rPr>
                <w:rFonts w:ascii="Aptos" w:hAnsi="Aptos"/>
                <w:b w:val="0"/>
                <w:sz w:val="36"/>
                <w:szCs w:val="48"/>
              </w:rPr>
              <w:t>Seef_E_commerce</w:t>
            </w:r>
          </w:p>
        </w:tc>
      </w:tr>
      <w:tr w14:paraId="50A89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314FEABD">
            <w:pPr>
              <w:spacing w:after="0" w:line="240" w:lineRule="auto"/>
              <w:rPr>
                <w:sz w:val="44"/>
                <w:szCs w:val="48"/>
              </w:rPr>
            </w:pPr>
            <w:r>
              <w:rPr>
                <w:rFonts w:ascii="Aptos" w:hAnsi="Aptos"/>
                <w:b w:val="0"/>
                <w:sz w:val="36"/>
                <w:szCs w:val="48"/>
              </w:rPr>
              <w:t>Architecture</w:t>
            </w:r>
          </w:p>
        </w:tc>
        <w:tc>
          <w:tcPr>
            <w:tcW w:w="6912" w:type="dxa"/>
            <w:vAlign w:val="center"/>
          </w:tcPr>
          <w:p w14:paraId="0A673877">
            <w:pPr>
              <w:spacing w:after="0" w:line="240" w:lineRule="auto"/>
              <w:rPr>
                <w:sz w:val="44"/>
                <w:szCs w:val="48"/>
              </w:rPr>
            </w:pPr>
            <w:r>
              <w:rPr>
                <w:rFonts w:ascii="Aptos" w:hAnsi="Aptos"/>
                <w:b w:val="0"/>
                <w:sz w:val="36"/>
                <w:szCs w:val="48"/>
              </w:rPr>
              <w:t>Laravel 13 API + React 19 / Vite 8</w:t>
            </w:r>
          </w:p>
        </w:tc>
      </w:tr>
      <w:tr w14:paraId="0AD1A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4986D2A7">
            <w:pPr>
              <w:spacing w:after="0" w:line="240" w:lineRule="auto"/>
              <w:rPr>
                <w:sz w:val="44"/>
                <w:szCs w:val="48"/>
              </w:rPr>
            </w:pPr>
            <w:r>
              <w:rPr>
                <w:rFonts w:ascii="Aptos" w:hAnsi="Aptos"/>
                <w:b w:val="0"/>
                <w:sz w:val="36"/>
                <w:szCs w:val="48"/>
              </w:rPr>
              <w:t>Base de données de développement</w:t>
            </w:r>
          </w:p>
        </w:tc>
        <w:tc>
          <w:tcPr>
            <w:tcW w:w="6912" w:type="dxa"/>
            <w:vAlign w:val="center"/>
          </w:tcPr>
          <w:p w14:paraId="2F5931D6">
            <w:pPr>
              <w:spacing w:after="0" w:line="240" w:lineRule="auto"/>
              <w:rPr>
                <w:sz w:val="44"/>
                <w:szCs w:val="48"/>
              </w:rPr>
            </w:pPr>
            <w:r>
              <w:rPr>
                <w:rFonts w:ascii="Aptos" w:hAnsi="Aptos"/>
                <w:b w:val="0"/>
                <w:sz w:val="36"/>
                <w:szCs w:val="48"/>
              </w:rPr>
              <w:t>MySQL - ecommerce</w:t>
            </w:r>
          </w:p>
        </w:tc>
      </w:tr>
      <w:tr w14:paraId="310D5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77986AC7">
            <w:pPr>
              <w:spacing w:after="0" w:line="240" w:lineRule="auto"/>
              <w:rPr>
                <w:sz w:val="44"/>
                <w:szCs w:val="48"/>
              </w:rPr>
            </w:pPr>
            <w:r>
              <w:rPr>
                <w:rFonts w:ascii="Aptos" w:hAnsi="Aptos"/>
                <w:b w:val="0"/>
                <w:sz w:val="36"/>
                <w:szCs w:val="48"/>
              </w:rPr>
              <w:t>Base de tests cible</w:t>
            </w:r>
          </w:p>
        </w:tc>
        <w:tc>
          <w:tcPr>
            <w:tcW w:w="6912" w:type="dxa"/>
            <w:vAlign w:val="center"/>
          </w:tcPr>
          <w:p w14:paraId="718F4E43">
            <w:pPr>
              <w:spacing w:after="0" w:line="240" w:lineRule="auto"/>
              <w:rPr>
                <w:sz w:val="44"/>
                <w:szCs w:val="48"/>
              </w:rPr>
            </w:pPr>
            <w:r>
              <w:rPr>
                <w:rFonts w:ascii="Aptos" w:hAnsi="Aptos"/>
                <w:b w:val="0"/>
                <w:sz w:val="36"/>
                <w:szCs w:val="48"/>
              </w:rPr>
              <w:t>MySQL - ecommerce_testing</w:t>
            </w:r>
          </w:p>
        </w:tc>
      </w:tr>
      <w:tr w14:paraId="2E4D3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544B9601">
            <w:pPr>
              <w:spacing w:after="0" w:line="240" w:lineRule="auto"/>
              <w:rPr>
                <w:sz w:val="44"/>
                <w:szCs w:val="48"/>
              </w:rPr>
            </w:pPr>
            <w:r>
              <w:rPr>
                <w:rFonts w:ascii="Aptos" w:hAnsi="Aptos"/>
                <w:b w:val="0"/>
                <w:sz w:val="36"/>
                <w:szCs w:val="48"/>
              </w:rPr>
              <w:t>Authentification</w:t>
            </w:r>
          </w:p>
        </w:tc>
        <w:tc>
          <w:tcPr>
            <w:tcW w:w="6912" w:type="dxa"/>
            <w:vAlign w:val="center"/>
          </w:tcPr>
          <w:p w14:paraId="3F44CA36">
            <w:pPr>
              <w:spacing w:after="0" w:line="240" w:lineRule="auto"/>
              <w:rPr>
                <w:sz w:val="44"/>
                <w:szCs w:val="48"/>
              </w:rPr>
            </w:pPr>
            <w:r>
              <w:rPr>
                <w:rFonts w:ascii="Aptos" w:hAnsi="Aptos"/>
                <w:b w:val="0"/>
                <w:sz w:val="36"/>
                <w:szCs w:val="48"/>
              </w:rPr>
              <w:t>Laravel Sanctum SPA (session/cookie)</w:t>
            </w:r>
          </w:p>
        </w:tc>
      </w:tr>
      <w:tr w14:paraId="550A0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761B8069">
            <w:pPr>
              <w:spacing w:after="0" w:line="240" w:lineRule="auto"/>
              <w:rPr>
                <w:sz w:val="44"/>
                <w:szCs w:val="48"/>
              </w:rPr>
            </w:pPr>
            <w:r>
              <w:rPr>
                <w:rFonts w:ascii="Aptos" w:hAnsi="Aptos"/>
                <w:b w:val="0"/>
                <w:sz w:val="36"/>
                <w:szCs w:val="48"/>
              </w:rPr>
              <w:t>État de référence avant 6E</w:t>
            </w:r>
          </w:p>
        </w:tc>
        <w:tc>
          <w:tcPr>
            <w:tcW w:w="6912" w:type="dxa"/>
            <w:vAlign w:val="center"/>
          </w:tcPr>
          <w:p w14:paraId="20F43454">
            <w:pPr>
              <w:spacing w:after="0" w:line="240" w:lineRule="auto"/>
              <w:rPr>
                <w:sz w:val="44"/>
                <w:szCs w:val="48"/>
              </w:rPr>
            </w:pPr>
            <w:r>
              <w:rPr>
                <w:rFonts w:ascii="Aptos" w:hAnsi="Aptos"/>
                <w:b w:val="0"/>
                <w:sz w:val="36"/>
                <w:szCs w:val="48"/>
              </w:rPr>
              <w:t>123 tests / 545 assertions / 0 échec / Pint PASS (208 fichiers)</w:t>
            </w:r>
          </w:p>
        </w:tc>
      </w:tr>
      <w:tr w14:paraId="55595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32CBDCF8">
            <w:pPr>
              <w:spacing w:after="0" w:line="240" w:lineRule="auto"/>
              <w:rPr>
                <w:sz w:val="44"/>
                <w:szCs w:val="48"/>
              </w:rPr>
            </w:pPr>
            <w:r>
              <w:rPr>
                <w:rFonts w:ascii="Aptos" w:hAnsi="Aptos"/>
                <w:b w:val="0"/>
                <w:sz w:val="36"/>
                <w:szCs w:val="48"/>
              </w:rPr>
              <w:t>Blocage actuel</w:t>
            </w:r>
          </w:p>
        </w:tc>
        <w:tc>
          <w:tcPr>
            <w:tcW w:w="6912" w:type="dxa"/>
            <w:vAlign w:val="center"/>
          </w:tcPr>
          <w:p w14:paraId="1EC60767">
            <w:pPr>
              <w:spacing w:after="0" w:line="240" w:lineRule="auto"/>
              <w:rPr>
                <w:sz w:val="44"/>
                <w:szCs w:val="48"/>
              </w:rPr>
            </w:pPr>
            <w:r>
              <w:rPr>
                <w:rFonts w:ascii="Aptos" w:hAnsi="Aptos"/>
                <w:b w:val="0"/>
                <w:sz w:val="36"/>
                <w:szCs w:val="48"/>
              </w:rPr>
              <w:t>PHPUnit force SQLite :memory: alors que pdo_sqlite est bloqué/non chargeable</w:t>
            </w:r>
          </w:p>
        </w:tc>
      </w:tr>
      <w:tr w14:paraId="6305F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436E2A25">
            <w:pPr>
              <w:spacing w:after="0" w:line="240" w:lineRule="auto"/>
              <w:rPr>
                <w:sz w:val="44"/>
                <w:szCs w:val="48"/>
              </w:rPr>
            </w:pPr>
            <w:r>
              <w:rPr>
                <w:rFonts w:ascii="Aptos" w:hAnsi="Aptos"/>
                <w:b w:val="0"/>
                <w:sz w:val="36"/>
                <w:szCs w:val="48"/>
              </w:rPr>
              <w:t>Objectif immédiat</w:t>
            </w:r>
          </w:p>
        </w:tc>
        <w:tc>
          <w:tcPr>
            <w:tcW w:w="6912" w:type="dxa"/>
            <w:vAlign w:val="center"/>
          </w:tcPr>
          <w:p w14:paraId="0D008229">
            <w:pPr>
              <w:spacing w:after="0" w:line="240" w:lineRule="auto"/>
              <w:rPr>
                <w:sz w:val="44"/>
                <w:szCs w:val="48"/>
              </w:rPr>
            </w:pPr>
            <w:r>
              <w:rPr>
                <w:rFonts w:ascii="Aptos" w:hAnsi="Aptos"/>
                <w:b w:val="0"/>
                <w:sz w:val="36"/>
                <w:szCs w:val="48"/>
              </w:rPr>
              <w:t>Faire exécuter PHPUnit sur .env.testing/MySQL sans toucher à la base de développement</w:t>
            </w:r>
          </w:p>
        </w:tc>
      </w:tr>
    </w:tbl>
    <w:p w14:paraId="28ECE591">
      <w:pPr>
        <w:spacing w:after="100" w:line="259" w:lineRule="auto"/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24"/>
      </w:tblGrid>
      <w:tr w14:paraId="0E0C0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4" w:type="dxa"/>
            <w:shd w:val="clear" w:color="auto" w:fill="EAF4F6"/>
            <w:vAlign w:val="center"/>
          </w:tcPr>
          <w:p w14:paraId="40D5E38E">
            <w:pPr>
              <w:spacing w:after="0" w:line="240" w:lineRule="auto"/>
            </w:pPr>
            <w:r>
              <w:rPr>
                <w:rFonts w:ascii="Aptos" w:hAnsi="Aptos"/>
                <w:b w:val="0"/>
                <w:color w:val="143C46"/>
                <w:sz w:val="28"/>
                <w:szCs w:val="40"/>
              </w:rPr>
              <w:t>Principe de sécurité : tous les tests destructifs utilisent exclusivement ecommerce_testing. La base ecommerce de développement ne doit jamais être ciblée par migrate:fresh, RefreshDatabase ou la suite PHPUnit.</w:t>
            </w:r>
          </w:p>
        </w:tc>
      </w:tr>
    </w:tbl>
    <w:p w14:paraId="2C0D7E51">
      <w:pPr>
        <w:spacing w:after="100" w:line="259" w:lineRule="auto"/>
      </w:pPr>
    </w:p>
    <w:p w14:paraId="1F2B7F74">
      <w:pPr>
        <w:spacing w:after="100" w:line="259" w:lineRule="auto"/>
      </w:pPr>
      <w:r>
        <w:br w:type="page"/>
      </w:r>
    </w:p>
    <w:p w14:paraId="51A420A3">
      <w:pPr>
        <w:pStyle w:val="2"/>
        <w:spacing w:after="100" w:line="259" w:lineRule="auto"/>
        <w:rPr>
          <w:sz w:val="44"/>
          <w:szCs w:val="40"/>
        </w:rPr>
      </w:pPr>
      <w:r>
        <w:rPr>
          <w:sz w:val="44"/>
          <w:szCs w:val="40"/>
        </w:rPr>
        <w:t>1. Objet et finalité du projet</w:t>
      </w:r>
    </w:p>
    <w:p w14:paraId="17209D91">
      <w:pPr>
        <w:spacing w:after="100" w:line="259" w:lineRule="auto"/>
        <w:rPr>
          <w:sz w:val="28"/>
          <w:szCs w:val="32"/>
        </w:rPr>
      </w:pPr>
      <w:r>
        <w:rPr>
          <w:sz w:val="28"/>
          <w:szCs w:val="32"/>
        </w:rPr>
        <w:t>Seef_E_commerce est une plateforme e-commerce conçue selon une architecture API-first. Le backend Laravel porte les règles métier, la sécurité, la persistance MySQL et les API d’administration/public. Le frontend React sera finalisé après stabilisation du backend afin de réduire les régressions et de conserver une séparation claire des responsabilités.</w:t>
      </w:r>
    </w:p>
    <w:p w14:paraId="255573DD">
      <w:pPr>
        <w:pStyle w:val="23"/>
        <w:spacing w:after="100" w:line="259" w:lineRule="auto"/>
        <w:rPr>
          <w:sz w:val="28"/>
          <w:szCs w:val="32"/>
        </w:rPr>
      </w:pPr>
      <w:r>
        <w:rPr>
          <w:sz w:val="28"/>
          <w:szCs w:val="32"/>
        </w:rPr>
        <w:t>Fournir un catalogue public performant et filtrable.</w:t>
      </w:r>
    </w:p>
    <w:p w14:paraId="44CEFF3E">
      <w:pPr>
        <w:pStyle w:val="23"/>
        <w:spacing w:after="100" w:line="259" w:lineRule="auto"/>
        <w:rPr>
          <w:sz w:val="28"/>
          <w:szCs w:val="32"/>
        </w:rPr>
      </w:pPr>
      <w:r>
        <w:rPr>
          <w:sz w:val="28"/>
          <w:szCs w:val="32"/>
        </w:rPr>
        <w:t>Gérer produits, catégories, variantes, options, images et inventaire.</w:t>
      </w:r>
      <w:bookmarkStart w:id="0" w:name="_GoBack"/>
      <w:bookmarkEnd w:id="0"/>
    </w:p>
    <w:p w14:paraId="6288CF06">
      <w:pPr>
        <w:pStyle w:val="23"/>
        <w:spacing w:after="100" w:line="259" w:lineRule="auto"/>
        <w:rPr>
          <w:sz w:val="28"/>
          <w:szCs w:val="32"/>
        </w:rPr>
      </w:pPr>
      <w:r>
        <w:rPr>
          <w:sz w:val="28"/>
          <w:szCs w:val="32"/>
        </w:rPr>
        <w:t>Permettre aux clients de gérer compte, adresses, panier, wishlist, commandes, retours et avis.</w:t>
      </w:r>
    </w:p>
    <w:p w14:paraId="50D4C88B">
      <w:pPr>
        <w:pStyle w:val="23"/>
        <w:spacing w:after="100" w:line="259" w:lineRule="auto"/>
        <w:rPr>
          <w:sz w:val="28"/>
          <w:szCs w:val="32"/>
        </w:rPr>
      </w:pPr>
      <w:r>
        <w:rPr>
          <w:sz w:val="28"/>
          <w:szCs w:val="32"/>
        </w:rPr>
        <w:t>Fournir une administration sécurisée pour catalogue, clients et commandes.</w:t>
      </w:r>
    </w:p>
    <w:p w14:paraId="11BBA965">
      <w:pPr>
        <w:pStyle w:val="23"/>
        <w:spacing w:after="100" w:line="259" w:lineRule="auto"/>
        <w:rPr>
          <w:sz w:val="28"/>
          <w:szCs w:val="32"/>
        </w:rPr>
      </w:pPr>
      <w:r>
        <w:rPr>
          <w:sz w:val="28"/>
          <w:szCs w:val="32"/>
        </w:rPr>
        <w:t>Préserver l’historique commercial et éviter les suppressions physiques dangereuses.</w:t>
      </w:r>
    </w:p>
    <w:p w14:paraId="77FD118B">
      <w:pPr>
        <w:pStyle w:val="23"/>
        <w:spacing w:after="100" w:line="259" w:lineRule="auto"/>
        <w:rPr>
          <w:sz w:val="28"/>
          <w:szCs w:val="32"/>
        </w:rPr>
      </w:pPr>
      <w:r>
        <w:rPr>
          <w:sz w:val="28"/>
          <w:szCs w:val="32"/>
        </w:rPr>
        <w:t>Garantir la qualité par tests API, politiques d’autorisation, validation, Pint et contrôles d’exposition des Resources.</w:t>
      </w:r>
    </w:p>
    <w:p w14:paraId="75DDACA6">
      <w:pPr>
        <w:pStyle w:val="2"/>
        <w:spacing w:after="100" w:line="259" w:lineRule="auto"/>
        <w:rPr>
          <w:sz w:val="44"/>
          <w:szCs w:val="40"/>
        </w:rPr>
      </w:pPr>
      <w:r>
        <w:rPr>
          <w:sz w:val="44"/>
          <w:szCs w:val="40"/>
        </w:rPr>
        <w:t>2. Périmètre fonctionnel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2"/>
        <w:gridCol w:w="6181"/>
        <w:gridCol w:w="2117"/>
      </w:tblGrid>
      <w:tr w14:paraId="3B375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0F4C5C"/>
            <w:vAlign w:val="center"/>
          </w:tcPr>
          <w:p w14:paraId="169B7636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/>
                <w:color w:val="FFFFFF"/>
                <w:sz w:val="22"/>
                <w:szCs w:val="32"/>
              </w:rPr>
              <w:t>Domaine</w:t>
            </w:r>
          </w:p>
        </w:tc>
        <w:tc>
          <w:tcPr>
            <w:tcW w:w="6336" w:type="dxa"/>
            <w:shd w:val="clear" w:color="auto" w:fill="0F4C5C"/>
            <w:vAlign w:val="center"/>
          </w:tcPr>
          <w:p w14:paraId="105BF0C1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/>
                <w:color w:val="FFFFFF"/>
                <w:sz w:val="22"/>
                <w:szCs w:val="32"/>
              </w:rPr>
              <w:t>Fonctions principales</w:t>
            </w:r>
          </w:p>
        </w:tc>
        <w:tc>
          <w:tcPr>
            <w:tcW w:w="2160" w:type="dxa"/>
            <w:shd w:val="clear" w:color="auto" w:fill="0F4C5C"/>
            <w:vAlign w:val="center"/>
          </w:tcPr>
          <w:p w14:paraId="1F435B59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/>
                <w:color w:val="FFFFFF"/>
                <w:sz w:val="22"/>
                <w:szCs w:val="32"/>
              </w:rPr>
              <w:t>État</w:t>
            </w:r>
          </w:p>
        </w:tc>
      </w:tr>
      <w:tr w14:paraId="549F4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6E3B7FDA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Authentification</w:t>
            </w:r>
          </w:p>
        </w:tc>
        <w:tc>
          <w:tcPr>
            <w:tcW w:w="6336" w:type="dxa"/>
            <w:vAlign w:val="center"/>
          </w:tcPr>
          <w:p w14:paraId="1BC0E78B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Inscription, connexion, profil, déconnexion, mot de passe, statut actif</w:t>
            </w:r>
          </w:p>
        </w:tc>
        <w:tc>
          <w:tcPr>
            <w:tcW w:w="2160" w:type="dxa"/>
            <w:vAlign w:val="center"/>
          </w:tcPr>
          <w:p w14:paraId="4836E481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Terminé</w:t>
            </w:r>
          </w:p>
        </w:tc>
      </w:tr>
      <w:tr w14:paraId="41073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51B31D83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Sécurité / Policies</w:t>
            </w:r>
          </w:p>
        </w:tc>
        <w:tc>
          <w:tcPr>
            <w:tcW w:w="6336" w:type="dxa"/>
            <w:vAlign w:val="center"/>
          </w:tcPr>
          <w:p w14:paraId="42F8EEA5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Autorisations admin/client, IDOR, statut de compte</w:t>
            </w:r>
          </w:p>
        </w:tc>
        <w:tc>
          <w:tcPr>
            <w:tcW w:w="2160" w:type="dxa"/>
            <w:vAlign w:val="center"/>
          </w:tcPr>
          <w:p w14:paraId="7C465CDE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Terminé</w:t>
            </w:r>
          </w:p>
        </w:tc>
      </w:tr>
      <w:tr w14:paraId="22AD8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67930B57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Catalogue public</w:t>
            </w:r>
          </w:p>
        </w:tc>
        <w:tc>
          <w:tcPr>
            <w:tcW w:w="6336" w:type="dxa"/>
            <w:vAlign w:val="center"/>
          </w:tcPr>
          <w:p w14:paraId="1949E54C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Catégories, produits, recherche, filtres prix/stock, pagination</w:t>
            </w:r>
          </w:p>
        </w:tc>
        <w:tc>
          <w:tcPr>
            <w:tcW w:w="2160" w:type="dxa"/>
            <w:vAlign w:val="center"/>
          </w:tcPr>
          <w:p w14:paraId="3D048FD4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Terminé</w:t>
            </w:r>
          </w:p>
        </w:tc>
      </w:tr>
      <w:tr w14:paraId="502B3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522CFFD4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Admin Catégories</w:t>
            </w:r>
          </w:p>
        </w:tc>
        <w:tc>
          <w:tcPr>
            <w:tcW w:w="6336" w:type="dxa"/>
            <w:vAlign w:val="center"/>
          </w:tcPr>
          <w:p w14:paraId="1459AF25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CRUD contrôlé, hiérarchie, garde contre cycles et suppressions incohérentes</w:t>
            </w:r>
          </w:p>
        </w:tc>
        <w:tc>
          <w:tcPr>
            <w:tcW w:w="2160" w:type="dxa"/>
            <w:vAlign w:val="center"/>
          </w:tcPr>
          <w:p w14:paraId="585D2301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Terminé</w:t>
            </w:r>
          </w:p>
        </w:tc>
      </w:tr>
      <w:tr w14:paraId="53F16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37E5D33A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Admin Produits</w:t>
            </w:r>
          </w:p>
        </w:tc>
        <w:tc>
          <w:tcPr>
            <w:tcW w:w="6336" w:type="dxa"/>
            <w:vAlign w:val="center"/>
          </w:tcPr>
          <w:p w14:paraId="28C63D5A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CRUD, filtres, catégories, soft-delete/restore</w:t>
            </w:r>
          </w:p>
        </w:tc>
        <w:tc>
          <w:tcPr>
            <w:tcW w:w="2160" w:type="dxa"/>
            <w:vAlign w:val="center"/>
          </w:tcPr>
          <w:p w14:paraId="3508B2A6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Terminé</w:t>
            </w:r>
          </w:p>
        </w:tc>
      </w:tr>
      <w:tr w14:paraId="09000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2E10F25D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Options / Variantes</w:t>
            </w:r>
          </w:p>
        </w:tc>
        <w:tc>
          <w:tcPr>
            <w:tcW w:w="6336" w:type="dxa"/>
            <w:vAlign w:val="center"/>
          </w:tcPr>
          <w:p w14:paraId="79A87DD4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Options, valeurs, SKU, barcode, prix, inventaire initial, soft-delete/restore</w:t>
            </w:r>
          </w:p>
        </w:tc>
        <w:tc>
          <w:tcPr>
            <w:tcW w:w="2160" w:type="dxa"/>
            <w:vAlign w:val="center"/>
          </w:tcPr>
          <w:p w14:paraId="79A1F209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Terminé</w:t>
            </w:r>
          </w:p>
        </w:tc>
      </w:tr>
      <w:tr w14:paraId="073B3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32B9C98D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Images produit</w:t>
            </w:r>
          </w:p>
        </w:tc>
        <w:tc>
          <w:tcPr>
            <w:tcW w:w="6336" w:type="dxa"/>
            <w:vAlign w:val="center"/>
          </w:tcPr>
          <w:p w14:paraId="2B78B5CD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Upload, primaire unique, remplacement/suppression fichier, validation MIME/taille, IDOR</w:t>
            </w:r>
          </w:p>
        </w:tc>
        <w:tc>
          <w:tcPr>
            <w:tcW w:w="2160" w:type="dxa"/>
            <w:vAlign w:val="center"/>
          </w:tcPr>
          <w:p w14:paraId="48B1B630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Terminé</w:t>
            </w:r>
          </w:p>
        </w:tc>
      </w:tr>
      <w:tr w14:paraId="782AD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15203C5D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Admin Customers</w:t>
            </w:r>
          </w:p>
        </w:tc>
        <w:tc>
          <w:tcPr>
            <w:tcW w:w="6336" w:type="dxa"/>
            <w:vAlign w:val="center"/>
          </w:tcPr>
          <w:p w14:paraId="2B2520D8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Liste, filtre, fiche client, changement de statut sécurisé</w:t>
            </w:r>
          </w:p>
        </w:tc>
        <w:tc>
          <w:tcPr>
            <w:tcW w:w="2160" w:type="dxa"/>
            <w:vAlign w:val="center"/>
          </w:tcPr>
          <w:p w14:paraId="1360EBE8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Code présent; tests bloqués par config test</w:t>
            </w:r>
          </w:p>
        </w:tc>
      </w:tr>
      <w:tr w14:paraId="5E193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6EA2688E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Admin Orders</w:t>
            </w:r>
          </w:p>
        </w:tc>
        <w:tc>
          <w:tcPr>
            <w:tcW w:w="6336" w:type="dxa"/>
            <w:vAlign w:val="center"/>
          </w:tcPr>
          <w:p w14:paraId="2E71DE76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Recherche, détail, transitions administratives</w:t>
            </w:r>
          </w:p>
        </w:tc>
        <w:tc>
          <w:tcPr>
            <w:tcW w:w="2160" w:type="dxa"/>
            <w:vAlign w:val="center"/>
          </w:tcPr>
          <w:p w14:paraId="792619C8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À faire</w:t>
            </w:r>
          </w:p>
        </w:tc>
      </w:tr>
      <w:tr w14:paraId="2CE61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39812F0E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Panier / Wishlist</w:t>
            </w:r>
          </w:p>
        </w:tc>
        <w:tc>
          <w:tcPr>
            <w:tcW w:w="6336" w:type="dxa"/>
            <w:vAlign w:val="center"/>
          </w:tcPr>
          <w:p w14:paraId="4625B31B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API client/guest sécurisée</w:t>
            </w:r>
          </w:p>
        </w:tc>
        <w:tc>
          <w:tcPr>
            <w:tcW w:w="2160" w:type="dxa"/>
            <w:vAlign w:val="center"/>
          </w:tcPr>
          <w:p w14:paraId="4672643B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À faire</w:t>
            </w:r>
          </w:p>
        </w:tc>
      </w:tr>
      <w:tr w14:paraId="6BA77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15BD398B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Checkout</w:t>
            </w:r>
          </w:p>
        </w:tc>
        <w:tc>
          <w:tcPr>
            <w:tcW w:w="6336" w:type="dxa"/>
            <w:vAlign w:val="center"/>
          </w:tcPr>
          <w:p w14:paraId="625DBF05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Validation serveur, création commande, réservation stock, coupons</w:t>
            </w:r>
          </w:p>
        </w:tc>
        <w:tc>
          <w:tcPr>
            <w:tcW w:w="2160" w:type="dxa"/>
            <w:vAlign w:val="center"/>
          </w:tcPr>
          <w:p w14:paraId="6A7B05E3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À faire</w:t>
            </w:r>
          </w:p>
        </w:tc>
      </w:tr>
      <w:tr w14:paraId="0A0D2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1CC0D360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Inventaire métier</w:t>
            </w:r>
          </w:p>
        </w:tc>
        <w:tc>
          <w:tcPr>
            <w:tcW w:w="6336" w:type="dxa"/>
            <w:vAlign w:val="center"/>
          </w:tcPr>
          <w:p w14:paraId="1E3F36FA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Mouvements, réservation/libération, seuils, cohérence transactionnelle</w:t>
            </w:r>
          </w:p>
        </w:tc>
        <w:tc>
          <w:tcPr>
            <w:tcW w:w="2160" w:type="dxa"/>
            <w:vAlign w:val="center"/>
          </w:tcPr>
          <w:p w14:paraId="4029CD31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À faire</w:t>
            </w:r>
          </w:p>
        </w:tc>
      </w:tr>
      <w:tr w14:paraId="50C68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0C64D782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Paiements / Livraison / Retours / Avis</w:t>
            </w:r>
          </w:p>
        </w:tc>
        <w:tc>
          <w:tcPr>
            <w:tcW w:w="6336" w:type="dxa"/>
            <w:vAlign w:val="center"/>
          </w:tcPr>
          <w:p w14:paraId="35B293F6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Workflows métier complets</w:t>
            </w:r>
          </w:p>
        </w:tc>
        <w:tc>
          <w:tcPr>
            <w:tcW w:w="2160" w:type="dxa"/>
            <w:vAlign w:val="center"/>
          </w:tcPr>
          <w:p w14:paraId="01C15161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À faire</w:t>
            </w:r>
          </w:p>
        </w:tc>
      </w:tr>
      <w:tr w14:paraId="669F2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13C72EEC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Seeders / Factories</w:t>
            </w:r>
          </w:p>
        </w:tc>
        <w:tc>
          <w:tcPr>
            <w:tcW w:w="6336" w:type="dxa"/>
            <w:vAlign w:val="center"/>
          </w:tcPr>
          <w:p w14:paraId="4F0E97B4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Jeux de données reproductibles</w:t>
            </w:r>
          </w:p>
        </w:tc>
        <w:tc>
          <w:tcPr>
            <w:tcW w:w="2160" w:type="dxa"/>
            <w:vAlign w:val="center"/>
          </w:tcPr>
          <w:p w14:paraId="31EC81BE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À compléter</w:t>
            </w:r>
          </w:p>
        </w:tc>
      </w:tr>
      <w:tr w14:paraId="3384B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4A8FDC9C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Frontend React</w:t>
            </w:r>
          </w:p>
        </w:tc>
        <w:tc>
          <w:tcPr>
            <w:tcW w:w="6336" w:type="dxa"/>
            <w:vAlign w:val="center"/>
          </w:tcPr>
          <w:p w14:paraId="64EB06C6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UI client et admin</w:t>
            </w:r>
          </w:p>
        </w:tc>
        <w:tc>
          <w:tcPr>
            <w:tcW w:w="2160" w:type="dxa"/>
            <w:vAlign w:val="center"/>
          </w:tcPr>
          <w:p w14:paraId="1771477C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À faire après backend</w:t>
            </w:r>
          </w:p>
        </w:tc>
      </w:tr>
    </w:tbl>
    <w:p w14:paraId="12450A7F">
      <w:pPr>
        <w:spacing w:after="100" w:line="259" w:lineRule="auto"/>
        <w:rPr>
          <w:sz w:val="28"/>
          <w:szCs w:val="32"/>
        </w:rPr>
      </w:pPr>
    </w:p>
    <w:p w14:paraId="17BA4633">
      <w:pPr>
        <w:pStyle w:val="2"/>
        <w:spacing w:after="100" w:line="259" w:lineRule="auto"/>
        <w:rPr>
          <w:sz w:val="44"/>
          <w:szCs w:val="40"/>
        </w:rPr>
      </w:pPr>
      <w:r>
        <w:rPr>
          <w:sz w:val="44"/>
          <w:szCs w:val="40"/>
        </w:rPr>
        <w:t>3. Acteurs et droits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5049"/>
        <w:gridCol w:w="3236"/>
      </w:tblGrid>
      <w:tr w14:paraId="12FDA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0F4C5C"/>
            <w:vAlign w:val="center"/>
          </w:tcPr>
          <w:p w14:paraId="17B24E19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/>
                <w:color w:val="FFFFFF"/>
                <w:sz w:val="22"/>
                <w:szCs w:val="32"/>
              </w:rPr>
              <w:t>Acteur</w:t>
            </w:r>
          </w:p>
        </w:tc>
        <w:tc>
          <w:tcPr>
            <w:tcW w:w="5184" w:type="dxa"/>
            <w:shd w:val="clear" w:color="auto" w:fill="0F4C5C"/>
            <w:vAlign w:val="center"/>
          </w:tcPr>
          <w:p w14:paraId="2FAF3DB9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/>
                <w:color w:val="FFFFFF"/>
                <w:sz w:val="22"/>
                <w:szCs w:val="32"/>
              </w:rPr>
              <w:t>Droits</w:t>
            </w:r>
          </w:p>
        </w:tc>
        <w:tc>
          <w:tcPr>
            <w:tcW w:w="3312" w:type="dxa"/>
            <w:shd w:val="clear" w:color="auto" w:fill="0F4C5C"/>
            <w:vAlign w:val="center"/>
          </w:tcPr>
          <w:p w14:paraId="6408A655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/>
                <w:color w:val="FFFFFF"/>
                <w:sz w:val="22"/>
                <w:szCs w:val="32"/>
              </w:rPr>
              <w:t>Contraintes</w:t>
            </w:r>
          </w:p>
        </w:tc>
      </w:tr>
      <w:tr w14:paraId="12075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5C6A7837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Visiteur</w:t>
            </w:r>
          </w:p>
        </w:tc>
        <w:tc>
          <w:tcPr>
            <w:tcW w:w="5184" w:type="dxa"/>
            <w:vAlign w:val="center"/>
          </w:tcPr>
          <w:p w14:paraId="2BD4CAFE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Consulter catalogue; préparer certains flux guest selon API</w:t>
            </w:r>
          </w:p>
        </w:tc>
        <w:tc>
          <w:tcPr>
            <w:tcW w:w="3312" w:type="dxa"/>
            <w:vAlign w:val="center"/>
          </w:tcPr>
          <w:p w14:paraId="4FE3B6F6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Aucune donnée interne/admin</w:t>
            </w:r>
          </w:p>
        </w:tc>
      </w:tr>
      <w:tr w14:paraId="4165E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5B296CDB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Client actif</w:t>
            </w:r>
          </w:p>
        </w:tc>
        <w:tc>
          <w:tcPr>
            <w:tcW w:w="5184" w:type="dxa"/>
            <w:vAlign w:val="center"/>
          </w:tcPr>
          <w:p w14:paraId="6622E10A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Compte, adresses, panier, wishlist, commandes, retours, avis</w:t>
            </w:r>
          </w:p>
        </w:tc>
        <w:tc>
          <w:tcPr>
            <w:tcW w:w="3312" w:type="dxa"/>
            <w:vAlign w:val="center"/>
          </w:tcPr>
          <w:p w14:paraId="3C46263A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Accès uniquement à ses ressources</w:t>
            </w:r>
          </w:p>
        </w:tc>
      </w:tr>
      <w:tr w14:paraId="1500B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7204125C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Client suspendu/disabled</w:t>
            </w:r>
          </w:p>
        </w:tc>
        <w:tc>
          <w:tcPr>
            <w:tcW w:w="5184" w:type="dxa"/>
            <w:vAlign w:val="center"/>
          </w:tcPr>
          <w:p w14:paraId="4924C2BD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Accès limité ou refusé selon middleware/policies</w:t>
            </w:r>
          </w:p>
        </w:tc>
        <w:tc>
          <w:tcPr>
            <w:tcW w:w="3312" w:type="dxa"/>
            <w:vAlign w:val="center"/>
          </w:tcPr>
          <w:p w14:paraId="5C965F34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Ne doit pas pouvoir contourner le statut</w:t>
            </w:r>
          </w:p>
        </w:tc>
      </w:tr>
      <w:tr w14:paraId="6C90B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35E890EF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Admin actif</w:t>
            </w:r>
          </w:p>
        </w:tc>
        <w:tc>
          <w:tcPr>
            <w:tcW w:w="5184" w:type="dxa"/>
            <w:vAlign w:val="center"/>
          </w:tcPr>
          <w:p w14:paraId="4B31BC88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Gestion catalogue, clients, inventaire, commandes</w:t>
            </w:r>
          </w:p>
        </w:tc>
        <w:tc>
          <w:tcPr>
            <w:tcW w:w="3312" w:type="dxa"/>
            <w:vAlign w:val="center"/>
          </w:tcPr>
          <w:p w14:paraId="1586A197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Actions soumises aux Policies et FormRequests</w:t>
            </w:r>
          </w:p>
        </w:tc>
      </w:tr>
      <w:tr w14:paraId="6DB0F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1CCD158F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Système</w:t>
            </w:r>
          </w:p>
        </w:tc>
        <w:tc>
          <w:tcPr>
            <w:tcW w:w="5184" w:type="dxa"/>
            <w:vAlign w:val="center"/>
          </w:tcPr>
          <w:p w14:paraId="5AEE784E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Calcul prix, stock, statuts, sécurité et transactions</w:t>
            </w:r>
          </w:p>
        </w:tc>
        <w:tc>
          <w:tcPr>
            <w:tcW w:w="3312" w:type="dxa"/>
            <w:vAlign w:val="center"/>
          </w:tcPr>
          <w:p w14:paraId="46244A81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Aucune donnée sensible pilotée par le client</w:t>
            </w:r>
          </w:p>
        </w:tc>
      </w:tr>
    </w:tbl>
    <w:p w14:paraId="61A3C186">
      <w:pPr>
        <w:spacing w:after="100" w:line="259" w:lineRule="auto"/>
        <w:rPr>
          <w:sz w:val="28"/>
          <w:szCs w:val="32"/>
        </w:rPr>
      </w:pPr>
    </w:p>
    <w:p w14:paraId="5B3A7002">
      <w:pPr>
        <w:pStyle w:val="2"/>
        <w:spacing w:after="100" w:line="259" w:lineRule="auto"/>
        <w:rPr>
          <w:sz w:val="44"/>
          <w:szCs w:val="40"/>
        </w:rPr>
      </w:pPr>
      <w:r>
        <w:rPr>
          <w:sz w:val="44"/>
          <w:szCs w:val="40"/>
        </w:rPr>
        <w:t>4. Architecture technique cible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37CEC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shd w:val="clear" w:color="auto" w:fill="0F4C5C"/>
            <w:vAlign w:val="center"/>
          </w:tcPr>
          <w:p w14:paraId="5AAE99F3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/>
                <w:color w:val="FFFFFF"/>
                <w:sz w:val="22"/>
                <w:szCs w:val="32"/>
              </w:rPr>
              <w:t>Couche</w:t>
            </w:r>
          </w:p>
        </w:tc>
        <w:tc>
          <w:tcPr>
            <w:tcW w:w="5112" w:type="dxa"/>
            <w:shd w:val="clear" w:color="auto" w:fill="0F4C5C"/>
            <w:vAlign w:val="center"/>
          </w:tcPr>
          <w:p w14:paraId="040A21C8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/>
                <w:color w:val="FFFFFF"/>
                <w:sz w:val="22"/>
                <w:szCs w:val="32"/>
              </w:rPr>
              <w:t>Technologie / responsabilité</w:t>
            </w:r>
          </w:p>
        </w:tc>
      </w:tr>
      <w:tr w14:paraId="2F650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78A213E2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Frontend</w:t>
            </w:r>
          </w:p>
        </w:tc>
        <w:tc>
          <w:tcPr>
            <w:tcW w:w="5112" w:type="dxa"/>
            <w:vAlign w:val="center"/>
          </w:tcPr>
          <w:p w14:paraId="154924D8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React 19 + Vite 8; SPA; consommation API; modes UI à traiter ultérieurement</w:t>
            </w:r>
          </w:p>
        </w:tc>
      </w:tr>
      <w:tr w14:paraId="0D335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3E5E8B6F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Backend</w:t>
            </w:r>
          </w:p>
        </w:tc>
        <w:tc>
          <w:tcPr>
            <w:tcW w:w="5112" w:type="dxa"/>
            <w:vAlign w:val="center"/>
          </w:tcPr>
          <w:p w14:paraId="6FCD268D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Laravel 13; Controllers fins; FormRequests; Services; Resources; Policies; Eloquent</w:t>
            </w:r>
          </w:p>
        </w:tc>
      </w:tr>
      <w:tr w14:paraId="32F76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42DC4F68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Authentification</w:t>
            </w:r>
          </w:p>
        </w:tc>
        <w:tc>
          <w:tcPr>
            <w:tcW w:w="5112" w:type="dxa"/>
            <w:vAlign w:val="center"/>
          </w:tcPr>
          <w:p w14:paraId="5B14925A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Laravel Sanctum en mode SPA stateful, session/cookie; tests avec actingAs(..., web)</w:t>
            </w:r>
          </w:p>
        </w:tc>
      </w:tr>
      <w:tr w14:paraId="784A8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6E479307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Base de données</w:t>
            </w:r>
          </w:p>
        </w:tc>
        <w:tc>
          <w:tcPr>
            <w:tcW w:w="5112" w:type="dxa"/>
            <w:vAlign w:val="center"/>
          </w:tcPr>
          <w:p w14:paraId="29D4FFEF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MySQL; ecommerce pour développement; ecommerce_testing pour tests</w:t>
            </w:r>
          </w:p>
        </w:tc>
      </w:tr>
      <w:tr w14:paraId="05716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4A02D83E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Stockage fichiers</w:t>
            </w:r>
          </w:p>
        </w:tc>
        <w:tc>
          <w:tcPr>
            <w:tcW w:w="5112" w:type="dxa"/>
            <w:vAlign w:val="center"/>
          </w:tcPr>
          <w:p w14:paraId="045BF275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Filesystem Laravel; disque public pour images produit; Storage::fake en tests</w:t>
            </w:r>
          </w:p>
        </w:tc>
      </w:tr>
      <w:tr w14:paraId="579CF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53F6B20D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Qualité</w:t>
            </w:r>
          </w:p>
        </w:tc>
        <w:tc>
          <w:tcPr>
            <w:tcW w:w="5112" w:type="dxa"/>
            <w:vAlign w:val="center"/>
          </w:tcPr>
          <w:p w14:paraId="75EA4E1B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PHPUnit/Laravel tests, RefreshDatabase, Pint, ResourceExposureTest, tests d’autorisation/IDOR</w:t>
            </w:r>
          </w:p>
        </w:tc>
      </w:tr>
    </w:tbl>
    <w:p w14:paraId="2591E2F9">
      <w:pPr>
        <w:spacing w:after="100" w:line="259" w:lineRule="auto"/>
        <w:rPr>
          <w:sz w:val="28"/>
          <w:szCs w:val="32"/>
        </w:rPr>
      </w:pPr>
    </w:p>
    <w:p w14:paraId="5D9E6D5E">
      <w:pPr>
        <w:pStyle w:val="2"/>
        <w:spacing w:after="100" w:line="259" w:lineRule="auto"/>
        <w:rPr>
          <w:sz w:val="44"/>
          <w:szCs w:val="40"/>
        </w:rPr>
      </w:pPr>
      <w:r>
        <w:rPr>
          <w:sz w:val="44"/>
          <w:szCs w:val="40"/>
        </w:rPr>
        <w:t>5. Exigences non fonctionnelles</w:t>
      </w:r>
    </w:p>
    <w:p w14:paraId="11E10D5C">
      <w:pPr>
        <w:pStyle w:val="23"/>
        <w:spacing w:after="100" w:line="259" w:lineRule="auto"/>
        <w:rPr>
          <w:sz w:val="28"/>
          <w:szCs w:val="32"/>
        </w:rPr>
      </w:pPr>
      <w:r>
        <w:rPr>
          <w:sz w:val="28"/>
          <w:szCs w:val="32"/>
        </w:rPr>
        <w:t>Sécurité : validation serveur, interdiction de mass-assignment des champs sensibles, Policies, middleware active/admin, protection IDOR, aucune confiance dans les prix/totaux envoyés par le frontend.</w:t>
      </w:r>
    </w:p>
    <w:p w14:paraId="16831CE8">
      <w:pPr>
        <w:pStyle w:val="23"/>
        <w:spacing w:after="100" w:line="259" w:lineRule="auto"/>
        <w:rPr>
          <w:sz w:val="28"/>
          <w:szCs w:val="32"/>
        </w:rPr>
      </w:pPr>
      <w:r>
        <w:rPr>
          <w:sz w:val="28"/>
          <w:szCs w:val="32"/>
        </w:rPr>
        <w:t>Intégrité : opérations multi-écritures sous transaction DB; historique commande/utilisateur conservé; soft-delete lorsque l’historique l’exige.</w:t>
      </w:r>
    </w:p>
    <w:p w14:paraId="35550FD5">
      <w:pPr>
        <w:pStyle w:val="23"/>
        <w:spacing w:after="100" w:line="259" w:lineRule="auto"/>
        <w:rPr>
          <w:sz w:val="28"/>
          <w:szCs w:val="32"/>
        </w:rPr>
      </w:pPr>
      <w:r>
        <w:rPr>
          <w:sz w:val="28"/>
          <w:szCs w:val="32"/>
        </w:rPr>
        <w:t>Performance : pagination par défaut, eager loading ciblé, indexes DB, limites per_page, requêtes filtrées.</w:t>
      </w:r>
    </w:p>
    <w:p w14:paraId="62474B18">
      <w:pPr>
        <w:pStyle w:val="23"/>
        <w:spacing w:after="100" w:line="259" w:lineRule="auto"/>
        <w:rPr>
          <w:sz w:val="28"/>
          <w:szCs w:val="32"/>
        </w:rPr>
      </w:pPr>
      <w:r>
        <w:rPr>
          <w:sz w:val="28"/>
          <w:szCs w:val="32"/>
        </w:rPr>
        <w:t>Testabilité : base ecommerce_testing isolée, RefreshDatabase, aucun test sur ecommerce, fichiers fake pour les uploads.</w:t>
      </w:r>
    </w:p>
    <w:p w14:paraId="2F9D1106">
      <w:pPr>
        <w:pStyle w:val="23"/>
        <w:spacing w:after="100" w:line="259" w:lineRule="auto"/>
        <w:rPr>
          <w:sz w:val="28"/>
          <w:szCs w:val="32"/>
        </w:rPr>
      </w:pPr>
      <w:r>
        <w:rPr>
          <w:sz w:val="28"/>
          <w:szCs w:val="32"/>
        </w:rPr>
        <w:t>Maintenabilité : Controllers minces, logique métier Services, Resources dédiées public/admin, conventions de nommage stables.</w:t>
      </w:r>
    </w:p>
    <w:p w14:paraId="65B524E8">
      <w:pPr>
        <w:pStyle w:val="23"/>
        <w:spacing w:after="100" w:line="259" w:lineRule="auto"/>
        <w:rPr>
          <w:sz w:val="28"/>
          <w:szCs w:val="32"/>
        </w:rPr>
      </w:pPr>
      <w:r>
        <w:rPr>
          <w:sz w:val="28"/>
          <w:szCs w:val="32"/>
        </w:rPr>
        <w:t>Observabilité : erreurs HTTP cohérentes (401/403/404/409/422), logs côté serveur sans secrets.</w:t>
      </w:r>
    </w:p>
    <w:p w14:paraId="5B504F49">
      <w:pPr>
        <w:pStyle w:val="2"/>
        <w:spacing w:after="100" w:line="259" w:lineRule="auto"/>
        <w:rPr>
          <w:sz w:val="44"/>
          <w:szCs w:val="40"/>
        </w:rPr>
      </w:pPr>
      <w:r>
        <w:rPr>
          <w:sz w:val="44"/>
          <w:szCs w:val="40"/>
        </w:rPr>
        <w:t>6. Spécification 6E - Admin Customers</w:t>
      </w:r>
    </w:p>
    <w:p w14:paraId="622E3E9B">
      <w:pPr>
        <w:spacing w:after="100" w:line="259" w:lineRule="auto"/>
        <w:rPr>
          <w:sz w:val="28"/>
          <w:szCs w:val="32"/>
        </w:rPr>
      </w:pPr>
      <w:r>
        <w:rPr>
          <w:sz w:val="28"/>
          <w:szCs w:val="32"/>
        </w:rPr>
        <w:t>Le module 6E doit administrer uniquement les comptes role=customer. Il ne crée pas d’administrateur, ne modifie pas le mot de passe et ne supprime pas physiquement les comptes.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5"/>
        <w:gridCol w:w="3373"/>
        <w:gridCol w:w="2912"/>
      </w:tblGrid>
      <w:tr w14:paraId="669BE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shd w:val="clear" w:color="auto" w:fill="0F4C5C"/>
            <w:vAlign w:val="center"/>
          </w:tcPr>
          <w:p w14:paraId="50669721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/>
                <w:color w:val="FFFFFF"/>
                <w:sz w:val="22"/>
                <w:szCs w:val="32"/>
              </w:rPr>
              <w:t>Endpoint</w:t>
            </w:r>
          </w:p>
        </w:tc>
        <w:tc>
          <w:tcPr>
            <w:tcW w:w="3408" w:type="dxa"/>
            <w:shd w:val="clear" w:color="auto" w:fill="0F4C5C"/>
            <w:vAlign w:val="center"/>
          </w:tcPr>
          <w:p w14:paraId="1CA8BECD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/>
                <w:color w:val="FFFFFF"/>
                <w:sz w:val="22"/>
                <w:szCs w:val="32"/>
              </w:rPr>
              <w:t>But</w:t>
            </w:r>
          </w:p>
        </w:tc>
        <w:tc>
          <w:tcPr>
            <w:tcW w:w="3408" w:type="dxa"/>
            <w:shd w:val="clear" w:color="auto" w:fill="0F4C5C"/>
            <w:vAlign w:val="center"/>
          </w:tcPr>
          <w:p w14:paraId="6F298FF6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/>
                <w:color w:val="FFFFFF"/>
                <w:sz w:val="22"/>
                <w:szCs w:val="32"/>
              </w:rPr>
              <w:t>Autorisation</w:t>
            </w:r>
          </w:p>
        </w:tc>
      </w:tr>
      <w:tr w14:paraId="02403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7664BF65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GET /api/admin/customers</w:t>
            </w:r>
          </w:p>
        </w:tc>
        <w:tc>
          <w:tcPr>
            <w:tcW w:w="3408" w:type="dxa"/>
            <w:vAlign w:val="center"/>
          </w:tcPr>
          <w:p w14:paraId="5C44D982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Lister/rechercher/filtrer/paginer les clients</w:t>
            </w:r>
          </w:p>
        </w:tc>
        <w:tc>
          <w:tcPr>
            <w:tcW w:w="3408" w:type="dxa"/>
            <w:vAlign w:val="center"/>
          </w:tcPr>
          <w:p w14:paraId="44E70114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Admin actif</w:t>
            </w:r>
          </w:p>
        </w:tc>
      </w:tr>
      <w:tr w14:paraId="73994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017F5AC9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GET /api/admin/customers/{customer}</w:t>
            </w:r>
          </w:p>
        </w:tc>
        <w:tc>
          <w:tcPr>
            <w:tcW w:w="3408" w:type="dxa"/>
            <w:vAlign w:val="center"/>
          </w:tcPr>
          <w:p w14:paraId="659AE944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Afficher la fiche et les compteurs métier</w:t>
            </w:r>
          </w:p>
        </w:tc>
        <w:tc>
          <w:tcPr>
            <w:tcW w:w="3408" w:type="dxa"/>
            <w:vAlign w:val="center"/>
          </w:tcPr>
          <w:p w14:paraId="7D86700B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Admin actif; customer uniquement</w:t>
            </w:r>
          </w:p>
        </w:tc>
      </w:tr>
      <w:tr w14:paraId="6ECC3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29405366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PATCH /api/admin/customers/{customer}/status</w:t>
            </w:r>
          </w:p>
        </w:tc>
        <w:tc>
          <w:tcPr>
            <w:tcW w:w="3408" w:type="dxa"/>
            <w:vAlign w:val="center"/>
          </w:tcPr>
          <w:p w14:paraId="543F576F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Basculer active/suspended/disabled</w:t>
            </w:r>
          </w:p>
        </w:tc>
        <w:tc>
          <w:tcPr>
            <w:tcW w:w="3408" w:type="dxa"/>
            <w:vAlign w:val="center"/>
          </w:tcPr>
          <w:p w14:paraId="7822044C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Admin actif; customer uniquement</w:t>
            </w:r>
          </w:p>
        </w:tc>
      </w:tr>
    </w:tbl>
    <w:p w14:paraId="0ECF049F">
      <w:pPr>
        <w:spacing w:after="100" w:line="259" w:lineRule="auto"/>
        <w:rPr>
          <w:sz w:val="28"/>
          <w:szCs w:val="32"/>
        </w:rPr>
      </w:pPr>
    </w:p>
    <w:p w14:paraId="1707F259">
      <w:pPr>
        <w:pStyle w:val="23"/>
        <w:spacing w:after="100" w:line="259" w:lineRule="auto"/>
        <w:rPr>
          <w:sz w:val="28"/>
          <w:szCs w:val="32"/>
        </w:rPr>
      </w:pPr>
      <w:r>
        <w:rPr>
          <w:sz w:val="28"/>
          <w:szCs w:val="32"/>
        </w:rPr>
        <w:t>Filtres : q, status, sort, per_page, page.</w:t>
      </w:r>
    </w:p>
    <w:p w14:paraId="79CE9D48">
      <w:pPr>
        <w:pStyle w:val="23"/>
        <w:spacing w:after="100" w:line="259" w:lineRule="auto"/>
        <w:rPr>
          <w:sz w:val="28"/>
          <w:szCs w:val="32"/>
        </w:rPr>
      </w:pPr>
      <w:r>
        <w:rPr>
          <w:sz w:val="28"/>
          <w:szCs w:val="32"/>
        </w:rPr>
        <w:t>Recherche : name, email, phone.</w:t>
      </w:r>
    </w:p>
    <w:p w14:paraId="19563F0D">
      <w:pPr>
        <w:pStyle w:val="23"/>
        <w:spacing w:after="100" w:line="259" w:lineRule="auto"/>
        <w:rPr>
          <w:sz w:val="28"/>
          <w:szCs w:val="32"/>
        </w:rPr>
      </w:pPr>
      <w:r>
        <w:rPr>
          <w:sz w:val="28"/>
          <w:szCs w:val="32"/>
        </w:rPr>
        <w:t>Champs affichables : id, name, email, phone, role, status, dates, compteurs addresses/carts/orders/reviews/returns/couponUsages.</w:t>
      </w:r>
    </w:p>
    <w:p w14:paraId="16C8A712">
      <w:pPr>
        <w:pStyle w:val="23"/>
        <w:spacing w:after="100" w:line="259" w:lineRule="auto"/>
        <w:rPr>
          <w:sz w:val="28"/>
          <w:szCs w:val="32"/>
        </w:rPr>
      </w:pPr>
      <w:r>
        <w:rPr>
          <w:sz w:val="28"/>
          <w:szCs w:val="32"/>
        </w:rPr>
        <w:t>Champs interdits sur status endpoint : role, password, email, phone, name, email_verified_at, last_login_at, remember_token.</w:t>
      </w:r>
    </w:p>
    <w:p w14:paraId="03E677C8">
      <w:pPr>
        <w:pStyle w:val="23"/>
        <w:spacing w:after="100" w:line="259" w:lineRule="auto"/>
        <w:rPr>
          <w:sz w:val="28"/>
          <w:szCs w:val="32"/>
        </w:rPr>
      </w:pPr>
      <w:r>
        <w:rPr>
          <w:sz w:val="28"/>
          <w:szCs w:val="32"/>
        </w:rPr>
        <w:t>Un ID d’admin présenté à /admin/customers/{id} doit répondre 404.</w:t>
      </w:r>
    </w:p>
    <w:p w14:paraId="1BF922B2">
      <w:pPr>
        <w:pStyle w:val="23"/>
        <w:spacing w:after="100" w:line="259" w:lineRule="auto"/>
        <w:rPr>
          <w:sz w:val="28"/>
          <w:szCs w:val="32"/>
        </w:rPr>
      </w:pPr>
      <w:r>
        <w:rPr>
          <w:sz w:val="28"/>
          <w:szCs w:val="32"/>
        </w:rPr>
        <w:t>Aucune route DELETE customer ne doit exister.</w:t>
      </w:r>
    </w:p>
    <w:p w14:paraId="523A63CA">
      <w:pPr>
        <w:pStyle w:val="2"/>
        <w:spacing w:after="100" w:line="259" w:lineRule="auto"/>
        <w:rPr>
          <w:sz w:val="44"/>
          <w:szCs w:val="40"/>
        </w:rPr>
      </w:pPr>
      <w:r>
        <w:rPr>
          <w:sz w:val="44"/>
          <w:szCs w:val="40"/>
        </w:rPr>
        <w:t>7. Blocage 6E - diagnostic racine</w:t>
      </w:r>
    </w:p>
    <w:p w14:paraId="63B21939">
      <w:pPr>
        <w:spacing w:after="100" w:line="259" w:lineRule="auto"/>
        <w:rPr>
          <w:sz w:val="28"/>
          <w:szCs w:val="32"/>
        </w:rPr>
      </w:pPr>
      <w:r>
        <w:rPr>
          <w:sz w:val="28"/>
          <w:szCs w:val="32"/>
        </w:rPr>
        <w:t>Le code 6E n’est pas la cause des 14 échecs observés : la suite s’arrête avant toute assertion avec « could not find driver » sur la connexion SQLite. Le conflit provient du fait que phpunit.xml force SQLite en mémoire, alors que .env.testing est déjà configuré pour MySQL/ecommerce_testing.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4"/>
        <w:gridCol w:w="3677"/>
        <w:gridCol w:w="3379"/>
      </w:tblGrid>
      <w:tr w14:paraId="260D8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shd w:val="clear" w:color="auto" w:fill="0F4C5C"/>
            <w:vAlign w:val="center"/>
          </w:tcPr>
          <w:p w14:paraId="3CBD4402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/>
                <w:color w:val="FFFFFF"/>
                <w:sz w:val="22"/>
                <w:szCs w:val="32"/>
              </w:rPr>
              <w:t>Fichier</w:t>
            </w:r>
          </w:p>
        </w:tc>
        <w:tc>
          <w:tcPr>
            <w:tcW w:w="3408" w:type="dxa"/>
            <w:shd w:val="clear" w:color="auto" w:fill="0F4C5C"/>
            <w:vAlign w:val="center"/>
          </w:tcPr>
          <w:p w14:paraId="52BDFD07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/>
                <w:color w:val="FFFFFF"/>
                <w:sz w:val="22"/>
                <w:szCs w:val="32"/>
              </w:rPr>
              <w:t>Configuration actuelle</w:t>
            </w:r>
          </w:p>
        </w:tc>
        <w:tc>
          <w:tcPr>
            <w:tcW w:w="3408" w:type="dxa"/>
            <w:shd w:val="clear" w:color="auto" w:fill="0F4C5C"/>
            <w:vAlign w:val="center"/>
          </w:tcPr>
          <w:p w14:paraId="3A502B2E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/>
                <w:color w:val="FFFFFF"/>
                <w:sz w:val="22"/>
                <w:szCs w:val="32"/>
              </w:rPr>
              <w:t>Effet</w:t>
            </w:r>
          </w:p>
        </w:tc>
      </w:tr>
      <w:tr w14:paraId="63DFB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3E8E6A27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backend/.env</w:t>
            </w:r>
          </w:p>
        </w:tc>
        <w:tc>
          <w:tcPr>
            <w:tcW w:w="3408" w:type="dxa"/>
            <w:vAlign w:val="center"/>
          </w:tcPr>
          <w:p w14:paraId="43FA4C71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DB_CONNECTION=mysql; DB_DATABASE=ecommerce</w:t>
            </w:r>
          </w:p>
        </w:tc>
        <w:tc>
          <w:tcPr>
            <w:tcW w:w="3408" w:type="dxa"/>
            <w:vAlign w:val="center"/>
          </w:tcPr>
          <w:p w14:paraId="3012AFF1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Base de développement</w:t>
            </w:r>
          </w:p>
        </w:tc>
      </w:tr>
      <w:tr w14:paraId="373EC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772AD4A3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backend/.env.testing</w:t>
            </w:r>
          </w:p>
        </w:tc>
        <w:tc>
          <w:tcPr>
            <w:tcW w:w="3408" w:type="dxa"/>
            <w:vAlign w:val="center"/>
          </w:tcPr>
          <w:p w14:paraId="0FAB9772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DB_CONNECTION=mysql; DB_DATABASE=ecommerce_testing</w:t>
            </w:r>
          </w:p>
        </w:tc>
        <w:tc>
          <w:tcPr>
            <w:tcW w:w="3408" w:type="dxa"/>
            <w:vAlign w:val="center"/>
          </w:tcPr>
          <w:p w14:paraId="3D769623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Base de tests souhaitée</w:t>
            </w:r>
          </w:p>
        </w:tc>
      </w:tr>
      <w:tr w14:paraId="3135D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35D83C46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backend/phpunit.xml</w:t>
            </w:r>
          </w:p>
        </w:tc>
        <w:tc>
          <w:tcPr>
            <w:tcW w:w="3408" w:type="dxa"/>
            <w:vAlign w:val="center"/>
          </w:tcPr>
          <w:p w14:paraId="63E14F35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DB_CONNECTION=sqlite; DB_DATABASE=:memory:</w:t>
            </w:r>
          </w:p>
        </w:tc>
        <w:tc>
          <w:tcPr>
            <w:tcW w:w="3408" w:type="dxa"/>
            <w:vAlign w:val="center"/>
          </w:tcPr>
          <w:p w14:paraId="0414E8F1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Écrase .env.testing et force SQLite</w:t>
            </w:r>
          </w:p>
        </w:tc>
      </w:tr>
      <w:tr w14:paraId="56F2E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7704AC5A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PHP CLI</w:t>
            </w:r>
          </w:p>
        </w:tc>
        <w:tc>
          <w:tcPr>
            <w:tcW w:w="3408" w:type="dxa"/>
            <w:vAlign w:val="center"/>
          </w:tcPr>
          <w:p w14:paraId="4F93CB1A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Avertissement pdo_sqlite bloqué/non chargeable</w:t>
            </w:r>
          </w:p>
        </w:tc>
        <w:tc>
          <w:tcPr>
            <w:tcW w:w="3408" w:type="dxa"/>
            <w:vAlign w:val="center"/>
          </w:tcPr>
          <w:p w14:paraId="7C360EFC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Les tests SQLite échouent avant assertion</w:t>
            </w:r>
          </w:p>
        </w:tc>
      </w:tr>
    </w:tbl>
    <w:p w14:paraId="06B4B7F9">
      <w:pPr>
        <w:spacing w:after="100" w:line="259" w:lineRule="auto"/>
        <w:rPr>
          <w:sz w:val="28"/>
          <w:szCs w:val="32"/>
        </w:rPr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24"/>
      </w:tblGrid>
      <w:tr w14:paraId="7DF92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4" w:type="dxa"/>
            <w:shd w:val="clear" w:color="auto" w:fill="EAF4F6"/>
            <w:vAlign w:val="center"/>
          </w:tcPr>
          <w:p w14:paraId="5B785ADC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color w:val="143C46"/>
                <w:sz w:val="22"/>
                <w:szCs w:val="32"/>
              </w:rPr>
              <w:t>Correction retenue : PHPUnit ne doit plus définir DB_CONNECTION, DB_DATABASE ni DB_URL. Laravel chargera alors .env.testing et utilisera MySQL ecommerce_testing.</w:t>
            </w:r>
          </w:p>
        </w:tc>
      </w:tr>
    </w:tbl>
    <w:p w14:paraId="2942F9C2">
      <w:pPr>
        <w:spacing w:after="100" w:line="259" w:lineRule="auto"/>
        <w:rPr>
          <w:sz w:val="28"/>
          <w:szCs w:val="32"/>
        </w:rPr>
      </w:pPr>
    </w:p>
    <w:p w14:paraId="427B8DB5">
      <w:pPr>
        <w:pStyle w:val="2"/>
        <w:spacing w:after="100" w:line="259" w:lineRule="auto"/>
        <w:rPr>
          <w:sz w:val="44"/>
          <w:szCs w:val="40"/>
        </w:rPr>
      </w:pPr>
      <w:r>
        <w:rPr>
          <w:sz w:val="44"/>
          <w:szCs w:val="40"/>
        </w:rPr>
        <w:t>8. Procédure de déblocage 6E</w:t>
      </w:r>
    </w:p>
    <w:p w14:paraId="4BC6A3B7">
      <w:pPr>
        <w:pStyle w:val="3"/>
        <w:spacing w:after="100" w:line="259" w:lineRule="auto"/>
        <w:rPr>
          <w:sz w:val="36"/>
          <w:szCs w:val="36"/>
        </w:rPr>
      </w:pPr>
      <w:r>
        <w:rPr>
          <w:sz w:val="36"/>
          <w:szCs w:val="36"/>
        </w:rPr>
        <w:t>8.1 Sauvegarder la configuration</w:t>
      </w:r>
    </w:p>
    <w:p w14:paraId="338154AF">
      <w:pPr>
        <w:pStyle w:val="164"/>
        <w:spacing w:after="100" w:line="259" w:lineRule="auto"/>
        <w:rPr>
          <w:sz w:val="21"/>
          <w:szCs w:val="32"/>
        </w:rPr>
      </w:pPr>
      <w:r>
        <w:rPr>
          <w:sz w:val="21"/>
          <w:szCs w:val="32"/>
        </w:rPr>
        <w:t>cd /c/project/Seef_E_commerce/backend</w:t>
      </w:r>
    </w:p>
    <w:p w14:paraId="74EF11C7">
      <w:pPr>
        <w:pStyle w:val="164"/>
        <w:spacing w:after="100" w:line="259" w:lineRule="auto"/>
        <w:rPr>
          <w:sz w:val="21"/>
          <w:szCs w:val="32"/>
        </w:rPr>
      </w:pPr>
      <w:r>
        <w:rPr>
          <w:sz w:val="21"/>
          <w:szCs w:val="32"/>
        </w:rPr>
        <w:t>cp phpunit.xml phpunit.xml.before-mysql-tests.bak</w:t>
      </w:r>
    </w:p>
    <w:p w14:paraId="1951F505">
      <w:pPr>
        <w:pStyle w:val="164"/>
        <w:spacing w:after="100" w:line="259" w:lineRule="auto"/>
        <w:rPr>
          <w:sz w:val="21"/>
          <w:szCs w:val="32"/>
        </w:rPr>
      </w:pPr>
      <w:r>
        <w:rPr>
          <w:sz w:val="21"/>
          <w:szCs w:val="32"/>
        </w:rPr>
        <w:t>cp .env.testing .env.testing.before-6E.bak</w:t>
      </w:r>
    </w:p>
    <w:p w14:paraId="311DD44A">
      <w:pPr>
        <w:pStyle w:val="3"/>
        <w:spacing w:after="100" w:line="259" w:lineRule="auto"/>
        <w:rPr>
          <w:sz w:val="36"/>
          <w:szCs w:val="36"/>
        </w:rPr>
      </w:pPr>
      <w:r>
        <w:rPr>
          <w:sz w:val="36"/>
          <w:szCs w:val="36"/>
        </w:rPr>
        <w:t>8.2 Corriger phpunit.xml</w:t>
      </w:r>
    </w:p>
    <w:p w14:paraId="659D273F">
      <w:pPr>
        <w:spacing w:after="100" w:line="259" w:lineRule="auto"/>
        <w:rPr>
          <w:sz w:val="28"/>
          <w:szCs w:val="32"/>
        </w:rPr>
      </w:pPr>
      <w:r>
        <w:rPr>
          <w:sz w:val="28"/>
          <w:szCs w:val="32"/>
        </w:rPr>
        <w:t>Supprimer les trois variables de base de données qui forcent SQLite :</w:t>
      </w:r>
    </w:p>
    <w:p w14:paraId="04C34068">
      <w:pPr>
        <w:pStyle w:val="164"/>
        <w:spacing w:after="100" w:line="259" w:lineRule="auto"/>
        <w:rPr>
          <w:sz w:val="21"/>
          <w:szCs w:val="32"/>
        </w:rPr>
      </w:pPr>
      <w:r>
        <w:rPr>
          <w:sz w:val="21"/>
          <w:szCs w:val="32"/>
        </w:rPr>
        <w:t>&lt;env name="DB_CONNECTION" value="sqlite"/&gt;</w:t>
      </w:r>
    </w:p>
    <w:p w14:paraId="3FF2976F">
      <w:pPr>
        <w:pStyle w:val="164"/>
        <w:spacing w:after="100" w:line="259" w:lineRule="auto"/>
        <w:rPr>
          <w:sz w:val="21"/>
          <w:szCs w:val="32"/>
        </w:rPr>
      </w:pPr>
      <w:r>
        <w:rPr>
          <w:sz w:val="21"/>
          <w:szCs w:val="32"/>
        </w:rPr>
        <w:t>&lt;env name="DB_DATABASE" value=":memory:"/&gt;</w:t>
      </w:r>
    </w:p>
    <w:p w14:paraId="62092B26">
      <w:pPr>
        <w:pStyle w:val="164"/>
        <w:spacing w:after="100" w:line="259" w:lineRule="auto"/>
        <w:rPr>
          <w:sz w:val="21"/>
          <w:szCs w:val="32"/>
        </w:rPr>
      </w:pPr>
      <w:r>
        <w:rPr>
          <w:sz w:val="21"/>
          <w:szCs w:val="32"/>
        </w:rPr>
        <w:t>&lt;env name="DB_URL" value=""/&gt;</w:t>
      </w:r>
    </w:p>
    <w:p w14:paraId="467F9798">
      <w:pPr>
        <w:spacing w:after="100" w:line="259" w:lineRule="auto"/>
        <w:rPr>
          <w:sz w:val="28"/>
          <w:szCs w:val="32"/>
        </w:rPr>
      </w:pPr>
      <w:r>
        <w:rPr>
          <w:sz w:val="28"/>
          <w:szCs w:val="32"/>
        </w:rPr>
        <w:t>Le bloc &lt;php&gt; doit conserver APP_ENV=testing et les drivers de test non persistants, mais laisser la connexion DB à .env.testing.</w:t>
      </w:r>
    </w:p>
    <w:p w14:paraId="1242A0B0">
      <w:pPr>
        <w:pStyle w:val="164"/>
        <w:spacing w:after="100" w:line="259" w:lineRule="auto"/>
        <w:rPr>
          <w:sz w:val="21"/>
          <w:szCs w:val="32"/>
        </w:rPr>
      </w:pPr>
      <w:r>
        <w:rPr>
          <w:sz w:val="21"/>
          <w:szCs w:val="32"/>
        </w:rPr>
        <w:t>&lt;php&gt;</w:t>
      </w:r>
    </w:p>
    <w:p w14:paraId="05A81956">
      <w:pPr>
        <w:pStyle w:val="164"/>
        <w:spacing w:after="100" w:line="259" w:lineRule="auto"/>
        <w:rPr>
          <w:sz w:val="21"/>
          <w:szCs w:val="32"/>
        </w:rPr>
      </w:pPr>
      <w:r>
        <w:rPr>
          <w:sz w:val="21"/>
          <w:szCs w:val="32"/>
        </w:rPr>
        <w:t xml:space="preserve">    &lt;env name="APP_ENV" value="testing"/&gt;</w:t>
      </w:r>
    </w:p>
    <w:p w14:paraId="6C33824C">
      <w:pPr>
        <w:pStyle w:val="164"/>
        <w:spacing w:after="100" w:line="259" w:lineRule="auto"/>
        <w:rPr>
          <w:sz w:val="21"/>
          <w:szCs w:val="32"/>
        </w:rPr>
      </w:pPr>
      <w:r>
        <w:rPr>
          <w:sz w:val="21"/>
          <w:szCs w:val="32"/>
        </w:rPr>
        <w:t xml:space="preserve">    &lt;env name="APP_MAINTENANCE_DRIVER" value="file"/&gt;</w:t>
      </w:r>
    </w:p>
    <w:p w14:paraId="2A49B42C">
      <w:pPr>
        <w:pStyle w:val="164"/>
        <w:spacing w:after="100" w:line="259" w:lineRule="auto"/>
        <w:rPr>
          <w:sz w:val="21"/>
          <w:szCs w:val="32"/>
        </w:rPr>
      </w:pPr>
      <w:r>
        <w:rPr>
          <w:sz w:val="21"/>
          <w:szCs w:val="32"/>
        </w:rPr>
        <w:t xml:space="preserve">    &lt;env name="BCRYPT_ROUNDS" value="4"/&gt;</w:t>
      </w:r>
    </w:p>
    <w:p w14:paraId="6E380AAA">
      <w:pPr>
        <w:pStyle w:val="164"/>
        <w:spacing w:after="100" w:line="259" w:lineRule="auto"/>
        <w:rPr>
          <w:sz w:val="21"/>
          <w:szCs w:val="32"/>
        </w:rPr>
      </w:pPr>
      <w:r>
        <w:rPr>
          <w:sz w:val="21"/>
          <w:szCs w:val="32"/>
        </w:rPr>
        <w:t xml:space="preserve">    &lt;env name="BROADCAST_CONNECTION" value="null"/&gt;</w:t>
      </w:r>
    </w:p>
    <w:p w14:paraId="56C1609D">
      <w:pPr>
        <w:pStyle w:val="164"/>
        <w:spacing w:after="100" w:line="259" w:lineRule="auto"/>
        <w:rPr>
          <w:sz w:val="21"/>
          <w:szCs w:val="32"/>
        </w:rPr>
      </w:pPr>
      <w:r>
        <w:rPr>
          <w:sz w:val="21"/>
          <w:szCs w:val="32"/>
        </w:rPr>
        <w:t xml:space="preserve">    &lt;env name="CACHE_STORE" value="array"/&gt;</w:t>
      </w:r>
    </w:p>
    <w:p w14:paraId="4FE714C1">
      <w:pPr>
        <w:pStyle w:val="164"/>
        <w:spacing w:after="100" w:line="259" w:lineRule="auto"/>
        <w:rPr>
          <w:sz w:val="21"/>
          <w:szCs w:val="32"/>
        </w:rPr>
      </w:pPr>
      <w:r>
        <w:rPr>
          <w:sz w:val="21"/>
          <w:szCs w:val="32"/>
        </w:rPr>
        <w:t xml:space="preserve">    &lt;env name="MAIL_MAILER" value="array"/&gt;</w:t>
      </w:r>
    </w:p>
    <w:p w14:paraId="73C9290A">
      <w:pPr>
        <w:pStyle w:val="164"/>
        <w:spacing w:after="100" w:line="259" w:lineRule="auto"/>
        <w:rPr>
          <w:sz w:val="21"/>
          <w:szCs w:val="32"/>
        </w:rPr>
      </w:pPr>
      <w:r>
        <w:rPr>
          <w:sz w:val="21"/>
          <w:szCs w:val="32"/>
        </w:rPr>
        <w:t xml:space="preserve">    &lt;env name="QUEUE_CONNECTION" value="sync"/&gt;</w:t>
      </w:r>
    </w:p>
    <w:p w14:paraId="4F7D2A26">
      <w:pPr>
        <w:pStyle w:val="164"/>
        <w:spacing w:after="100" w:line="259" w:lineRule="auto"/>
        <w:rPr>
          <w:sz w:val="21"/>
          <w:szCs w:val="32"/>
        </w:rPr>
      </w:pPr>
      <w:r>
        <w:rPr>
          <w:sz w:val="21"/>
          <w:szCs w:val="32"/>
        </w:rPr>
        <w:t xml:space="preserve">    &lt;env name="SESSION_DRIVER" value="array"/&gt;</w:t>
      </w:r>
    </w:p>
    <w:p w14:paraId="74E2F6DA">
      <w:pPr>
        <w:pStyle w:val="164"/>
        <w:spacing w:after="100" w:line="259" w:lineRule="auto"/>
        <w:rPr>
          <w:sz w:val="21"/>
          <w:szCs w:val="32"/>
        </w:rPr>
      </w:pPr>
      <w:r>
        <w:rPr>
          <w:sz w:val="21"/>
          <w:szCs w:val="32"/>
        </w:rPr>
        <w:t xml:space="preserve">    &lt;env name="PULSE_ENABLED" value="false"/&gt;</w:t>
      </w:r>
    </w:p>
    <w:p w14:paraId="71DB1236">
      <w:pPr>
        <w:pStyle w:val="164"/>
        <w:spacing w:after="100" w:line="259" w:lineRule="auto"/>
        <w:rPr>
          <w:sz w:val="21"/>
          <w:szCs w:val="32"/>
        </w:rPr>
      </w:pPr>
      <w:r>
        <w:rPr>
          <w:sz w:val="21"/>
          <w:szCs w:val="32"/>
        </w:rPr>
        <w:t xml:space="preserve">    &lt;env name="TELESCOPE_ENABLED" value="false"/&gt;</w:t>
      </w:r>
    </w:p>
    <w:p w14:paraId="67EEAD19">
      <w:pPr>
        <w:pStyle w:val="164"/>
        <w:spacing w:after="100" w:line="259" w:lineRule="auto"/>
        <w:rPr>
          <w:sz w:val="21"/>
          <w:szCs w:val="32"/>
        </w:rPr>
      </w:pPr>
      <w:r>
        <w:rPr>
          <w:sz w:val="21"/>
          <w:szCs w:val="32"/>
        </w:rPr>
        <w:t xml:space="preserve">    &lt;env name="NIGHTWATCH_ENABLED" value="false"/&gt;</w:t>
      </w:r>
    </w:p>
    <w:p w14:paraId="17BB340E">
      <w:pPr>
        <w:pStyle w:val="164"/>
        <w:spacing w:after="100" w:line="259" w:lineRule="auto"/>
        <w:rPr>
          <w:sz w:val="21"/>
          <w:szCs w:val="32"/>
        </w:rPr>
      </w:pPr>
      <w:r>
        <w:rPr>
          <w:sz w:val="21"/>
          <w:szCs w:val="32"/>
        </w:rPr>
        <w:t>&lt;/php&gt;</w:t>
      </w:r>
    </w:p>
    <w:p w14:paraId="64C9911C">
      <w:pPr>
        <w:pStyle w:val="3"/>
        <w:spacing w:after="100" w:line="259" w:lineRule="auto"/>
        <w:rPr>
          <w:sz w:val="36"/>
          <w:szCs w:val="36"/>
        </w:rPr>
      </w:pPr>
      <w:r>
        <w:rPr>
          <w:sz w:val="36"/>
          <w:szCs w:val="36"/>
        </w:rPr>
        <w:t>8.3 Vérifier MySQL côté PHP CLI</w:t>
      </w:r>
    </w:p>
    <w:p w14:paraId="0782343C">
      <w:pPr>
        <w:pStyle w:val="164"/>
        <w:spacing w:after="100" w:line="259" w:lineRule="auto"/>
        <w:rPr>
          <w:sz w:val="21"/>
          <w:szCs w:val="32"/>
        </w:rPr>
      </w:pPr>
      <w:r>
        <w:rPr>
          <w:sz w:val="21"/>
          <w:szCs w:val="32"/>
        </w:rPr>
        <w:t>php -v</w:t>
      </w:r>
    </w:p>
    <w:p w14:paraId="36F14826">
      <w:pPr>
        <w:pStyle w:val="164"/>
        <w:spacing w:after="100" w:line="259" w:lineRule="auto"/>
        <w:rPr>
          <w:sz w:val="21"/>
          <w:szCs w:val="32"/>
        </w:rPr>
      </w:pPr>
      <w:r>
        <w:rPr>
          <w:sz w:val="21"/>
          <w:szCs w:val="32"/>
        </w:rPr>
        <w:t>php --ini</w:t>
      </w:r>
    </w:p>
    <w:p w14:paraId="0ACE3D2B">
      <w:pPr>
        <w:pStyle w:val="164"/>
        <w:spacing w:after="100" w:line="259" w:lineRule="auto"/>
        <w:rPr>
          <w:sz w:val="21"/>
          <w:szCs w:val="32"/>
        </w:rPr>
      </w:pPr>
      <w:r>
        <w:rPr>
          <w:sz w:val="21"/>
          <w:szCs w:val="32"/>
        </w:rPr>
        <w:t>php -m | grep -Ei "PDO|pdo_mysql|mysqli|sqlite"</w:t>
      </w:r>
    </w:p>
    <w:p w14:paraId="04E5E201">
      <w:pPr>
        <w:pStyle w:val="164"/>
        <w:spacing w:after="100" w:line="259" w:lineRule="auto"/>
        <w:rPr>
          <w:sz w:val="21"/>
          <w:szCs w:val="32"/>
        </w:rPr>
      </w:pPr>
      <w:r>
        <w:rPr>
          <w:sz w:val="21"/>
          <w:szCs w:val="32"/>
        </w:rPr>
        <w:t>php -r "print_r(PDO::getAvailableDrivers());"</w:t>
      </w:r>
    </w:p>
    <w:p w14:paraId="3EDBB611">
      <w:pPr>
        <w:spacing w:after="100" w:line="259" w:lineRule="auto"/>
        <w:rPr>
          <w:sz w:val="28"/>
          <w:szCs w:val="32"/>
        </w:rPr>
      </w:pPr>
      <w:r>
        <w:rPr>
          <w:sz w:val="28"/>
          <w:szCs w:val="32"/>
        </w:rPr>
        <w:t>Critère : PDO::getAvailableDrivers() doit contenir mysql. SQLite n’est plus requis pour ce projet si tous les tests utilisent MySQL.</w:t>
      </w:r>
    </w:p>
    <w:p w14:paraId="50DD42F4">
      <w:pPr>
        <w:pStyle w:val="3"/>
        <w:spacing w:after="100" w:line="259" w:lineRule="auto"/>
        <w:rPr>
          <w:sz w:val="36"/>
          <w:szCs w:val="36"/>
        </w:rPr>
      </w:pPr>
      <w:r>
        <w:rPr>
          <w:sz w:val="36"/>
          <w:szCs w:val="36"/>
        </w:rPr>
        <w:t>8.4 Supprimer l’avertissement SQLite du PHP CLI (optionnel mais recommandé)</w:t>
      </w:r>
    </w:p>
    <w:p w14:paraId="021B553F">
      <w:pPr>
        <w:spacing w:after="100" w:line="259" w:lineRule="auto"/>
        <w:rPr>
          <w:sz w:val="28"/>
          <w:szCs w:val="32"/>
        </w:rPr>
      </w:pPr>
      <w:r>
        <w:rPr>
          <w:sz w:val="28"/>
          <w:szCs w:val="32"/>
        </w:rPr>
        <w:t>L’erreur montre une installation PHP sous C:\tools\php85. Si php --ini confirme ce php.ini, faire une sauvegarde puis commenter les extensions SQLite qui sont bloquées par Windows :</w:t>
      </w:r>
    </w:p>
    <w:p w14:paraId="3056C2F1">
      <w:pPr>
        <w:pStyle w:val="164"/>
        <w:spacing w:after="100" w:line="259" w:lineRule="auto"/>
        <w:rPr>
          <w:sz w:val="21"/>
          <w:szCs w:val="32"/>
        </w:rPr>
      </w:pPr>
      <w:r>
        <w:rPr>
          <w:sz w:val="21"/>
          <w:szCs w:val="32"/>
        </w:rPr>
        <w:t>cp /c/tools/php85/php.ini /c/tools/php85/php.ini.before-no-sqlite.bak</w:t>
      </w:r>
    </w:p>
    <w:p w14:paraId="1E8EF46D">
      <w:pPr>
        <w:pStyle w:val="164"/>
        <w:spacing w:after="100" w:line="259" w:lineRule="auto"/>
        <w:rPr>
          <w:sz w:val="21"/>
          <w:szCs w:val="32"/>
        </w:rPr>
      </w:pPr>
      <w:r>
        <w:rPr>
          <w:sz w:val="21"/>
          <w:szCs w:val="32"/>
        </w:rPr>
        <w:t>grep -nEi "pdo_sqlite|sqlite3|pdo_mysql" /c/tools/php85/php.ini</w:t>
      </w:r>
    </w:p>
    <w:p w14:paraId="559FC3E9">
      <w:pPr>
        <w:spacing w:after="100" w:line="259" w:lineRule="auto"/>
        <w:rPr>
          <w:sz w:val="28"/>
          <w:szCs w:val="32"/>
        </w:rPr>
      </w:pPr>
      <w:r>
        <w:rPr>
          <w:sz w:val="28"/>
          <w:szCs w:val="32"/>
        </w:rPr>
        <w:t>Dans php.ini, commenter avec ; les lignes pdo_sqlite/sqlite3 si elles sont activées. Ne pas désactiver pdo_mysql.</w:t>
      </w:r>
    </w:p>
    <w:p w14:paraId="0F4674ED">
      <w:pPr>
        <w:pStyle w:val="164"/>
        <w:spacing w:after="100" w:line="259" w:lineRule="auto"/>
        <w:rPr>
          <w:sz w:val="21"/>
          <w:szCs w:val="32"/>
        </w:rPr>
      </w:pPr>
      <w:r>
        <w:rPr>
          <w:sz w:val="21"/>
          <w:szCs w:val="32"/>
        </w:rPr>
        <w:t>;extension=pdo_sqlite</w:t>
      </w:r>
    </w:p>
    <w:p w14:paraId="6D796306">
      <w:pPr>
        <w:pStyle w:val="164"/>
        <w:spacing w:after="100" w:line="259" w:lineRule="auto"/>
        <w:rPr>
          <w:sz w:val="21"/>
          <w:szCs w:val="32"/>
        </w:rPr>
      </w:pPr>
      <w:r>
        <w:rPr>
          <w:sz w:val="21"/>
          <w:szCs w:val="32"/>
        </w:rPr>
        <w:t>;extension=sqlite3</w:t>
      </w:r>
    </w:p>
    <w:p w14:paraId="4DB06879">
      <w:pPr>
        <w:pStyle w:val="164"/>
        <w:spacing w:after="100" w:line="259" w:lineRule="auto"/>
        <w:rPr>
          <w:sz w:val="21"/>
          <w:szCs w:val="32"/>
        </w:rPr>
      </w:pPr>
      <w:r>
        <w:rPr>
          <w:sz w:val="21"/>
          <w:szCs w:val="32"/>
        </w:rPr>
        <w:t>extension=pdo_mysql</w:t>
      </w:r>
    </w:p>
    <w:p w14:paraId="4575A804">
      <w:pPr>
        <w:pStyle w:val="3"/>
        <w:spacing w:after="100" w:line="259" w:lineRule="auto"/>
        <w:rPr>
          <w:sz w:val="36"/>
          <w:szCs w:val="36"/>
        </w:rPr>
      </w:pPr>
      <w:r>
        <w:rPr>
          <w:sz w:val="36"/>
          <w:szCs w:val="36"/>
        </w:rPr>
        <w:t>8.5 Vérifier/Créer la base de tests</w:t>
      </w:r>
    </w:p>
    <w:p w14:paraId="0EDA194E">
      <w:pPr>
        <w:spacing w:after="100" w:line="259" w:lineRule="auto"/>
        <w:rPr>
          <w:sz w:val="28"/>
          <w:szCs w:val="32"/>
        </w:rPr>
      </w:pPr>
      <w:r>
        <w:rPr>
          <w:sz w:val="28"/>
          <w:szCs w:val="32"/>
        </w:rPr>
        <w:t>Ne jamais utiliser ecommerce pour RefreshDatabase. La base ecommerce_testing doit exister et les identifiants de .env.testing doivent avoir des droits dessus.</w:t>
      </w:r>
    </w:p>
    <w:p w14:paraId="75E33088">
      <w:pPr>
        <w:pStyle w:val="164"/>
        <w:spacing w:after="100" w:line="259" w:lineRule="auto"/>
        <w:rPr>
          <w:sz w:val="21"/>
          <w:szCs w:val="32"/>
        </w:rPr>
      </w:pPr>
      <w:r>
        <w:rPr>
          <w:sz w:val="21"/>
          <w:szCs w:val="32"/>
        </w:rPr>
        <w:t>mysql -u root -p</w:t>
      </w:r>
    </w:p>
    <w:p w14:paraId="094E36F8">
      <w:pPr>
        <w:pStyle w:val="164"/>
        <w:spacing w:after="100" w:line="259" w:lineRule="auto"/>
        <w:rPr>
          <w:sz w:val="21"/>
          <w:szCs w:val="32"/>
        </w:rPr>
      </w:pPr>
      <w:r>
        <w:rPr>
          <w:sz w:val="21"/>
          <w:szCs w:val="32"/>
        </w:rPr>
        <w:t>CREATE DATABASE IF NOT EXISTS ecommerce_testing CHARACTER SET utf8mb4 COLLATE utf8mb4_unicode_ci;</w:t>
      </w:r>
    </w:p>
    <w:p w14:paraId="61E15188">
      <w:pPr>
        <w:pStyle w:val="164"/>
        <w:spacing w:after="100" w:line="259" w:lineRule="auto"/>
        <w:rPr>
          <w:sz w:val="21"/>
          <w:szCs w:val="32"/>
        </w:rPr>
      </w:pPr>
      <w:r>
        <w:rPr>
          <w:sz w:val="21"/>
          <w:szCs w:val="32"/>
        </w:rPr>
        <w:t>EXIT;</w:t>
      </w:r>
    </w:p>
    <w:p w14:paraId="2F56F5A2">
      <w:pPr>
        <w:spacing w:after="100" w:line="259" w:lineRule="auto"/>
        <w:rPr>
          <w:sz w:val="28"/>
          <w:szCs w:val="32"/>
        </w:rPr>
      </w:pPr>
      <w:r>
        <w:rPr>
          <w:sz w:val="28"/>
          <w:szCs w:val="32"/>
        </w:rPr>
        <w:t>Si .env.testing utilise un autre utilisateur MySQL, lui accorder les droits sur ecommerce_testing ou ajuster localement DB_USERNAME/DB_PASSWORD sans partager le mot de passe.</w:t>
      </w:r>
    </w:p>
    <w:p w14:paraId="7CEAC78A">
      <w:pPr>
        <w:pStyle w:val="3"/>
        <w:spacing w:after="100" w:line="259" w:lineRule="auto"/>
        <w:rPr>
          <w:sz w:val="36"/>
          <w:szCs w:val="36"/>
        </w:rPr>
      </w:pPr>
      <w:r>
        <w:rPr>
          <w:sz w:val="36"/>
          <w:szCs w:val="36"/>
        </w:rPr>
        <w:t>8.6 Purger les caches et vérifier l’environnement de test</w:t>
      </w:r>
    </w:p>
    <w:p w14:paraId="2DD9995A">
      <w:pPr>
        <w:pStyle w:val="164"/>
        <w:spacing w:after="100" w:line="259" w:lineRule="auto"/>
        <w:rPr>
          <w:sz w:val="21"/>
          <w:szCs w:val="32"/>
        </w:rPr>
      </w:pPr>
      <w:r>
        <w:rPr>
          <w:sz w:val="21"/>
          <w:szCs w:val="32"/>
        </w:rPr>
        <w:t>php artisan optimize:clear</w:t>
      </w:r>
    </w:p>
    <w:p w14:paraId="362342AB">
      <w:pPr>
        <w:pStyle w:val="164"/>
        <w:spacing w:after="100" w:line="259" w:lineRule="auto"/>
        <w:rPr>
          <w:sz w:val="21"/>
          <w:szCs w:val="32"/>
        </w:rPr>
      </w:pPr>
      <w:r>
        <w:rPr>
          <w:sz w:val="21"/>
          <w:szCs w:val="32"/>
        </w:rPr>
        <w:t>php artisan migrate:status --env=testing</w:t>
      </w:r>
    </w:p>
    <w:p w14:paraId="0F14501A">
      <w:pPr>
        <w:spacing w:after="100" w:line="259" w:lineRule="auto"/>
        <w:rPr>
          <w:sz w:val="28"/>
          <w:szCs w:val="32"/>
        </w:rPr>
      </w:pPr>
      <w:r>
        <w:rPr>
          <w:sz w:val="28"/>
          <w:szCs w:val="32"/>
        </w:rPr>
        <w:t>Critère : migrate:status doit se connecter à MySQL/ecommerce_testing sans « could not find driver » et sans toucher à ecommerce.</w:t>
      </w:r>
    </w:p>
    <w:p w14:paraId="73E37A39">
      <w:pPr>
        <w:pStyle w:val="3"/>
        <w:spacing w:after="100" w:line="259" w:lineRule="auto"/>
        <w:rPr>
          <w:sz w:val="36"/>
          <w:szCs w:val="36"/>
        </w:rPr>
      </w:pPr>
      <w:r>
        <w:rPr>
          <w:sz w:val="36"/>
          <w:szCs w:val="36"/>
        </w:rPr>
        <w:t>8.7 Relancer 6E puis la régression</w:t>
      </w:r>
    </w:p>
    <w:p w14:paraId="25DE200D">
      <w:pPr>
        <w:pStyle w:val="164"/>
        <w:spacing w:after="100" w:line="259" w:lineRule="auto"/>
        <w:rPr>
          <w:sz w:val="21"/>
          <w:szCs w:val="32"/>
        </w:rPr>
      </w:pPr>
      <w:r>
        <w:rPr>
          <w:sz w:val="21"/>
          <w:szCs w:val="32"/>
        </w:rPr>
        <w:t>php artisan test --filter=AdminCustomerApiTest</w:t>
      </w:r>
    </w:p>
    <w:p w14:paraId="2D94AC5D">
      <w:pPr>
        <w:pStyle w:val="164"/>
        <w:spacing w:after="100" w:line="259" w:lineRule="auto"/>
        <w:rPr>
          <w:sz w:val="21"/>
          <w:szCs w:val="32"/>
        </w:rPr>
      </w:pPr>
      <w:r>
        <w:rPr>
          <w:sz w:val="21"/>
          <w:szCs w:val="32"/>
        </w:rPr>
        <w:t>php artisan test --filter=AdminProductImageApiTest</w:t>
      </w:r>
    </w:p>
    <w:p w14:paraId="79F8572D">
      <w:pPr>
        <w:pStyle w:val="164"/>
        <w:spacing w:after="100" w:line="259" w:lineRule="auto"/>
        <w:rPr>
          <w:sz w:val="21"/>
          <w:szCs w:val="32"/>
        </w:rPr>
      </w:pPr>
      <w:r>
        <w:rPr>
          <w:sz w:val="21"/>
          <w:szCs w:val="32"/>
        </w:rPr>
        <w:t>php artisan test --filter=AdminProductVariantApiTest</w:t>
      </w:r>
    </w:p>
    <w:p w14:paraId="39C97130">
      <w:pPr>
        <w:pStyle w:val="164"/>
        <w:spacing w:after="100" w:line="259" w:lineRule="auto"/>
        <w:rPr>
          <w:sz w:val="21"/>
          <w:szCs w:val="32"/>
        </w:rPr>
      </w:pPr>
      <w:r>
        <w:rPr>
          <w:sz w:val="21"/>
          <w:szCs w:val="32"/>
        </w:rPr>
        <w:t>php artisan test --filter=AdminProductOptionApiTest</w:t>
      </w:r>
    </w:p>
    <w:p w14:paraId="18437ACB">
      <w:pPr>
        <w:pStyle w:val="164"/>
        <w:spacing w:after="100" w:line="259" w:lineRule="auto"/>
        <w:rPr>
          <w:sz w:val="21"/>
          <w:szCs w:val="32"/>
        </w:rPr>
      </w:pPr>
      <w:r>
        <w:rPr>
          <w:sz w:val="21"/>
          <w:szCs w:val="32"/>
        </w:rPr>
        <w:t>php artisan test --filter=AdminProductApiTest</w:t>
      </w:r>
    </w:p>
    <w:p w14:paraId="32A8B813">
      <w:pPr>
        <w:pStyle w:val="164"/>
        <w:spacing w:after="100" w:line="259" w:lineRule="auto"/>
        <w:rPr>
          <w:sz w:val="21"/>
          <w:szCs w:val="32"/>
        </w:rPr>
      </w:pPr>
      <w:r>
        <w:rPr>
          <w:sz w:val="21"/>
          <w:szCs w:val="32"/>
        </w:rPr>
        <w:t>php artisan test --filter=CatalogApiTest</w:t>
      </w:r>
    </w:p>
    <w:p w14:paraId="2A5486F3">
      <w:pPr>
        <w:pStyle w:val="164"/>
        <w:spacing w:after="100" w:line="259" w:lineRule="auto"/>
        <w:rPr>
          <w:sz w:val="21"/>
          <w:szCs w:val="32"/>
        </w:rPr>
      </w:pPr>
      <w:r>
        <w:rPr>
          <w:sz w:val="21"/>
          <w:szCs w:val="32"/>
        </w:rPr>
        <w:t>php artisan test</w:t>
      </w:r>
    </w:p>
    <w:p w14:paraId="4782C1D5">
      <w:pPr>
        <w:pStyle w:val="164"/>
        <w:spacing w:after="100" w:line="259" w:lineRule="auto"/>
        <w:rPr>
          <w:sz w:val="21"/>
          <w:szCs w:val="32"/>
        </w:rPr>
      </w:pPr>
      <w:r>
        <w:rPr>
          <w:sz w:val="21"/>
          <w:szCs w:val="32"/>
        </w:rPr>
        <w:t>php vendor/bin/pint --test</w:t>
      </w:r>
    </w:p>
    <w:p w14:paraId="7E3A0E31">
      <w:pPr>
        <w:pStyle w:val="2"/>
        <w:spacing w:after="100" w:line="259" w:lineRule="auto"/>
        <w:rPr>
          <w:sz w:val="44"/>
          <w:szCs w:val="40"/>
        </w:rPr>
      </w:pPr>
      <w:r>
        <w:rPr>
          <w:sz w:val="44"/>
          <w:szCs w:val="40"/>
        </w:rPr>
        <w:t>9. Critères d’acceptation 6E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33C2A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shd w:val="clear" w:color="auto" w:fill="0F4C5C"/>
            <w:vAlign w:val="center"/>
          </w:tcPr>
          <w:p w14:paraId="6698F51B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/>
                <w:color w:val="FFFFFF"/>
                <w:sz w:val="22"/>
                <w:szCs w:val="32"/>
              </w:rPr>
              <w:t>Critère</w:t>
            </w:r>
          </w:p>
        </w:tc>
        <w:tc>
          <w:tcPr>
            <w:tcW w:w="5112" w:type="dxa"/>
            <w:shd w:val="clear" w:color="auto" w:fill="0F4C5C"/>
            <w:vAlign w:val="center"/>
          </w:tcPr>
          <w:p w14:paraId="71CC4A40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/>
                <w:color w:val="FFFFFF"/>
                <w:sz w:val="22"/>
                <w:szCs w:val="32"/>
              </w:rPr>
              <w:t>Attendu</w:t>
            </w:r>
          </w:p>
        </w:tc>
      </w:tr>
      <w:tr w14:paraId="4B06D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74706F66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Connexion de test</w:t>
            </w:r>
          </w:p>
        </w:tc>
        <w:tc>
          <w:tcPr>
            <w:tcW w:w="5112" w:type="dxa"/>
            <w:vAlign w:val="center"/>
          </w:tcPr>
          <w:p w14:paraId="54E83FFC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MySQL / ecommerce_testing</w:t>
            </w:r>
          </w:p>
        </w:tc>
      </w:tr>
      <w:tr w14:paraId="3D99D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5D300E15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Protection de la base dev</w:t>
            </w:r>
          </w:p>
        </w:tc>
        <w:tc>
          <w:tcPr>
            <w:tcW w:w="5112" w:type="dxa"/>
            <w:vAlign w:val="center"/>
          </w:tcPr>
          <w:p w14:paraId="67BEE9D0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Aucune migration/fresh sur ecommerce</w:t>
            </w:r>
          </w:p>
        </w:tc>
      </w:tr>
      <w:tr w14:paraId="48E5E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5B7250EE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Driver PDO</w:t>
            </w:r>
          </w:p>
        </w:tc>
        <w:tc>
          <w:tcPr>
            <w:tcW w:w="5112" w:type="dxa"/>
            <w:vAlign w:val="center"/>
          </w:tcPr>
          <w:p w14:paraId="526F6EE0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mysql disponible</w:t>
            </w:r>
          </w:p>
        </w:tc>
      </w:tr>
      <w:tr w14:paraId="2B159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0A26B8EF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AdminCustomerApiTest</w:t>
            </w:r>
          </w:p>
        </w:tc>
        <w:tc>
          <w:tcPr>
            <w:tcW w:w="5112" w:type="dxa"/>
            <w:vAlign w:val="center"/>
          </w:tcPr>
          <w:p w14:paraId="70A5AA03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14 tests verts, 0 échec</w:t>
            </w:r>
          </w:p>
        </w:tc>
      </w:tr>
      <w:tr w14:paraId="7A131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1F8D8343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Régression ciblée</w:t>
            </w:r>
          </w:p>
        </w:tc>
        <w:tc>
          <w:tcPr>
            <w:tcW w:w="5112" w:type="dxa"/>
            <w:vAlign w:val="center"/>
          </w:tcPr>
          <w:p w14:paraId="49F52DCF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Images, Variants, Options, Products, Catalogue verts</w:t>
            </w:r>
          </w:p>
        </w:tc>
      </w:tr>
      <w:tr w14:paraId="1FC78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13247F21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Suite globale</w:t>
            </w:r>
          </w:p>
        </w:tc>
        <w:tc>
          <w:tcPr>
            <w:tcW w:w="5112" w:type="dxa"/>
            <w:vAlign w:val="center"/>
          </w:tcPr>
          <w:p w14:paraId="52B0D57B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0 échec</w:t>
            </w:r>
          </w:p>
        </w:tc>
      </w:tr>
      <w:tr w14:paraId="5EBD0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2E57F557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Pint</w:t>
            </w:r>
          </w:p>
        </w:tc>
        <w:tc>
          <w:tcPr>
            <w:tcW w:w="5112" w:type="dxa"/>
            <w:vAlign w:val="center"/>
          </w:tcPr>
          <w:p w14:paraId="4A4ABC5B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PASS</w:t>
            </w:r>
          </w:p>
        </w:tc>
      </w:tr>
      <w:tr w14:paraId="1D27D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3E61F345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Sécurité endpoint statut</w:t>
            </w:r>
          </w:p>
        </w:tc>
        <w:tc>
          <w:tcPr>
            <w:tcW w:w="5112" w:type="dxa"/>
            <w:vAlign w:val="center"/>
          </w:tcPr>
          <w:p w14:paraId="274B1C98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Champs sensibles rejetés</w:t>
            </w:r>
          </w:p>
        </w:tc>
      </w:tr>
      <w:tr w14:paraId="2C3FE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0BADC80E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Admin via endpoint customer</w:t>
            </w:r>
          </w:p>
        </w:tc>
        <w:tc>
          <w:tcPr>
            <w:tcW w:w="5112" w:type="dxa"/>
            <w:vAlign w:val="center"/>
          </w:tcPr>
          <w:p w14:paraId="523ADF0A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404</w:t>
            </w:r>
          </w:p>
        </w:tc>
      </w:tr>
      <w:tr w14:paraId="2455A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540BC393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Suppression physique client</w:t>
            </w:r>
          </w:p>
        </w:tc>
        <w:tc>
          <w:tcPr>
            <w:tcW w:w="5112" w:type="dxa"/>
            <w:vAlign w:val="center"/>
          </w:tcPr>
          <w:p w14:paraId="4D584068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Impossible via API</w:t>
            </w:r>
          </w:p>
        </w:tc>
      </w:tr>
    </w:tbl>
    <w:p w14:paraId="4DD58FD7">
      <w:pPr>
        <w:spacing w:after="100" w:line="259" w:lineRule="auto"/>
        <w:rPr>
          <w:sz w:val="28"/>
          <w:szCs w:val="32"/>
        </w:rPr>
      </w:pPr>
    </w:p>
    <w:p w14:paraId="66DFA3CB">
      <w:pPr>
        <w:pStyle w:val="2"/>
        <w:spacing w:after="100" w:line="259" w:lineRule="auto"/>
        <w:rPr>
          <w:sz w:val="44"/>
          <w:szCs w:val="40"/>
        </w:rPr>
      </w:pPr>
      <w:r>
        <w:rPr>
          <w:sz w:val="44"/>
          <w:szCs w:val="40"/>
        </w:rPr>
        <w:t>10. Roadmap de réalisation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50"/>
        <w:gridCol w:w="1860"/>
        <w:gridCol w:w="5430"/>
      </w:tblGrid>
      <w:tr w14:paraId="683F2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0F4C5C"/>
            <w:vAlign w:val="center"/>
          </w:tcPr>
          <w:p w14:paraId="505D7A7F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/>
                <w:color w:val="FFFFFF"/>
                <w:sz w:val="22"/>
                <w:szCs w:val="32"/>
              </w:rPr>
              <w:t>Étape</w:t>
            </w:r>
          </w:p>
        </w:tc>
        <w:tc>
          <w:tcPr>
            <w:tcW w:w="1872" w:type="dxa"/>
            <w:shd w:val="clear" w:color="auto" w:fill="0F4C5C"/>
            <w:vAlign w:val="center"/>
          </w:tcPr>
          <w:p w14:paraId="162CC8C8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/>
                <w:color w:val="FFFFFF"/>
                <w:sz w:val="22"/>
                <w:szCs w:val="32"/>
              </w:rPr>
              <w:t>Statut</w:t>
            </w:r>
          </w:p>
        </w:tc>
        <w:tc>
          <w:tcPr>
            <w:tcW w:w="5472" w:type="dxa"/>
            <w:shd w:val="clear" w:color="auto" w:fill="0F4C5C"/>
            <w:vAlign w:val="center"/>
          </w:tcPr>
          <w:p w14:paraId="7F2B0F4B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/>
                <w:color w:val="FFFFFF"/>
                <w:sz w:val="22"/>
                <w:szCs w:val="32"/>
              </w:rPr>
              <w:t>Gate de sortie</w:t>
            </w:r>
          </w:p>
        </w:tc>
      </w:tr>
      <w:tr w14:paraId="0A903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vAlign w:val="center"/>
          </w:tcPr>
          <w:p w14:paraId="22022BEF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1 Auth</w:t>
            </w:r>
          </w:p>
        </w:tc>
        <w:tc>
          <w:tcPr>
            <w:tcW w:w="1872" w:type="dxa"/>
            <w:vAlign w:val="center"/>
          </w:tcPr>
          <w:p w14:paraId="51877CB3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Terminé</w:t>
            </w:r>
          </w:p>
        </w:tc>
        <w:tc>
          <w:tcPr>
            <w:tcW w:w="5472" w:type="dxa"/>
            <w:vAlign w:val="center"/>
          </w:tcPr>
          <w:p w14:paraId="37F27B73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Tests auth verts</w:t>
            </w:r>
          </w:p>
        </w:tc>
      </w:tr>
      <w:tr w14:paraId="072F4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vAlign w:val="center"/>
          </w:tcPr>
          <w:p w14:paraId="3C3C563A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2 Policies</w:t>
            </w:r>
          </w:p>
        </w:tc>
        <w:tc>
          <w:tcPr>
            <w:tcW w:w="1872" w:type="dxa"/>
            <w:vAlign w:val="center"/>
          </w:tcPr>
          <w:p w14:paraId="4FC68620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Terminé</w:t>
            </w:r>
          </w:p>
        </w:tc>
        <w:tc>
          <w:tcPr>
            <w:tcW w:w="5472" w:type="dxa"/>
            <w:vAlign w:val="center"/>
          </w:tcPr>
          <w:p w14:paraId="64501744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AuthorizationTest vert</w:t>
            </w:r>
          </w:p>
        </w:tc>
      </w:tr>
      <w:tr w14:paraId="313A6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vAlign w:val="center"/>
          </w:tcPr>
          <w:p w14:paraId="7E121C72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3 Resources</w:t>
            </w:r>
          </w:p>
        </w:tc>
        <w:tc>
          <w:tcPr>
            <w:tcW w:w="1872" w:type="dxa"/>
            <w:vAlign w:val="center"/>
          </w:tcPr>
          <w:p w14:paraId="5CA61FA9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Terminé</w:t>
            </w:r>
          </w:p>
        </w:tc>
        <w:tc>
          <w:tcPr>
            <w:tcW w:w="5472" w:type="dxa"/>
            <w:vAlign w:val="center"/>
          </w:tcPr>
          <w:p w14:paraId="759B3148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Exposure tests verts</w:t>
            </w:r>
          </w:p>
        </w:tc>
      </w:tr>
      <w:tr w14:paraId="04392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vAlign w:val="center"/>
          </w:tcPr>
          <w:p w14:paraId="711C619D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4 FormRequests</w:t>
            </w:r>
          </w:p>
        </w:tc>
        <w:tc>
          <w:tcPr>
            <w:tcW w:w="1872" w:type="dxa"/>
            <w:vAlign w:val="center"/>
          </w:tcPr>
          <w:p w14:paraId="5DC81905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Terminé</w:t>
            </w:r>
          </w:p>
        </w:tc>
        <w:tc>
          <w:tcPr>
            <w:tcW w:w="5472" w:type="dxa"/>
            <w:vAlign w:val="center"/>
          </w:tcPr>
          <w:p w14:paraId="10C44151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Validation tests verts</w:t>
            </w:r>
          </w:p>
        </w:tc>
      </w:tr>
      <w:tr w14:paraId="73D32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vAlign w:val="center"/>
          </w:tcPr>
          <w:p w14:paraId="751E9CE2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5 Catalogue</w:t>
            </w:r>
          </w:p>
        </w:tc>
        <w:tc>
          <w:tcPr>
            <w:tcW w:w="1872" w:type="dxa"/>
            <w:vAlign w:val="center"/>
          </w:tcPr>
          <w:p w14:paraId="4F32C98C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Terminé</w:t>
            </w:r>
          </w:p>
        </w:tc>
        <w:tc>
          <w:tcPr>
            <w:tcW w:w="5472" w:type="dxa"/>
            <w:vAlign w:val="center"/>
          </w:tcPr>
          <w:p w14:paraId="434D269E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CatalogApiTest vert</w:t>
            </w:r>
          </w:p>
        </w:tc>
      </w:tr>
      <w:tr w14:paraId="7CD55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vAlign w:val="center"/>
          </w:tcPr>
          <w:p w14:paraId="692E6679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6A Categories</w:t>
            </w:r>
          </w:p>
        </w:tc>
        <w:tc>
          <w:tcPr>
            <w:tcW w:w="1872" w:type="dxa"/>
            <w:vAlign w:val="center"/>
          </w:tcPr>
          <w:p w14:paraId="6D0D437C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Terminé</w:t>
            </w:r>
          </w:p>
        </w:tc>
        <w:tc>
          <w:tcPr>
            <w:tcW w:w="5472" w:type="dxa"/>
            <w:vAlign w:val="center"/>
          </w:tcPr>
          <w:p w14:paraId="26C5CC54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AdminCategoryApiTest vert</w:t>
            </w:r>
          </w:p>
        </w:tc>
      </w:tr>
      <w:tr w14:paraId="75E89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vAlign w:val="center"/>
          </w:tcPr>
          <w:p w14:paraId="1ED49448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6B Products</w:t>
            </w:r>
          </w:p>
        </w:tc>
        <w:tc>
          <w:tcPr>
            <w:tcW w:w="1872" w:type="dxa"/>
            <w:vAlign w:val="center"/>
          </w:tcPr>
          <w:p w14:paraId="76F85D18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Terminé</w:t>
            </w:r>
          </w:p>
        </w:tc>
        <w:tc>
          <w:tcPr>
            <w:tcW w:w="5472" w:type="dxa"/>
            <w:vAlign w:val="center"/>
          </w:tcPr>
          <w:p w14:paraId="2A25D834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AdminProductApiTest vert</w:t>
            </w:r>
          </w:p>
        </w:tc>
      </w:tr>
      <w:tr w14:paraId="30FC0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vAlign w:val="center"/>
          </w:tcPr>
          <w:p w14:paraId="204D2DB0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6C Options/Variants</w:t>
            </w:r>
          </w:p>
        </w:tc>
        <w:tc>
          <w:tcPr>
            <w:tcW w:w="1872" w:type="dxa"/>
            <w:vAlign w:val="center"/>
          </w:tcPr>
          <w:p w14:paraId="33A7C20B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Terminé</w:t>
            </w:r>
          </w:p>
        </w:tc>
        <w:tc>
          <w:tcPr>
            <w:tcW w:w="5472" w:type="dxa"/>
            <w:vAlign w:val="center"/>
          </w:tcPr>
          <w:p w14:paraId="3CCD9393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Options + Variants verts</w:t>
            </w:r>
          </w:p>
        </w:tc>
      </w:tr>
      <w:tr w14:paraId="32274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vAlign w:val="center"/>
          </w:tcPr>
          <w:p w14:paraId="4608147F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6D Images</w:t>
            </w:r>
          </w:p>
        </w:tc>
        <w:tc>
          <w:tcPr>
            <w:tcW w:w="1872" w:type="dxa"/>
            <w:vAlign w:val="center"/>
          </w:tcPr>
          <w:p w14:paraId="55AAA778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Terminé</w:t>
            </w:r>
          </w:p>
        </w:tc>
        <w:tc>
          <w:tcPr>
            <w:tcW w:w="5472" w:type="dxa"/>
            <w:vAlign w:val="center"/>
          </w:tcPr>
          <w:p w14:paraId="65EC5622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16 tests / 86 assertions</w:t>
            </w:r>
          </w:p>
        </w:tc>
      </w:tr>
      <w:tr w14:paraId="0BBD3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vAlign w:val="center"/>
          </w:tcPr>
          <w:p w14:paraId="3FFD033D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6E Customers</w:t>
            </w:r>
          </w:p>
        </w:tc>
        <w:tc>
          <w:tcPr>
            <w:tcW w:w="1872" w:type="dxa"/>
            <w:vAlign w:val="center"/>
          </w:tcPr>
          <w:p w14:paraId="651E0F2B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En cours</w:t>
            </w:r>
          </w:p>
        </w:tc>
        <w:tc>
          <w:tcPr>
            <w:tcW w:w="5472" w:type="dxa"/>
            <w:vAlign w:val="center"/>
          </w:tcPr>
          <w:p w14:paraId="7A6E6FAB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14 tests + global + Pint verts</w:t>
            </w:r>
          </w:p>
        </w:tc>
      </w:tr>
      <w:tr w14:paraId="25D9B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vAlign w:val="center"/>
          </w:tcPr>
          <w:p w14:paraId="73DC42D7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6F Orders</w:t>
            </w:r>
          </w:p>
        </w:tc>
        <w:tc>
          <w:tcPr>
            <w:tcW w:w="1872" w:type="dxa"/>
            <w:vAlign w:val="center"/>
          </w:tcPr>
          <w:p w14:paraId="00BB109C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À faire</w:t>
            </w:r>
          </w:p>
        </w:tc>
        <w:tc>
          <w:tcPr>
            <w:tcW w:w="5472" w:type="dxa"/>
            <w:vAlign w:val="center"/>
          </w:tcPr>
          <w:p w14:paraId="006CEB2B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Tests admin orders verts</w:t>
            </w:r>
          </w:p>
        </w:tc>
      </w:tr>
      <w:tr w14:paraId="6BD3A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vAlign w:val="center"/>
          </w:tcPr>
          <w:p w14:paraId="26E2CA17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7-16 Métier e-commerce</w:t>
            </w:r>
          </w:p>
        </w:tc>
        <w:tc>
          <w:tcPr>
            <w:tcW w:w="1872" w:type="dxa"/>
            <w:vAlign w:val="center"/>
          </w:tcPr>
          <w:p w14:paraId="78A3211A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À faire</w:t>
            </w:r>
          </w:p>
        </w:tc>
        <w:tc>
          <w:tcPr>
            <w:tcW w:w="5472" w:type="dxa"/>
            <w:vAlign w:val="center"/>
          </w:tcPr>
          <w:p w14:paraId="041C7864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Chaque module + régression globale</w:t>
            </w:r>
          </w:p>
        </w:tc>
      </w:tr>
      <w:tr w14:paraId="2870D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vAlign w:val="center"/>
          </w:tcPr>
          <w:p w14:paraId="108A9960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17-18 Seeders/Factories</w:t>
            </w:r>
          </w:p>
        </w:tc>
        <w:tc>
          <w:tcPr>
            <w:tcW w:w="1872" w:type="dxa"/>
            <w:vAlign w:val="center"/>
          </w:tcPr>
          <w:p w14:paraId="498EFEB8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À faire</w:t>
            </w:r>
          </w:p>
        </w:tc>
        <w:tc>
          <w:tcPr>
            <w:tcW w:w="5472" w:type="dxa"/>
            <w:vAlign w:val="center"/>
          </w:tcPr>
          <w:p w14:paraId="22EF31E5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Jeux de données reproductibles</w:t>
            </w:r>
          </w:p>
        </w:tc>
      </w:tr>
      <w:tr w14:paraId="45E8D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vAlign w:val="center"/>
          </w:tcPr>
          <w:p w14:paraId="3A8B9E04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19 Tests finaux</w:t>
            </w:r>
          </w:p>
        </w:tc>
        <w:tc>
          <w:tcPr>
            <w:tcW w:w="1872" w:type="dxa"/>
            <w:vAlign w:val="center"/>
          </w:tcPr>
          <w:p w14:paraId="2CCCF193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À faire</w:t>
            </w:r>
          </w:p>
        </w:tc>
        <w:tc>
          <w:tcPr>
            <w:tcW w:w="5472" w:type="dxa"/>
            <w:vAlign w:val="center"/>
          </w:tcPr>
          <w:p w14:paraId="5FEC485E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Suite exhaustive + sécurité</w:t>
            </w:r>
          </w:p>
        </w:tc>
      </w:tr>
      <w:tr w14:paraId="4E96C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vAlign w:val="center"/>
          </w:tcPr>
          <w:p w14:paraId="7F485DEF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20 Frontend</w:t>
            </w:r>
          </w:p>
        </w:tc>
        <w:tc>
          <w:tcPr>
            <w:tcW w:w="1872" w:type="dxa"/>
            <w:vAlign w:val="center"/>
          </w:tcPr>
          <w:p w14:paraId="1EB850C8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À faire</w:t>
            </w:r>
          </w:p>
        </w:tc>
        <w:tc>
          <w:tcPr>
            <w:tcW w:w="5472" w:type="dxa"/>
            <w:vAlign w:val="center"/>
          </w:tcPr>
          <w:p w14:paraId="0FBA13A7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sz w:val="22"/>
                <w:szCs w:val="32"/>
              </w:rPr>
              <w:t>Intégration API + E2E</w:t>
            </w:r>
          </w:p>
        </w:tc>
      </w:tr>
    </w:tbl>
    <w:p w14:paraId="38B210DE">
      <w:pPr>
        <w:spacing w:after="100" w:line="259" w:lineRule="auto"/>
        <w:rPr>
          <w:sz w:val="28"/>
          <w:szCs w:val="32"/>
        </w:rPr>
      </w:pPr>
    </w:p>
    <w:p w14:paraId="4762D7D6">
      <w:pPr>
        <w:pStyle w:val="2"/>
        <w:spacing w:after="100" w:line="259" w:lineRule="auto"/>
        <w:rPr>
          <w:sz w:val="44"/>
          <w:szCs w:val="40"/>
        </w:rPr>
      </w:pPr>
      <w:r>
        <w:rPr>
          <w:sz w:val="44"/>
          <w:szCs w:val="40"/>
        </w:rPr>
        <w:t>11. Règles de données et sécurité</w:t>
      </w:r>
    </w:p>
    <w:p w14:paraId="64D2C820">
      <w:pPr>
        <w:pStyle w:val="23"/>
        <w:spacing w:after="100" w:line="259" w:lineRule="auto"/>
        <w:rPr>
          <w:sz w:val="28"/>
          <w:szCs w:val="32"/>
        </w:rPr>
      </w:pPr>
      <w:r>
        <w:rPr>
          <w:sz w:val="28"/>
          <w:szCs w:val="32"/>
        </w:rPr>
        <w:t>Les montants, coûts, statuts métier, réservations de stock et totaux de commande sont déterminés côté serveur.</w:t>
      </w:r>
    </w:p>
    <w:p w14:paraId="6A64685E">
      <w:pPr>
        <w:pStyle w:val="23"/>
        <w:spacing w:after="100" w:line="259" w:lineRule="auto"/>
        <w:rPr>
          <w:sz w:val="28"/>
          <w:szCs w:val="32"/>
        </w:rPr>
      </w:pPr>
      <w:r>
        <w:rPr>
          <w:sz w:val="28"/>
          <w:szCs w:val="32"/>
        </w:rPr>
        <w:t>Les Resources publiques n’exposent pas cost_price, barcode interne, admin_note, provider_reference, metadata sensible ou tokens.</w:t>
      </w:r>
    </w:p>
    <w:p w14:paraId="1F29D9D0">
      <w:pPr>
        <w:pStyle w:val="23"/>
        <w:spacing w:after="100" w:line="259" w:lineRule="auto"/>
        <w:rPr>
          <w:sz w:val="28"/>
          <w:szCs w:val="32"/>
        </w:rPr>
      </w:pPr>
      <w:r>
        <w:rPr>
          <w:sz w:val="28"/>
          <w:szCs w:val="32"/>
        </w:rPr>
        <w:t>Les endpoints imbriqués doivent utiliser scoped bindings ou un filtrage explicite parent/enfant.</w:t>
      </w:r>
    </w:p>
    <w:p w14:paraId="3CAB714B">
      <w:pPr>
        <w:pStyle w:val="23"/>
        <w:spacing w:after="100" w:line="259" w:lineRule="auto"/>
        <w:rPr>
          <w:sz w:val="28"/>
          <w:szCs w:val="32"/>
        </w:rPr>
      </w:pPr>
      <w:r>
        <w:rPr>
          <w:sz w:val="28"/>
          <w:szCs w:val="32"/>
        </w:rPr>
        <w:t>Les comptes utilisateurs ne sont pas supprimés physiquement pour préserver commandes, retours, avis et audit commercial.</w:t>
      </w:r>
    </w:p>
    <w:p w14:paraId="7970EDAD">
      <w:pPr>
        <w:pStyle w:val="23"/>
        <w:spacing w:after="100" w:line="259" w:lineRule="auto"/>
        <w:rPr>
          <w:sz w:val="28"/>
          <w:szCs w:val="32"/>
        </w:rPr>
      </w:pPr>
      <w:r>
        <w:rPr>
          <w:sz w:val="28"/>
          <w:szCs w:val="32"/>
        </w:rPr>
        <w:t>Les mots de passe et secrets ne doivent jamais être enregistrés dans les rapports, commits ou captures.</w:t>
      </w:r>
    </w:p>
    <w:p w14:paraId="6C086C75">
      <w:pPr>
        <w:pStyle w:val="23"/>
        <w:spacing w:after="100" w:line="259" w:lineRule="auto"/>
        <w:rPr>
          <w:sz w:val="28"/>
          <w:szCs w:val="32"/>
        </w:rPr>
      </w:pPr>
      <w:r>
        <w:rPr>
          <w:sz w:val="28"/>
          <w:szCs w:val="32"/>
        </w:rPr>
        <w:t>.env et .env.testing restent hors Git; un .env.example documente uniquement des placeholders.</w:t>
      </w:r>
    </w:p>
    <w:p w14:paraId="0761AE22">
      <w:pPr>
        <w:pStyle w:val="2"/>
        <w:spacing w:after="100" w:line="259" w:lineRule="auto"/>
        <w:rPr>
          <w:sz w:val="44"/>
          <w:szCs w:val="40"/>
        </w:rPr>
      </w:pPr>
      <w:r>
        <w:rPr>
          <w:sz w:val="44"/>
          <w:szCs w:val="40"/>
        </w:rPr>
        <w:t>12. Livrables attendus</w:t>
      </w:r>
    </w:p>
    <w:p w14:paraId="0B2F237B">
      <w:pPr>
        <w:pStyle w:val="23"/>
        <w:spacing w:after="100" w:line="259" w:lineRule="auto"/>
        <w:rPr>
          <w:sz w:val="28"/>
          <w:szCs w:val="32"/>
        </w:rPr>
      </w:pPr>
      <w:r>
        <w:rPr>
          <w:sz w:val="28"/>
          <w:szCs w:val="32"/>
        </w:rPr>
        <w:t>Backend Laravel fonctionnel, testé et documenté.</w:t>
      </w:r>
    </w:p>
    <w:p w14:paraId="05E53360">
      <w:pPr>
        <w:pStyle w:val="23"/>
        <w:spacing w:after="100" w:line="259" w:lineRule="auto"/>
        <w:rPr>
          <w:sz w:val="28"/>
          <w:szCs w:val="32"/>
        </w:rPr>
      </w:pPr>
      <w:r>
        <w:rPr>
          <w:sz w:val="28"/>
          <w:szCs w:val="32"/>
        </w:rPr>
        <w:t>API publique et API admin avec routes et contrats stables.</w:t>
      </w:r>
    </w:p>
    <w:p w14:paraId="311F3444">
      <w:pPr>
        <w:pStyle w:val="23"/>
        <w:spacing w:after="100" w:line="259" w:lineRule="auto"/>
        <w:rPr>
          <w:sz w:val="28"/>
          <w:szCs w:val="32"/>
        </w:rPr>
      </w:pPr>
      <w:r>
        <w:rPr>
          <w:sz w:val="28"/>
          <w:szCs w:val="32"/>
        </w:rPr>
        <w:t>Migrations MySQL reproductibles.</w:t>
      </w:r>
    </w:p>
    <w:p w14:paraId="4D910B64">
      <w:pPr>
        <w:pStyle w:val="23"/>
        <w:spacing w:after="100" w:line="259" w:lineRule="auto"/>
        <w:rPr>
          <w:sz w:val="28"/>
          <w:szCs w:val="32"/>
        </w:rPr>
      </w:pPr>
      <w:r>
        <w:rPr>
          <w:sz w:val="28"/>
          <w:szCs w:val="32"/>
        </w:rPr>
        <w:t>Factories/Seeders complets pour environnement de démonstration.</w:t>
      </w:r>
    </w:p>
    <w:p w14:paraId="16446105">
      <w:pPr>
        <w:pStyle w:val="23"/>
        <w:spacing w:after="100" w:line="259" w:lineRule="auto"/>
        <w:rPr>
          <w:sz w:val="28"/>
          <w:szCs w:val="32"/>
        </w:rPr>
      </w:pPr>
      <w:r>
        <w:rPr>
          <w:sz w:val="28"/>
          <w:szCs w:val="32"/>
        </w:rPr>
        <w:t>Suite PHPUnit verte sur ecommerce_testing.</w:t>
      </w:r>
    </w:p>
    <w:p w14:paraId="714C3732">
      <w:pPr>
        <w:pStyle w:val="23"/>
        <w:spacing w:after="100" w:line="259" w:lineRule="auto"/>
        <w:rPr>
          <w:sz w:val="28"/>
          <w:szCs w:val="32"/>
        </w:rPr>
      </w:pPr>
      <w:r>
        <w:rPr>
          <w:sz w:val="28"/>
          <w:szCs w:val="32"/>
        </w:rPr>
        <w:t>Documentation API et README d’installation.</w:t>
      </w:r>
    </w:p>
    <w:p w14:paraId="53C1C785">
      <w:pPr>
        <w:pStyle w:val="23"/>
        <w:spacing w:after="100" w:line="259" w:lineRule="auto"/>
        <w:rPr>
          <w:sz w:val="28"/>
          <w:szCs w:val="32"/>
        </w:rPr>
      </w:pPr>
      <w:r>
        <w:rPr>
          <w:sz w:val="28"/>
          <w:szCs w:val="32"/>
        </w:rPr>
        <w:t>Frontend React connecté après stabilisation backend.</w:t>
      </w:r>
    </w:p>
    <w:p w14:paraId="7A05656A">
      <w:pPr>
        <w:pStyle w:val="23"/>
        <w:spacing w:after="100" w:line="259" w:lineRule="auto"/>
        <w:rPr>
          <w:sz w:val="28"/>
          <w:szCs w:val="32"/>
        </w:rPr>
      </w:pPr>
      <w:r>
        <w:rPr>
          <w:sz w:val="28"/>
          <w:szCs w:val="32"/>
        </w:rPr>
        <w:t>Diagrammes UML et document d’architecture déjà produits, à maintenir avec l’évolution du projet.</w:t>
      </w:r>
    </w:p>
    <w:p w14:paraId="03518FEA">
      <w:pPr>
        <w:pStyle w:val="2"/>
        <w:spacing w:after="100" w:line="259" w:lineRule="auto"/>
        <w:rPr>
          <w:sz w:val="44"/>
          <w:szCs w:val="40"/>
        </w:rPr>
      </w:pPr>
      <w:r>
        <w:rPr>
          <w:sz w:val="44"/>
          <w:szCs w:val="40"/>
        </w:rPr>
        <w:t>13. Action immédiate recommandée</w:t>
      </w:r>
    </w:p>
    <w:p w14:paraId="1BF09A04">
      <w:pPr>
        <w:pStyle w:val="29"/>
        <w:spacing w:after="100" w:line="259" w:lineRule="auto"/>
        <w:rPr>
          <w:sz w:val="28"/>
          <w:szCs w:val="32"/>
        </w:rPr>
      </w:pPr>
      <w:r>
        <w:rPr>
          <w:sz w:val="28"/>
          <w:szCs w:val="32"/>
        </w:rPr>
        <w:t>Remplacer backend/phpunit.xml par la version MySQL corrigée fournie avec ce cahier des charges.</w:t>
      </w:r>
    </w:p>
    <w:p w14:paraId="17EC1707">
      <w:pPr>
        <w:pStyle w:val="29"/>
        <w:spacing w:after="100" w:line="259" w:lineRule="auto"/>
        <w:rPr>
          <w:sz w:val="28"/>
          <w:szCs w:val="32"/>
        </w:rPr>
      </w:pPr>
      <w:r>
        <w:rPr>
          <w:sz w:val="28"/>
          <w:szCs w:val="32"/>
        </w:rPr>
        <w:t>Vérifier que PDO MySQL est disponible dans le PHP CLI actif.</w:t>
      </w:r>
    </w:p>
    <w:p w14:paraId="783B6704">
      <w:pPr>
        <w:pStyle w:val="29"/>
        <w:spacing w:after="100" w:line="259" w:lineRule="auto"/>
        <w:rPr>
          <w:sz w:val="28"/>
          <w:szCs w:val="32"/>
        </w:rPr>
      </w:pPr>
      <w:r>
        <w:rPr>
          <w:sz w:val="28"/>
          <w:szCs w:val="32"/>
        </w:rPr>
        <w:t>Créer ou vérifier ecommerce_testing et ses droits.</w:t>
      </w:r>
    </w:p>
    <w:p w14:paraId="2F860FEA">
      <w:pPr>
        <w:pStyle w:val="29"/>
        <w:spacing w:after="100" w:line="259" w:lineRule="auto"/>
        <w:rPr>
          <w:sz w:val="28"/>
          <w:szCs w:val="32"/>
        </w:rPr>
      </w:pPr>
      <w:r>
        <w:rPr>
          <w:sz w:val="28"/>
          <w:szCs w:val="32"/>
        </w:rPr>
        <w:t>Lancer migrate:status --env=testing.</w:t>
      </w:r>
    </w:p>
    <w:p w14:paraId="181DCEDE">
      <w:pPr>
        <w:pStyle w:val="29"/>
        <w:spacing w:after="100" w:line="259" w:lineRule="auto"/>
        <w:rPr>
          <w:sz w:val="28"/>
          <w:szCs w:val="32"/>
        </w:rPr>
      </w:pPr>
      <w:r>
        <w:rPr>
          <w:sz w:val="28"/>
          <w:szCs w:val="32"/>
        </w:rPr>
        <w:t>Relancer AdminCustomerApiTest; corriger ensuite uniquement les éventuels vrais échecs métier.</w:t>
      </w:r>
    </w:p>
    <w:p w14:paraId="49286293">
      <w:pPr>
        <w:pStyle w:val="29"/>
        <w:spacing w:after="100" w:line="259" w:lineRule="auto"/>
        <w:rPr>
          <w:sz w:val="28"/>
          <w:szCs w:val="32"/>
        </w:rPr>
      </w:pPr>
      <w:r>
        <w:rPr>
          <w:sz w:val="28"/>
          <w:szCs w:val="32"/>
        </w:rPr>
        <w:t>Une fois 6E vert, exécuter suite globale et Pint avant de commencer 6F Orders.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24"/>
      </w:tblGrid>
      <w:tr w14:paraId="660B68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4" w:type="dxa"/>
            <w:shd w:val="clear" w:color="auto" w:fill="EAF4F6"/>
            <w:vAlign w:val="center"/>
          </w:tcPr>
          <w:p w14:paraId="19F97E3A">
            <w:pPr>
              <w:spacing w:after="0" w:line="240" w:lineRule="auto"/>
              <w:rPr>
                <w:sz w:val="28"/>
                <w:szCs w:val="32"/>
              </w:rPr>
            </w:pPr>
            <w:r>
              <w:rPr>
                <w:rFonts w:ascii="Aptos" w:hAnsi="Aptos"/>
                <w:b w:val="0"/>
                <w:color w:val="143C46"/>
                <w:sz w:val="22"/>
                <w:szCs w:val="32"/>
              </w:rPr>
              <w:t>Baseline à préserver avant la validation 6E : 123 tests, 545 assertions, 0 échec, Pint PASS sur 208 fichiers. La nouvelle baseline ne sera fixée qu’après exécution réussie des 14 tests Customers et de la suite globale.</w:t>
            </w:r>
          </w:p>
        </w:tc>
      </w:tr>
    </w:tbl>
    <w:p w14:paraId="049353B9">
      <w:pPr>
        <w:spacing w:after="100" w:line="259" w:lineRule="auto"/>
        <w:rPr>
          <w:sz w:val="28"/>
          <w:szCs w:val="32"/>
        </w:rPr>
      </w:pPr>
    </w:p>
    <w:sectPr>
      <w:headerReference r:id="rId5" w:type="default"/>
      <w:footerReference r:id="rId6" w:type="default"/>
      <w:pgSz w:w="12240" w:h="15840"/>
      <w:pgMar w:top="936" w:right="1008" w:bottom="936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C567CF">
    <w:pPr>
      <w:pStyle w:val="18"/>
      <w:jc w:val="center"/>
    </w:pPr>
    <w:r>
      <w:rPr>
        <w:color w:val="646464"/>
        <w:sz w:val="16"/>
      </w:rPr>
      <w:t>Document de travail - version 1.0 - 08/09/2026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B0BE01">
    <w:pPr>
      <w:pStyle w:val="19"/>
      <w:jc w:val="right"/>
    </w:pPr>
    <w:r>
      <w:rPr>
        <w:color w:val="5A646E"/>
        <w:sz w:val="17"/>
      </w:rPr>
      <w:t>SEEF E-COMMERCE  |  Cahier des charges technique et fonctionnel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E9A7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F4C5C"/>
      <w:sz w:val="34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85F73"/>
      <w:sz w:val="27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285A6E"/>
      <w:sz w:val="23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F2B44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164">
    <w:name w:val="CodeBlock"/>
    <w:uiPriority w:val="0"/>
    <w:pPr>
      <w:spacing w:before="40" w:after="40" w:line="276" w:lineRule="auto"/>
      <w:ind w:left="259"/>
    </w:pPr>
    <w:rPr>
      <w:rFonts w:ascii="Consolas" w:hAnsi="Consolas" w:eastAsiaTheme="minorEastAsia" w:cstheme="minorBidi"/>
      <w:sz w:val="17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1639</Words>
  <Characters>11374</Characters>
  <Lines>0</Lines>
  <Paragraphs>0</Paragraphs>
  <TotalTime>1</TotalTime>
  <ScaleCrop>false</ScaleCrop>
  <LinksUpToDate>false</LinksUpToDate>
  <CharactersWithSpaces>12746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Bough Youssef</cp:lastModifiedBy>
  <dcterms:modified xsi:type="dcterms:W3CDTF">2026-09-08T15:23:14Z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eyJoZGlkIjoiNDk0ZDBlMjkyZGYyMjk2ZjkxNzlhNjkyYWE4MzZjMDAiLCJ1c2VySWQiOiIxNTgyMzMwMzI1OTk2OCJ9</vt:lpwstr>
  </property>
  <property fmtid="{D5CDD505-2E9C-101B-9397-08002B2CF9AE}" pid="3" name="KSOProductBuildVer">
    <vt:lpwstr>1033-12.1.0.28485</vt:lpwstr>
  </property>
  <property fmtid="{D5CDD505-2E9C-101B-9397-08002B2CF9AE}" pid="4" name="ICV">
    <vt:lpwstr>36579E3108EC4F18A12A53B759041EC0_12</vt:lpwstr>
  </property>
</Properties>
</file>