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094517">
      <w:pPr>
        <w:jc w:val="center"/>
      </w:pPr>
      <w:r>
        <w:rPr>
          <w:rFonts w:ascii="Aptos Display" w:hAnsi="Aptos Display"/>
          <w:b/>
          <w:color w:val="1F3864"/>
          <w:sz w:val="52"/>
        </w:rPr>
        <w:br w:type="textWrapping"/>
      </w:r>
      <w:r>
        <w:rPr>
          <w:rFonts w:ascii="Aptos Display" w:hAnsi="Aptos Display"/>
          <w:b/>
          <w:color w:val="1F3864"/>
          <w:sz w:val="52"/>
        </w:rPr>
        <w:br w:type="textWrapping"/>
      </w:r>
      <w:r>
        <w:rPr>
          <w:rFonts w:ascii="Aptos Display" w:hAnsi="Aptos Display"/>
          <w:b/>
          <w:color w:val="1F3864"/>
          <w:sz w:val="52"/>
        </w:rPr>
        <w:t>Analyse d’avancement et dossier UML</w:t>
      </w:r>
    </w:p>
    <w:p w14:paraId="1C145CD1">
      <w:pPr>
        <w:jc w:val="center"/>
      </w:pPr>
      <w:r>
        <w:rPr>
          <w:b/>
          <w:sz w:val="40"/>
        </w:rPr>
        <w:t>Projet Seef_E_commerce</w:t>
      </w:r>
    </w:p>
    <w:p w14:paraId="7858CE46">
      <w:pPr>
        <w:jc w:val="center"/>
      </w:pPr>
      <w:r>
        <w:rPr>
          <w:sz w:val="22"/>
        </w:rPr>
        <w:t>Base auditée : archive du dossier local C:\project\Seef_E_commerce</w:t>
      </w:r>
      <w:r>
        <w:rPr>
          <w:sz w:val="22"/>
        </w:rPr>
        <w:br w:type="textWrapping"/>
      </w:r>
      <w:r>
        <w:rPr>
          <w:sz w:val="22"/>
        </w:rPr>
        <w:t>Audit statique du ZIP fourni — 8 septembre 2026</w:t>
      </w:r>
    </w:p>
    <w:p w14:paraId="431E5689">
      <w:r>
        <w:br w:type="textWrapping"/>
      </w:r>
    </w:p>
    <w:p w14:paraId="252FF5AE">
      <w:pPr>
        <w:jc w:val="center"/>
      </w:pPr>
      <w:r>
        <w:rPr>
          <w:b/>
        </w:rPr>
        <w:t>Technologies identifiées</w:t>
      </w:r>
    </w:p>
    <w:p w14:paraId="379A8F96">
      <w:pPr>
        <w:jc w:val="center"/>
      </w:pPr>
      <w:r>
        <w:rPr>
          <w:sz w:val="24"/>
        </w:rPr>
        <w:t>Laravel 13 · PHP ^8.3 · Sanctum 4 · MySQL · React 19 · Vite 8</w:t>
      </w:r>
    </w:p>
    <w:p w14:paraId="46AAEA2C">
      <w:r>
        <w:br w:type="page"/>
      </w:r>
    </w:p>
    <w:p w14:paraId="3F1937A7">
      <w:pPr>
        <w:pStyle w:val="2"/>
      </w:pPr>
      <w:r>
        <w:t>1. Synthèse de l’audit</w:t>
      </w:r>
    </w:p>
    <w:p w14:paraId="4A823CAA">
      <w:r>
        <w:rPr>
          <w:b/>
        </w:rPr>
        <w:t xml:space="preserve">Conclusion principale. </w:t>
      </w:r>
      <w:r>
        <w:t>Le ZIP montre un backend e-commerce déjà fortement structuré, avec authentification, autorisation, catalogue public et une grande partie de l’administration produit fonctionnels. Le frontend est encore pratiquement au stade starter Vite/React. Le module Admin Customers est codé, mais ses tests n’ont pas pu s’exécuter dans votre environnement Windows à cause du driver PDO SQLite, et non à cause de 14 erreurs métier distinctes.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5E022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shd w:val="clear" w:color="auto" w:fill="D9EAF7"/>
            <w:vAlign w:val="center"/>
          </w:tcPr>
          <w:p w14:paraId="0FB7DAD5">
            <w:pPr>
              <w:spacing w:after="0" w:line="240" w:lineRule="auto"/>
            </w:pPr>
            <w:r>
              <w:rPr>
                <w:rFonts w:ascii="Aptos" w:hAnsi="Aptos"/>
                <w:b/>
                <w:sz w:val="19"/>
              </w:rPr>
              <w:t>Élément</w:t>
            </w:r>
          </w:p>
        </w:tc>
        <w:tc>
          <w:tcPr>
            <w:tcW w:w="3312" w:type="dxa"/>
            <w:shd w:val="clear" w:color="auto" w:fill="D9EAF7"/>
            <w:vAlign w:val="center"/>
          </w:tcPr>
          <w:p w14:paraId="2047998A">
            <w:pPr>
              <w:spacing w:after="0" w:line="240" w:lineRule="auto"/>
            </w:pPr>
            <w:r>
              <w:rPr>
                <w:rFonts w:ascii="Aptos" w:hAnsi="Aptos"/>
                <w:b/>
                <w:sz w:val="19"/>
              </w:rPr>
              <w:t>Constat</w:t>
            </w:r>
          </w:p>
        </w:tc>
        <w:tc>
          <w:tcPr>
            <w:tcW w:w="3312" w:type="dxa"/>
            <w:shd w:val="clear" w:color="auto" w:fill="D9EAF7"/>
            <w:vAlign w:val="center"/>
          </w:tcPr>
          <w:p w14:paraId="3A723C17">
            <w:pPr>
              <w:spacing w:after="0" w:line="240" w:lineRule="auto"/>
            </w:pPr>
            <w:r>
              <w:rPr>
                <w:rFonts w:ascii="Aptos" w:hAnsi="Aptos"/>
                <w:b/>
                <w:sz w:val="19"/>
              </w:rPr>
              <w:t>État</w:t>
            </w:r>
          </w:p>
        </w:tc>
      </w:tr>
      <w:tr w14:paraId="2C642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7A0A9944">
            <w:pPr>
              <w:spacing w:after="0" w:line="240" w:lineRule="auto"/>
            </w:pPr>
            <w:r>
              <w:rPr>
                <w:rFonts w:ascii="Aptos" w:hAnsi="Aptos"/>
                <w:b w:val="0"/>
                <w:sz w:val="18"/>
              </w:rPr>
              <w:t>Modèles Eloquent</w:t>
            </w:r>
          </w:p>
        </w:tc>
        <w:tc>
          <w:tcPr>
            <w:tcW w:w="3312" w:type="dxa"/>
            <w:vAlign w:val="center"/>
          </w:tcPr>
          <w:p w14:paraId="0652C99A">
            <w:pPr>
              <w:spacing w:after="0" w:line="240" w:lineRule="auto"/>
            </w:pPr>
            <w:r>
              <w:rPr>
                <w:rFonts w:ascii="Aptos" w:hAnsi="Aptos"/>
                <w:b w:val="0"/>
                <w:sz w:val="18"/>
              </w:rPr>
              <w:t>26</w:t>
            </w:r>
          </w:p>
        </w:tc>
        <w:tc>
          <w:tcPr>
            <w:tcW w:w="3312" w:type="dxa"/>
            <w:vAlign w:val="center"/>
          </w:tcPr>
          <w:p w14:paraId="421DE41E">
            <w:pPr>
              <w:spacing w:after="0" w:line="240" w:lineRule="auto"/>
            </w:pPr>
            <w:r>
              <w:rPr>
                <w:rFonts w:ascii="Aptos" w:hAnsi="Aptos"/>
                <w:b w:val="0"/>
                <w:sz w:val="18"/>
              </w:rPr>
              <w:t>Structure domaine avancée</w:t>
            </w:r>
          </w:p>
        </w:tc>
      </w:tr>
      <w:tr w14:paraId="34F11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17D29048">
            <w:pPr>
              <w:spacing w:after="0" w:line="240" w:lineRule="auto"/>
            </w:pPr>
            <w:r>
              <w:rPr>
                <w:rFonts w:ascii="Aptos" w:hAnsi="Aptos"/>
                <w:b w:val="0"/>
                <w:sz w:val="18"/>
              </w:rPr>
              <w:t>Migrations</w:t>
            </w:r>
          </w:p>
        </w:tc>
        <w:tc>
          <w:tcPr>
            <w:tcW w:w="3312" w:type="dxa"/>
            <w:vAlign w:val="center"/>
          </w:tcPr>
          <w:p w14:paraId="737197AD">
            <w:pPr>
              <w:spacing w:after="0" w:line="240" w:lineRule="auto"/>
            </w:pPr>
            <w:r>
              <w:rPr>
                <w:rFonts w:ascii="Aptos" w:hAnsi="Aptos"/>
                <w:b w:val="0"/>
                <w:sz w:val="18"/>
              </w:rPr>
              <w:t>31</w:t>
            </w:r>
          </w:p>
        </w:tc>
        <w:tc>
          <w:tcPr>
            <w:tcW w:w="3312" w:type="dxa"/>
            <w:vAlign w:val="center"/>
          </w:tcPr>
          <w:p w14:paraId="38D9FAFC">
            <w:pPr>
              <w:spacing w:after="0" w:line="240" w:lineRule="auto"/>
            </w:pPr>
            <w:r>
              <w:rPr>
                <w:rFonts w:ascii="Aptos" w:hAnsi="Aptos"/>
                <w:b w:val="0"/>
                <w:sz w:val="18"/>
              </w:rPr>
              <w:t>Schéma e-commerce très complet</w:t>
            </w:r>
          </w:p>
        </w:tc>
      </w:tr>
      <w:tr w14:paraId="1592D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312" w:type="dxa"/>
            <w:vAlign w:val="center"/>
          </w:tcPr>
          <w:p w14:paraId="6703BE1F">
            <w:pPr>
              <w:spacing w:after="0" w:line="240" w:lineRule="auto"/>
            </w:pPr>
            <w:r>
              <w:rPr>
                <w:rFonts w:ascii="Aptos" w:hAnsi="Aptos"/>
                <w:b w:val="0"/>
                <w:sz w:val="18"/>
              </w:rPr>
              <w:t>Policies</w:t>
            </w:r>
          </w:p>
        </w:tc>
        <w:tc>
          <w:tcPr>
            <w:tcW w:w="3312" w:type="dxa"/>
            <w:vAlign w:val="center"/>
          </w:tcPr>
          <w:p w14:paraId="79902EB1">
            <w:pPr>
              <w:spacing w:after="0" w:line="240" w:lineRule="auto"/>
            </w:pPr>
            <w:r>
              <w:rPr>
                <w:rFonts w:ascii="Aptos" w:hAnsi="Aptos"/>
                <w:b w:val="0"/>
                <w:sz w:val="18"/>
              </w:rPr>
              <w:t>8</w:t>
            </w:r>
          </w:p>
        </w:tc>
        <w:tc>
          <w:tcPr>
            <w:tcW w:w="3312" w:type="dxa"/>
            <w:vAlign w:val="center"/>
          </w:tcPr>
          <w:p w14:paraId="34FA2716">
            <w:pPr>
              <w:spacing w:after="0" w:line="240" w:lineRule="auto"/>
            </w:pPr>
            <w:r>
              <w:rPr>
                <w:rFonts w:ascii="Aptos" w:hAnsi="Aptos"/>
                <w:b w:val="0"/>
                <w:sz w:val="18"/>
              </w:rPr>
              <w:t>Sécurité/autorisation déjà structurée</w:t>
            </w:r>
          </w:p>
        </w:tc>
      </w:tr>
      <w:tr w14:paraId="37994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7B21297C">
            <w:pPr>
              <w:spacing w:after="0" w:line="240" w:lineRule="auto"/>
            </w:pPr>
            <w:r>
              <w:rPr>
                <w:rFonts w:ascii="Aptos" w:hAnsi="Aptos"/>
                <w:b w:val="0"/>
                <w:sz w:val="18"/>
              </w:rPr>
              <w:t>FormRequests</w:t>
            </w:r>
          </w:p>
        </w:tc>
        <w:tc>
          <w:tcPr>
            <w:tcW w:w="3312" w:type="dxa"/>
            <w:vAlign w:val="center"/>
          </w:tcPr>
          <w:p w14:paraId="786B97A4">
            <w:pPr>
              <w:spacing w:after="0" w:line="240" w:lineRule="auto"/>
            </w:pPr>
            <w:r>
              <w:rPr>
                <w:rFonts w:ascii="Aptos" w:hAnsi="Aptos"/>
                <w:b w:val="0"/>
                <w:sz w:val="18"/>
              </w:rPr>
              <w:t>28</w:t>
            </w:r>
          </w:p>
        </w:tc>
        <w:tc>
          <w:tcPr>
            <w:tcW w:w="3312" w:type="dxa"/>
            <w:vAlign w:val="center"/>
          </w:tcPr>
          <w:p w14:paraId="428E7127">
            <w:pPr>
              <w:spacing w:after="0" w:line="240" w:lineRule="auto"/>
            </w:pPr>
            <w:r>
              <w:rPr>
                <w:rFonts w:ascii="Aptos" w:hAnsi="Aptos"/>
                <w:b w:val="0"/>
                <w:sz w:val="18"/>
              </w:rPr>
              <w:t>Validation importante déjà en place</w:t>
            </w:r>
          </w:p>
        </w:tc>
      </w:tr>
      <w:tr w14:paraId="43B81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1D6450BE">
            <w:pPr>
              <w:spacing w:after="0" w:line="240" w:lineRule="auto"/>
            </w:pPr>
            <w:r>
              <w:rPr>
                <w:rFonts w:ascii="Aptos" w:hAnsi="Aptos"/>
                <w:b w:val="0"/>
                <w:sz w:val="18"/>
              </w:rPr>
              <w:t>API Resources</w:t>
            </w:r>
          </w:p>
        </w:tc>
        <w:tc>
          <w:tcPr>
            <w:tcW w:w="3312" w:type="dxa"/>
            <w:vAlign w:val="center"/>
          </w:tcPr>
          <w:p w14:paraId="3B30FF4F">
            <w:pPr>
              <w:spacing w:after="0" w:line="240" w:lineRule="auto"/>
            </w:pPr>
            <w:r>
              <w:rPr>
                <w:rFonts w:ascii="Aptos" w:hAnsi="Aptos"/>
                <w:b w:val="0"/>
                <w:sz w:val="18"/>
              </w:rPr>
              <w:t>28</w:t>
            </w:r>
          </w:p>
        </w:tc>
        <w:tc>
          <w:tcPr>
            <w:tcW w:w="3312" w:type="dxa"/>
            <w:vAlign w:val="center"/>
          </w:tcPr>
          <w:p w14:paraId="464CCF64">
            <w:pPr>
              <w:spacing w:after="0" w:line="240" w:lineRule="auto"/>
            </w:pPr>
            <w:r>
              <w:rPr>
                <w:rFonts w:ascii="Aptos" w:hAnsi="Aptos"/>
                <w:b w:val="0"/>
                <w:sz w:val="18"/>
              </w:rPr>
              <w:t>Exposition JSON déjà structurée</w:t>
            </w:r>
          </w:p>
        </w:tc>
      </w:tr>
      <w:tr w14:paraId="4F396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4FF7112A">
            <w:pPr>
              <w:spacing w:after="0" w:line="240" w:lineRule="auto"/>
            </w:pPr>
            <w:r>
              <w:rPr>
                <w:rFonts w:ascii="Aptos" w:hAnsi="Aptos"/>
                <w:b w:val="0"/>
                <w:sz w:val="18"/>
              </w:rPr>
              <w:t>Services Admin</w:t>
            </w:r>
          </w:p>
        </w:tc>
        <w:tc>
          <w:tcPr>
            <w:tcW w:w="3312" w:type="dxa"/>
            <w:vAlign w:val="center"/>
          </w:tcPr>
          <w:p w14:paraId="6C44AA78">
            <w:pPr>
              <w:spacing w:after="0" w:line="240" w:lineRule="auto"/>
            </w:pPr>
            <w:r>
              <w:rPr>
                <w:rFonts w:ascii="Aptos" w:hAnsi="Aptos"/>
                <w:b w:val="0"/>
                <w:sz w:val="18"/>
              </w:rPr>
              <w:t>6</w:t>
            </w:r>
          </w:p>
        </w:tc>
        <w:tc>
          <w:tcPr>
            <w:tcW w:w="3312" w:type="dxa"/>
            <w:vAlign w:val="center"/>
          </w:tcPr>
          <w:p w14:paraId="061446C7">
            <w:pPr>
              <w:spacing w:after="0" w:line="240" w:lineRule="auto"/>
            </w:pPr>
            <w:r>
              <w:rPr>
                <w:rFonts w:ascii="Aptos" w:hAnsi="Aptos"/>
                <w:b w:val="0"/>
                <w:sz w:val="18"/>
              </w:rPr>
              <w:t>Categories, Products, Options, Variants, Images, Customers</w:t>
            </w:r>
          </w:p>
        </w:tc>
      </w:tr>
      <w:tr w14:paraId="75D7F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71D319B2">
            <w:pPr>
              <w:spacing w:after="0" w:line="240" w:lineRule="auto"/>
            </w:pPr>
            <w:r>
              <w:rPr>
                <w:rFonts w:ascii="Aptos" w:hAnsi="Aptos"/>
                <w:b w:val="0"/>
                <w:sz w:val="18"/>
              </w:rPr>
              <w:t>Factories</w:t>
            </w:r>
          </w:p>
        </w:tc>
        <w:tc>
          <w:tcPr>
            <w:tcW w:w="3312" w:type="dxa"/>
            <w:vAlign w:val="center"/>
          </w:tcPr>
          <w:p w14:paraId="2DEE8E4B">
            <w:pPr>
              <w:spacing w:after="0" w:line="240" w:lineRule="auto"/>
            </w:pPr>
            <w:r>
              <w:rPr>
                <w:rFonts w:ascii="Aptos" w:hAnsi="Aptos"/>
                <w:b w:val="0"/>
                <w:sz w:val="18"/>
              </w:rPr>
              <w:t>24</w:t>
            </w:r>
          </w:p>
        </w:tc>
        <w:tc>
          <w:tcPr>
            <w:tcW w:w="3312" w:type="dxa"/>
            <w:vAlign w:val="center"/>
          </w:tcPr>
          <w:p w14:paraId="47B8D7F4">
            <w:pPr>
              <w:spacing w:after="0" w:line="240" w:lineRule="auto"/>
            </w:pPr>
            <w:r>
              <w:rPr>
                <w:rFonts w:ascii="Aptos" w:hAnsi="Aptos"/>
                <w:b w:val="0"/>
                <w:sz w:val="18"/>
              </w:rPr>
              <w:t>La plupart sont encore des squelettes vides</w:t>
            </w:r>
          </w:p>
        </w:tc>
      </w:tr>
      <w:tr w14:paraId="5DB5A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5B32CB5E">
            <w:pPr>
              <w:spacing w:after="0" w:line="240" w:lineRule="auto"/>
            </w:pPr>
            <w:r>
              <w:rPr>
                <w:rFonts w:ascii="Aptos" w:hAnsi="Aptos"/>
                <w:b w:val="0"/>
                <w:sz w:val="18"/>
              </w:rPr>
              <w:t>Seeders</w:t>
            </w:r>
          </w:p>
        </w:tc>
        <w:tc>
          <w:tcPr>
            <w:tcW w:w="3312" w:type="dxa"/>
            <w:vAlign w:val="center"/>
          </w:tcPr>
          <w:p w14:paraId="22897901">
            <w:pPr>
              <w:spacing w:after="0" w:line="240" w:lineRule="auto"/>
            </w:pPr>
            <w:r>
              <w:rPr>
                <w:rFonts w:ascii="Aptos" w:hAnsi="Aptos"/>
                <w:b w:val="0"/>
                <w:sz w:val="18"/>
              </w:rPr>
              <w:t>4</w:t>
            </w:r>
          </w:p>
        </w:tc>
        <w:tc>
          <w:tcPr>
            <w:tcW w:w="3312" w:type="dxa"/>
            <w:vAlign w:val="center"/>
          </w:tcPr>
          <w:p w14:paraId="0F111065">
            <w:pPr>
              <w:spacing w:after="0" w:line="240" w:lineRule="auto"/>
            </w:pPr>
            <w:r>
              <w:rPr>
                <w:rFonts w:ascii="Aptos" w:hAnsi="Aptos"/>
                <w:b w:val="0"/>
                <w:sz w:val="18"/>
              </w:rPr>
              <w:t>3 seeders métier encore vides</w:t>
            </w:r>
          </w:p>
        </w:tc>
      </w:tr>
      <w:tr w14:paraId="21FD7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04BBB321">
            <w:pPr>
              <w:spacing w:after="0" w:line="240" w:lineRule="auto"/>
            </w:pPr>
            <w:r>
              <w:rPr>
                <w:rFonts w:ascii="Aptos" w:hAnsi="Aptos"/>
                <w:b w:val="0"/>
                <w:sz w:val="18"/>
              </w:rPr>
              <w:t>Tests Feature</w:t>
            </w:r>
          </w:p>
        </w:tc>
        <w:tc>
          <w:tcPr>
            <w:tcW w:w="3312" w:type="dxa"/>
            <w:vAlign w:val="center"/>
          </w:tcPr>
          <w:p w14:paraId="172CEBCB">
            <w:pPr>
              <w:spacing w:after="0" w:line="240" w:lineRule="auto"/>
            </w:pPr>
            <w:r>
              <w:rPr>
                <w:rFonts w:ascii="Aptos" w:hAnsi="Aptos"/>
                <w:b w:val="0"/>
                <w:sz w:val="18"/>
              </w:rPr>
              <w:t>13 fichiers</w:t>
            </w:r>
          </w:p>
        </w:tc>
        <w:tc>
          <w:tcPr>
            <w:tcW w:w="3312" w:type="dxa"/>
            <w:vAlign w:val="center"/>
          </w:tcPr>
          <w:p w14:paraId="25ABA5D1">
            <w:pPr>
              <w:spacing w:after="0" w:line="240" w:lineRule="auto"/>
            </w:pPr>
            <w:r>
              <w:rPr>
                <w:rFonts w:ascii="Aptos" w:hAnsi="Aptos"/>
                <w:b w:val="0"/>
                <w:sz w:val="18"/>
              </w:rPr>
              <w:t>Dernière baseline confirmée avant Customers : 123 tests / 545 assertions</w:t>
            </w:r>
          </w:p>
        </w:tc>
      </w:tr>
      <w:tr w14:paraId="221A8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323CE49B">
            <w:pPr>
              <w:spacing w:after="0" w:line="240" w:lineRule="auto"/>
            </w:pPr>
            <w:r>
              <w:rPr>
                <w:rFonts w:ascii="Aptos" w:hAnsi="Aptos"/>
                <w:b w:val="0"/>
                <w:sz w:val="18"/>
              </w:rPr>
              <w:t>Frontend</w:t>
            </w:r>
          </w:p>
        </w:tc>
        <w:tc>
          <w:tcPr>
            <w:tcW w:w="3312" w:type="dxa"/>
            <w:vAlign w:val="center"/>
          </w:tcPr>
          <w:p w14:paraId="30913D1C">
            <w:pPr>
              <w:spacing w:after="0" w:line="240" w:lineRule="auto"/>
            </w:pPr>
            <w:r>
              <w:rPr>
                <w:rFonts w:ascii="Aptos" w:hAnsi="Aptos"/>
                <w:b w:val="0"/>
                <w:sz w:val="18"/>
              </w:rPr>
              <w:t>React/Vite starter</w:t>
            </w:r>
          </w:p>
        </w:tc>
        <w:tc>
          <w:tcPr>
            <w:tcW w:w="3312" w:type="dxa"/>
            <w:vAlign w:val="center"/>
          </w:tcPr>
          <w:p w14:paraId="1E790742">
            <w:pPr>
              <w:spacing w:after="0" w:line="240" w:lineRule="auto"/>
            </w:pPr>
            <w:r>
              <w:rPr>
                <w:rFonts w:ascii="Aptos" w:hAnsi="Aptos"/>
                <w:b w:val="0"/>
                <w:sz w:val="18"/>
              </w:rPr>
              <w:t>App.jsx contient encore l’écran Get started / compteur</w:t>
            </w:r>
          </w:p>
        </w:tc>
      </w:tr>
    </w:tbl>
    <w:p w14:paraId="7271A4AC">
      <w:pPr>
        <w:pStyle w:val="2"/>
      </w:pPr>
      <w:r>
        <w:t>2. Avancement fonctionnel</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3D770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shd w:val="clear" w:color="auto" w:fill="D9EAF7"/>
            <w:vAlign w:val="center"/>
          </w:tcPr>
          <w:p w14:paraId="3B4C82A3">
            <w:pPr>
              <w:spacing w:after="0" w:line="240" w:lineRule="auto"/>
            </w:pPr>
            <w:r>
              <w:rPr>
                <w:rFonts w:ascii="Aptos" w:hAnsi="Aptos"/>
                <w:b/>
                <w:sz w:val="18"/>
              </w:rPr>
              <w:t>Bloc</w:t>
            </w:r>
          </w:p>
        </w:tc>
        <w:tc>
          <w:tcPr>
            <w:tcW w:w="3312" w:type="dxa"/>
            <w:shd w:val="clear" w:color="auto" w:fill="D9EAF7"/>
            <w:vAlign w:val="center"/>
          </w:tcPr>
          <w:p w14:paraId="60E5EA2A">
            <w:pPr>
              <w:spacing w:after="0" w:line="240" w:lineRule="auto"/>
            </w:pPr>
            <w:r>
              <w:rPr>
                <w:rFonts w:ascii="Aptos" w:hAnsi="Aptos"/>
                <w:b/>
                <w:sz w:val="18"/>
              </w:rPr>
              <w:t>État dans le ZIP</w:t>
            </w:r>
          </w:p>
        </w:tc>
        <w:tc>
          <w:tcPr>
            <w:tcW w:w="3312" w:type="dxa"/>
            <w:shd w:val="clear" w:color="auto" w:fill="D9EAF7"/>
            <w:vAlign w:val="center"/>
          </w:tcPr>
          <w:p w14:paraId="5392B198">
            <w:pPr>
              <w:spacing w:after="0" w:line="240" w:lineRule="auto"/>
            </w:pPr>
            <w:r>
              <w:rPr>
                <w:rFonts w:ascii="Aptos" w:hAnsi="Aptos"/>
                <w:b/>
                <w:sz w:val="18"/>
              </w:rPr>
              <w:t>Preuve / portée</w:t>
            </w:r>
          </w:p>
        </w:tc>
      </w:tr>
      <w:tr w14:paraId="0FE15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3249B213">
            <w:pPr>
              <w:spacing w:after="0" w:line="240" w:lineRule="auto"/>
            </w:pPr>
            <w:r>
              <w:rPr>
                <w:rFonts w:ascii="Aptos" w:hAnsi="Aptos"/>
                <w:b w:val="0"/>
                <w:sz w:val="17"/>
              </w:rPr>
              <w:t>1 Auth</w:t>
            </w:r>
          </w:p>
        </w:tc>
        <w:tc>
          <w:tcPr>
            <w:tcW w:w="3312" w:type="dxa"/>
            <w:vAlign w:val="center"/>
          </w:tcPr>
          <w:p w14:paraId="719ABD7E">
            <w:pPr>
              <w:spacing w:after="0" w:line="240" w:lineRule="auto"/>
            </w:pPr>
            <w:r>
              <w:rPr>
                <w:rFonts w:ascii="Aptos" w:hAnsi="Aptos"/>
                <w:b w:val="0"/>
                <w:sz w:val="17"/>
              </w:rPr>
              <w:t>Terminé / précédemment validé</w:t>
            </w:r>
          </w:p>
        </w:tc>
        <w:tc>
          <w:tcPr>
            <w:tcW w:w="3312" w:type="dxa"/>
            <w:vAlign w:val="center"/>
          </w:tcPr>
          <w:p w14:paraId="30DC44F7">
            <w:pPr>
              <w:spacing w:after="0" w:line="240" w:lineRule="auto"/>
            </w:pPr>
            <w:r>
              <w:rPr>
                <w:rFonts w:ascii="Aptos" w:hAnsi="Aptos"/>
                <w:b w:val="0"/>
                <w:sz w:val="17"/>
              </w:rPr>
              <w:t>Inscription, login, me, logout, reset password, session Sanctum SPA</w:t>
            </w:r>
          </w:p>
        </w:tc>
      </w:tr>
      <w:tr w14:paraId="37C4A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126C5DDA">
            <w:pPr>
              <w:spacing w:after="0" w:line="240" w:lineRule="auto"/>
            </w:pPr>
            <w:r>
              <w:rPr>
                <w:rFonts w:ascii="Aptos" w:hAnsi="Aptos"/>
                <w:b w:val="0"/>
                <w:sz w:val="17"/>
              </w:rPr>
              <w:t>2 Policies</w:t>
            </w:r>
          </w:p>
        </w:tc>
        <w:tc>
          <w:tcPr>
            <w:tcW w:w="3312" w:type="dxa"/>
            <w:vAlign w:val="center"/>
          </w:tcPr>
          <w:p w14:paraId="56261A88">
            <w:pPr>
              <w:spacing w:after="0" w:line="240" w:lineRule="auto"/>
            </w:pPr>
            <w:r>
              <w:rPr>
                <w:rFonts w:ascii="Aptos" w:hAnsi="Aptos"/>
                <w:b w:val="0"/>
                <w:sz w:val="17"/>
              </w:rPr>
              <w:t>Terminé / validé</w:t>
            </w:r>
          </w:p>
        </w:tc>
        <w:tc>
          <w:tcPr>
            <w:tcW w:w="3312" w:type="dxa"/>
            <w:vAlign w:val="center"/>
          </w:tcPr>
          <w:p w14:paraId="0665FA36">
            <w:pPr>
              <w:spacing w:after="0" w:line="240" w:lineRule="auto"/>
            </w:pPr>
            <w:r>
              <w:rPr>
                <w:rFonts w:ascii="Aptos" w:hAnsi="Aptos"/>
                <w:b w:val="0"/>
                <w:sz w:val="17"/>
              </w:rPr>
              <w:t>8 policies, guards active/admin, protections IDOR</w:t>
            </w:r>
          </w:p>
        </w:tc>
      </w:tr>
      <w:tr w14:paraId="59C03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744DC586">
            <w:pPr>
              <w:spacing w:after="0" w:line="240" w:lineRule="auto"/>
            </w:pPr>
            <w:r>
              <w:rPr>
                <w:rFonts w:ascii="Aptos" w:hAnsi="Aptos"/>
                <w:b w:val="0"/>
                <w:sz w:val="17"/>
              </w:rPr>
              <w:t>3 Resources API</w:t>
            </w:r>
          </w:p>
        </w:tc>
        <w:tc>
          <w:tcPr>
            <w:tcW w:w="3312" w:type="dxa"/>
            <w:vAlign w:val="center"/>
          </w:tcPr>
          <w:p w14:paraId="193C990A">
            <w:pPr>
              <w:spacing w:after="0" w:line="240" w:lineRule="auto"/>
            </w:pPr>
            <w:r>
              <w:rPr>
                <w:rFonts w:ascii="Aptos" w:hAnsi="Aptos"/>
                <w:b w:val="0"/>
                <w:sz w:val="17"/>
              </w:rPr>
              <w:t>Terminé / validé</w:t>
            </w:r>
          </w:p>
        </w:tc>
        <w:tc>
          <w:tcPr>
            <w:tcW w:w="3312" w:type="dxa"/>
            <w:vAlign w:val="center"/>
          </w:tcPr>
          <w:p w14:paraId="0F5141CB">
            <w:pPr>
              <w:spacing w:after="0" w:line="240" w:lineRule="auto"/>
            </w:pPr>
            <w:r>
              <w:rPr>
                <w:rFonts w:ascii="Aptos" w:hAnsi="Aptos"/>
                <w:b w:val="0"/>
                <w:sz w:val="17"/>
              </w:rPr>
              <w:t>Ressources publiques avec masquage des champs internes</w:t>
            </w:r>
          </w:p>
        </w:tc>
      </w:tr>
      <w:tr w14:paraId="76D15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02DCC36A">
            <w:pPr>
              <w:spacing w:after="0" w:line="240" w:lineRule="auto"/>
            </w:pPr>
            <w:r>
              <w:rPr>
                <w:rFonts w:ascii="Aptos" w:hAnsi="Aptos"/>
                <w:b w:val="0"/>
                <w:sz w:val="17"/>
              </w:rPr>
              <w:t>4 FormRequests</w:t>
            </w:r>
          </w:p>
        </w:tc>
        <w:tc>
          <w:tcPr>
            <w:tcW w:w="3312" w:type="dxa"/>
            <w:vAlign w:val="center"/>
          </w:tcPr>
          <w:p w14:paraId="61E0F537">
            <w:pPr>
              <w:spacing w:after="0" w:line="240" w:lineRule="auto"/>
            </w:pPr>
            <w:r>
              <w:rPr>
                <w:rFonts w:ascii="Aptos" w:hAnsi="Aptos"/>
                <w:b w:val="0"/>
                <w:sz w:val="17"/>
              </w:rPr>
              <w:t>Terminé / validé</w:t>
            </w:r>
          </w:p>
        </w:tc>
        <w:tc>
          <w:tcPr>
            <w:tcW w:w="3312" w:type="dxa"/>
            <w:vAlign w:val="center"/>
          </w:tcPr>
          <w:p w14:paraId="72E5B664">
            <w:pPr>
              <w:spacing w:after="0" w:line="240" w:lineRule="auto"/>
            </w:pPr>
            <w:r>
              <w:rPr>
                <w:rFonts w:ascii="Aptos" w:hAnsi="Aptos"/>
                <w:b w:val="0"/>
                <w:sz w:val="17"/>
              </w:rPr>
              <w:t>Validation auth/catalogue/admin/store</w:t>
            </w:r>
          </w:p>
        </w:tc>
      </w:tr>
      <w:tr w14:paraId="14BAE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1B7F9A5C">
            <w:pPr>
              <w:spacing w:after="0" w:line="240" w:lineRule="auto"/>
            </w:pPr>
            <w:r>
              <w:rPr>
                <w:rFonts w:ascii="Aptos" w:hAnsi="Aptos"/>
                <w:b w:val="0"/>
                <w:sz w:val="17"/>
              </w:rPr>
              <w:t>5 Catalogue public</w:t>
            </w:r>
          </w:p>
        </w:tc>
        <w:tc>
          <w:tcPr>
            <w:tcW w:w="3312" w:type="dxa"/>
            <w:vAlign w:val="center"/>
          </w:tcPr>
          <w:p w14:paraId="43A0BC2B">
            <w:pPr>
              <w:spacing w:after="0" w:line="240" w:lineRule="auto"/>
            </w:pPr>
            <w:r>
              <w:rPr>
                <w:rFonts w:ascii="Aptos" w:hAnsi="Aptos"/>
                <w:b w:val="0"/>
                <w:sz w:val="17"/>
              </w:rPr>
              <w:t>Terminé / validé</w:t>
            </w:r>
          </w:p>
        </w:tc>
        <w:tc>
          <w:tcPr>
            <w:tcW w:w="3312" w:type="dxa"/>
            <w:vAlign w:val="center"/>
          </w:tcPr>
          <w:p w14:paraId="39F0D3CF">
            <w:pPr>
              <w:spacing w:after="0" w:line="240" w:lineRule="auto"/>
            </w:pPr>
            <w:r>
              <w:rPr>
                <w:rFonts w:ascii="Aptos" w:hAnsi="Aptos"/>
                <w:b w:val="0"/>
                <w:sz w:val="17"/>
              </w:rPr>
              <w:t>Catégories + produits, filtres, prix, stock, tri, pagination</w:t>
            </w:r>
          </w:p>
        </w:tc>
      </w:tr>
      <w:tr w14:paraId="326B9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3571EC89">
            <w:pPr>
              <w:spacing w:after="0" w:line="240" w:lineRule="auto"/>
            </w:pPr>
            <w:r>
              <w:rPr>
                <w:rFonts w:ascii="Aptos" w:hAnsi="Aptos"/>
                <w:b w:val="0"/>
                <w:sz w:val="17"/>
              </w:rPr>
              <w:t>6A Categories Admin</w:t>
            </w:r>
          </w:p>
        </w:tc>
        <w:tc>
          <w:tcPr>
            <w:tcW w:w="3312" w:type="dxa"/>
            <w:vAlign w:val="center"/>
          </w:tcPr>
          <w:p w14:paraId="4C066445">
            <w:pPr>
              <w:spacing w:after="0" w:line="240" w:lineRule="auto"/>
            </w:pPr>
            <w:r>
              <w:rPr>
                <w:rFonts w:ascii="Aptos" w:hAnsi="Aptos"/>
                <w:b w:val="0"/>
                <w:sz w:val="17"/>
              </w:rPr>
              <w:t>Terminé / validé</w:t>
            </w:r>
          </w:p>
        </w:tc>
        <w:tc>
          <w:tcPr>
            <w:tcW w:w="3312" w:type="dxa"/>
            <w:vAlign w:val="center"/>
          </w:tcPr>
          <w:p w14:paraId="3FE2AAED">
            <w:pPr>
              <w:spacing w:after="0" w:line="240" w:lineRule="auto"/>
            </w:pPr>
            <w:r>
              <w:rPr>
                <w:rFonts w:ascii="Aptos" w:hAnsi="Aptos"/>
                <w:b w:val="0"/>
                <w:sz w:val="17"/>
              </w:rPr>
              <w:t>CRUD métier avec contraintes hiérarchiques</w:t>
            </w:r>
          </w:p>
        </w:tc>
      </w:tr>
      <w:tr w14:paraId="0D2FD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0DCDA05D">
            <w:pPr>
              <w:spacing w:after="0" w:line="240" w:lineRule="auto"/>
            </w:pPr>
            <w:r>
              <w:rPr>
                <w:rFonts w:ascii="Aptos" w:hAnsi="Aptos"/>
                <w:b w:val="0"/>
                <w:sz w:val="17"/>
              </w:rPr>
              <w:t>6B Products Admin</w:t>
            </w:r>
          </w:p>
        </w:tc>
        <w:tc>
          <w:tcPr>
            <w:tcW w:w="3312" w:type="dxa"/>
            <w:vAlign w:val="center"/>
          </w:tcPr>
          <w:p w14:paraId="67735361">
            <w:pPr>
              <w:spacing w:after="0" w:line="240" w:lineRule="auto"/>
            </w:pPr>
            <w:r>
              <w:rPr>
                <w:rFonts w:ascii="Aptos" w:hAnsi="Aptos"/>
                <w:b w:val="0"/>
                <w:sz w:val="17"/>
              </w:rPr>
              <w:t>Terminé / validé</w:t>
            </w:r>
          </w:p>
        </w:tc>
        <w:tc>
          <w:tcPr>
            <w:tcW w:w="3312" w:type="dxa"/>
            <w:vAlign w:val="center"/>
          </w:tcPr>
          <w:p w14:paraId="22559A29">
            <w:pPr>
              <w:spacing w:after="0" w:line="240" w:lineRule="auto"/>
            </w:pPr>
            <w:r>
              <w:rPr>
                <w:rFonts w:ascii="Aptos" w:hAnsi="Aptos"/>
                <w:b w:val="0"/>
                <w:sz w:val="17"/>
              </w:rPr>
              <w:t>CRUD, catégories, soft delete/restore</w:t>
            </w:r>
          </w:p>
        </w:tc>
      </w:tr>
      <w:tr w14:paraId="73E10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512F89F8">
            <w:pPr>
              <w:spacing w:after="0" w:line="240" w:lineRule="auto"/>
            </w:pPr>
            <w:r>
              <w:rPr>
                <w:rFonts w:ascii="Aptos" w:hAnsi="Aptos"/>
                <w:b w:val="0"/>
                <w:sz w:val="17"/>
              </w:rPr>
              <w:t>6C Options/Variants</w:t>
            </w:r>
          </w:p>
        </w:tc>
        <w:tc>
          <w:tcPr>
            <w:tcW w:w="3312" w:type="dxa"/>
            <w:vAlign w:val="center"/>
          </w:tcPr>
          <w:p w14:paraId="17D27F75">
            <w:pPr>
              <w:spacing w:after="0" w:line="240" w:lineRule="auto"/>
            </w:pPr>
            <w:r>
              <w:rPr>
                <w:rFonts w:ascii="Aptos" w:hAnsi="Aptos"/>
                <w:b w:val="0"/>
                <w:sz w:val="17"/>
              </w:rPr>
              <w:t>Terminé / validé</w:t>
            </w:r>
          </w:p>
        </w:tc>
        <w:tc>
          <w:tcPr>
            <w:tcW w:w="3312" w:type="dxa"/>
            <w:vAlign w:val="center"/>
          </w:tcPr>
          <w:p w14:paraId="48538A87">
            <w:pPr>
              <w:spacing w:after="0" w:line="240" w:lineRule="auto"/>
            </w:pPr>
            <w:r>
              <w:rPr>
                <w:rFonts w:ascii="Aptos" w:hAnsi="Aptos"/>
                <w:b w:val="0"/>
                <w:sz w:val="17"/>
              </w:rPr>
              <w:t>Options, valeurs, variantes, inventaire initial</w:t>
            </w:r>
          </w:p>
        </w:tc>
      </w:tr>
      <w:tr w14:paraId="4CC66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2F7B0C0C">
            <w:pPr>
              <w:spacing w:after="0" w:line="240" w:lineRule="auto"/>
            </w:pPr>
            <w:r>
              <w:rPr>
                <w:rFonts w:ascii="Aptos" w:hAnsi="Aptos"/>
                <w:b w:val="0"/>
                <w:sz w:val="17"/>
              </w:rPr>
              <w:t>6D Product Images</w:t>
            </w:r>
          </w:p>
        </w:tc>
        <w:tc>
          <w:tcPr>
            <w:tcW w:w="3312" w:type="dxa"/>
            <w:vAlign w:val="center"/>
          </w:tcPr>
          <w:p w14:paraId="7F2DF53D">
            <w:pPr>
              <w:spacing w:after="0" w:line="240" w:lineRule="auto"/>
            </w:pPr>
            <w:r>
              <w:rPr>
                <w:rFonts w:ascii="Aptos" w:hAnsi="Aptos"/>
                <w:b w:val="0"/>
                <w:sz w:val="17"/>
              </w:rPr>
              <w:t>Terminé / validé</w:t>
            </w:r>
          </w:p>
        </w:tc>
        <w:tc>
          <w:tcPr>
            <w:tcW w:w="3312" w:type="dxa"/>
            <w:vAlign w:val="center"/>
          </w:tcPr>
          <w:p w14:paraId="03650AC9">
            <w:pPr>
              <w:spacing w:after="0" w:line="240" w:lineRule="auto"/>
            </w:pPr>
            <w:r>
              <w:rPr>
                <w:rFonts w:ascii="Aptos" w:hAnsi="Aptos"/>
                <w:b w:val="0"/>
                <w:sz w:val="17"/>
              </w:rPr>
              <w:t>Upload, primaire unique, remplacement/suppression fichier</w:t>
            </w:r>
          </w:p>
        </w:tc>
      </w:tr>
      <w:tr w14:paraId="5D9A0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383FC558">
            <w:pPr>
              <w:spacing w:after="0" w:line="240" w:lineRule="auto"/>
            </w:pPr>
            <w:r>
              <w:rPr>
                <w:rFonts w:ascii="Aptos" w:hAnsi="Aptos"/>
                <w:b w:val="0"/>
                <w:sz w:val="17"/>
              </w:rPr>
              <w:t>6E Customers</w:t>
            </w:r>
          </w:p>
        </w:tc>
        <w:tc>
          <w:tcPr>
            <w:tcW w:w="3312" w:type="dxa"/>
            <w:vAlign w:val="center"/>
          </w:tcPr>
          <w:p w14:paraId="62ACEAAD">
            <w:pPr>
              <w:spacing w:after="0" w:line="240" w:lineRule="auto"/>
            </w:pPr>
            <w:r>
              <w:rPr>
                <w:rFonts w:ascii="Aptos" w:hAnsi="Aptos"/>
                <w:b w:val="0"/>
                <w:sz w:val="17"/>
              </w:rPr>
              <w:t>Code présent; validation bloquée</w:t>
            </w:r>
          </w:p>
        </w:tc>
        <w:tc>
          <w:tcPr>
            <w:tcW w:w="3312" w:type="dxa"/>
            <w:vAlign w:val="center"/>
          </w:tcPr>
          <w:p w14:paraId="20AF5597">
            <w:pPr>
              <w:spacing w:after="0" w:line="240" w:lineRule="auto"/>
            </w:pPr>
            <w:r>
              <w:rPr>
                <w:rFonts w:ascii="Aptos" w:hAnsi="Aptos"/>
                <w:b w:val="0"/>
                <w:sz w:val="17"/>
              </w:rPr>
              <w:t>3 routes + service/resource/requests/tests; tests bloqués par PDO SQLite</w:t>
            </w:r>
          </w:p>
        </w:tc>
      </w:tr>
      <w:tr w14:paraId="27BCB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458A6654">
            <w:pPr>
              <w:spacing w:after="0" w:line="240" w:lineRule="auto"/>
            </w:pPr>
            <w:r>
              <w:rPr>
                <w:rFonts w:ascii="Aptos" w:hAnsi="Aptos"/>
                <w:b w:val="0"/>
                <w:sz w:val="17"/>
              </w:rPr>
              <w:t>6F Orders Admin</w:t>
            </w:r>
          </w:p>
        </w:tc>
        <w:tc>
          <w:tcPr>
            <w:tcW w:w="3312" w:type="dxa"/>
            <w:vAlign w:val="center"/>
          </w:tcPr>
          <w:p w14:paraId="34ECA7CB">
            <w:pPr>
              <w:spacing w:after="0" w:line="240" w:lineRule="auto"/>
            </w:pPr>
            <w:r>
              <w:rPr>
                <w:rFonts w:ascii="Aptos" w:hAnsi="Aptos"/>
                <w:b w:val="0"/>
                <w:sz w:val="17"/>
              </w:rPr>
              <w:t>À faire</w:t>
            </w:r>
          </w:p>
        </w:tc>
        <w:tc>
          <w:tcPr>
            <w:tcW w:w="3312" w:type="dxa"/>
            <w:vAlign w:val="center"/>
          </w:tcPr>
          <w:p w14:paraId="0B287948">
            <w:pPr>
              <w:spacing w:after="0" w:line="240" w:lineRule="auto"/>
            </w:pPr>
            <w:r>
              <w:rPr>
                <w:rFonts w:ascii="Aptos" w:hAnsi="Aptos"/>
                <w:b w:val="0"/>
                <w:sz w:val="17"/>
              </w:rPr>
              <w:t>Contrôleur présent mais méthodes squelettes</w:t>
            </w:r>
          </w:p>
        </w:tc>
      </w:tr>
      <w:tr w14:paraId="2D19F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5AD420B0">
            <w:pPr>
              <w:spacing w:after="0" w:line="240" w:lineRule="auto"/>
            </w:pPr>
            <w:r>
              <w:rPr>
                <w:rFonts w:ascii="Aptos" w:hAnsi="Aptos"/>
                <w:b w:val="0"/>
                <w:sz w:val="17"/>
              </w:rPr>
              <w:t>7 Cart</w:t>
            </w:r>
          </w:p>
        </w:tc>
        <w:tc>
          <w:tcPr>
            <w:tcW w:w="3312" w:type="dxa"/>
            <w:vAlign w:val="center"/>
          </w:tcPr>
          <w:p w14:paraId="271C36A8">
            <w:pPr>
              <w:spacing w:after="0" w:line="240" w:lineRule="auto"/>
            </w:pPr>
            <w:r>
              <w:rPr>
                <w:rFonts w:ascii="Aptos" w:hAnsi="Aptos"/>
                <w:b w:val="0"/>
                <w:sz w:val="17"/>
              </w:rPr>
              <w:t>À faire</w:t>
            </w:r>
          </w:p>
        </w:tc>
        <w:tc>
          <w:tcPr>
            <w:tcW w:w="3312" w:type="dxa"/>
            <w:vAlign w:val="center"/>
          </w:tcPr>
          <w:p w14:paraId="1157676B">
            <w:pPr>
              <w:spacing w:after="0" w:line="240" w:lineRule="auto"/>
            </w:pPr>
            <w:r>
              <w:rPr>
                <w:rFonts w:ascii="Aptos" w:hAnsi="Aptos"/>
                <w:b w:val="0"/>
                <w:sz w:val="17"/>
              </w:rPr>
              <w:t>Modèles/requests/resources présents; CartController vide et pas de routes</w:t>
            </w:r>
          </w:p>
        </w:tc>
      </w:tr>
      <w:tr w14:paraId="31AEA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2C8BA4E2">
            <w:pPr>
              <w:spacing w:after="0" w:line="240" w:lineRule="auto"/>
            </w:pPr>
            <w:r>
              <w:rPr>
                <w:rFonts w:ascii="Aptos" w:hAnsi="Aptos"/>
                <w:b w:val="0"/>
                <w:sz w:val="17"/>
              </w:rPr>
              <w:t>8 Wishlist</w:t>
            </w:r>
          </w:p>
        </w:tc>
        <w:tc>
          <w:tcPr>
            <w:tcW w:w="3312" w:type="dxa"/>
            <w:vAlign w:val="center"/>
          </w:tcPr>
          <w:p w14:paraId="7D75B5F7">
            <w:pPr>
              <w:spacing w:after="0" w:line="240" w:lineRule="auto"/>
            </w:pPr>
            <w:r>
              <w:rPr>
                <w:rFonts w:ascii="Aptos" w:hAnsi="Aptos"/>
                <w:b w:val="0"/>
                <w:sz w:val="17"/>
              </w:rPr>
              <w:t>À faire</w:t>
            </w:r>
          </w:p>
        </w:tc>
        <w:tc>
          <w:tcPr>
            <w:tcW w:w="3312" w:type="dxa"/>
            <w:vAlign w:val="center"/>
          </w:tcPr>
          <w:p w14:paraId="12881E82">
            <w:pPr>
              <w:spacing w:after="0" w:line="240" w:lineRule="auto"/>
            </w:pPr>
            <w:r>
              <w:rPr>
                <w:rFonts w:ascii="Aptos" w:hAnsi="Aptos"/>
                <w:b w:val="0"/>
                <w:sz w:val="17"/>
              </w:rPr>
              <w:t>Modèles/resources/migrations présents; API absente</w:t>
            </w:r>
          </w:p>
        </w:tc>
      </w:tr>
      <w:tr w14:paraId="46A06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07038B9B">
            <w:pPr>
              <w:spacing w:after="0" w:line="240" w:lineRule="auto"/>
            </w:pPr>
            <w:r>
              <w:rPr>
                <w:rFonts w:ascii="Aptos" w:hAnsi="Aptos"/>
                <w:b w:val="0"/>
                <w:sz w:val="17"/>
              </w:rPr>
              <w:t>9 Checkout</w:t>
            </w:r>
          </w:p>
        </w:tc>
        <w:tc>
          <w:tcPr>
            <w:tcW w:w="3312" w:type="dxa"/>
            <w:vAlign w:val="center"/>
          </w:tcPr>
          <w:p w14:paraId="03EDB94F">
            <w:pPr>
              <w:spacing w:after="0" w:line="240" w:lineRule="auto"/>
            </w:pPr>
            <w:r>
              <w:rPr>
                <w:rFonts w:ascii="Aptos" w:hAnsi="Aptos"/>
                <w:b w:val="0"/>
                <w:sz w:val="17"/>
              </w:rPr>
              <w:t>À faire</w:t>
            </w:r>
          </w:p>
        </w:tc>
        <w:tc>
          <w:tcPr>
            <w:tcW w:w="3312" w:type="dxa"/>
            <w:vAlign w:val="center"/>
          </w:tcPr>
          <w:p w14:paraId="5E4EC5D1">
            <w:pPr>
              <w:spacing w:after="0" w:line="240" w:lineRule="auto"/>
            </w:pPr>
            <w:r>
              <w:rPr>
                <w:rFonts w:ascii="Aptos" w:hAnsi="Aptos"/>
                <w:b w:val="0"/>
                <w:sz w:val="17"/>
              </w:rPr>
              <w:t>CheckoutRequest présent; CheckoutController vide</w:t>
            </w:r>
          </w:p>
        </w:tc>
      </w:tr>
      <w:tr w14:paraId="33B41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17319358">
            <w:pPr>
              <w:spacing w:after="0" w:line="240" w:lineRule="auto"/>
            </w:pPr>
            <w:r>
              <w:rPr>
                <w:rFonts w:ascii="Aptos" w:hAnsi="Aptos"/>
                <w:b w:val="0"/>
                <w:sz w:val="17"/>
              </w:rPr>
              <w:t>10 Inventory métier</w:t>
            </w:r>
          </w:p>
        </w:tc>
        <w:tc>
          <w:tcPr>
            <w:tcW w:w="3312" w:type="dxa"/>
            <w:vAlign w:val="center"/>
          </w:tcPr>
          <w:p w14:paraId="6C3489BE">
            <w:pPr>
              <w:spacing w:after="0" w:line="240" w:lineRule="auto"/>
            </w:pPr>
            <w:r>
              <w:rPr>
                <w:rFonts w:ascii="Aptos" w:hAnsi="Aptos"/>
                <w:b w:val="0"/>
                <w:sz w:val="17"/>
              </w:rPr>
              <w:t>À faire</w:t>
            </w:r>
          </w:p>
        </w:tc>
        <w:tc>
          <w:tcPr>
            <w:tcW w:w="3312" w:type="dxa"/>
            <w:vAlign w:val="center"/>
          </w:tcPr>
          <w:p w14:paraId="5AD3F383">
            <w:pPr>
              <w:spacing w:after="0" w:line="240" w:lineRule="auto"/>
            </w:pPr>
            <w:r>
              <w:rPr>
                <w:rFonts w:ascii="Aptos" w:hAnsi="Aptos"/>
                <w:b w:val="0"/>
                <w:sz w:val="17"/>
              </w:rPr>
              <w:t>Modèles + policy présents; InventoryController vide</w:t>
            </w:r>
          </w:p>
        </w:tc>
      </w:tr>
      <w:tr w14:paraId="41E7D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636E01C5">
            <w:pPr>
              <w:spacing w:after="0" w:line="240" w:lineRule="auto"/>
            </w:pPr>
            <w:r>
              <w:rPr>
                <w:rFonts w:ascii="Aptos" w:hAnsi="Aptos"/>
                <w:b w:val="0"/>
                <w:sz w:val="17"/>
              </w:rPr>
              <w:t>11 Orders métier</w:t>
            </w:r>
          </w:p>
        </w:tc>
        <w:tc>
          <w:tcPr>
            <w:tcW w:w="3312" w:type="dxa"/>
            <w:vAlign w:val="center"/>
          </w:tcPr>
          <w:p w14:paraId="61BD1C7B">
            <w:pPr>
              <w:spacing w:after="0" w:line="240" w:lineRule="auto"/>
            </w:pPr>
            <w:r>
              <w:rPr>
                <w:rFonts w:ascii="Aptos" w:hAnsi="Aptos"/>
                <w:b w:val="0"/>
                <w:sz w:val="17"/>
              </w:rPr>
              <w:t>À faire</w:t>
            </w:r>
          </w:p>
        </w:tc>
        <w:tc>
          <w:tcPr>
            <w:tcW w:w="3312" w:type="dxa"/>
            <w:vAlign w:val="center"/>
          </w:tcPr>
          <w:p w14:paraId="4B8F3DD3">
            <w:pPr>
              <w:spacing w:after="0" w:line="240" w:lineRule="auto"/>
            </w:pPr>
            <w:r>
              <w:rPr>
                <w:rFonts w:ascii="Aptos" w:hAnsi="Aptos"/>
                <w:b w:val="0"/>
                <w:sz w:val="17"/>
              </w:rPr>
              <w:t>Modèles/resources/policy présents; contrôleurs store/admin squelettes</w:t>
            </w:r>
          </w:p>
        </w:tc>
      </w:tr>
      <w:tr w14:paraId="426DF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38C4C143">
            <w:pPr>
              <w:spacing w:after="0" w:line="240" w:lineRule="auto"/>
            </w:pPr>
            <w:r>
              <w:rPr>
                <w:rFonts w:ascii="Aptos" w:hAnsi="Aptos"/>
                <w:b w:val="0"/>
                <w:sz w:val="17"/>
              </w:rPr>
              <w:t>12 Coupons métier</w:t>
            </w:r>
          </w:p>
        </w:tc>
        <w:tc>
          <w:tcPr>
            <w:tcW w:w="3312" w:type="dxa"/>
            <w:vAlign w:val="center"/>
          </w:tcPr>
          <w:p w14:paraId="7815D0AD">
            <w:pPr>
              <w:spacing w:after="0" w:line="240" w:lineRule="auto"/>
            </w:pPr>
            <w:r>
              <w:rPr>
                <w:rFonts w:ascii="Aptos" w:hAnsi="Aptos"/>
                <w:b w:val="0"/>
                <w:sz w:val="17"/>
              </w:rPr>
              <w:t>À faire</w:t>
            </w:r>
          </w:p>
        </w:tc>
        <w:tc>
          <w:tcPr>
            <w:tcW w:w="3312" w:type="dxa"/>
            <w:vAlign w:val="center"/>
          </w:tcPr>
          <w:p w14:paraId="3319739D">
            <w:pPr>
              <w:spacing w:after="0" w:line="240" w:lineRule="auto"/>
            </w:pPr>
            <w:r>
              <w:rPr>
                <w:rFonts w:ascii="Aptos" w:hAnsi="Aptos"/>
                <w:b w:val="0"/>
                <w:sz w:val="17"/>
              </w:rPr>
              <w:t>Modèle/policy/resource présents; contrôleur et seeder incomplets</w:t>
            </w:r>
          </w:p>
        </w:tc>
      </w:tr>
      <w:tr w14:paraId="1D4E4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2E94C2F5">
            <w:pPr>
              <w:spacing w:after="0" w:line="240" w:lineRule="auto"/>
            </w:pPr>
            <w:r>
              <w:rPr>
                <w:rFonts w:ascii="Aptos" w:hAnsi="Aptos"/>
                <w:b w:val="0"/>
                <w:sz w:val="17"/>
              </w:rPr>
              <w:t>13 Payments</w:t>
            </w:r>
          </w:p>
        </w:tc>
        <w:tc>
          <w:tcPr>
            <w:tcW w:w="3312" w:type="dxa"/>
            <w:vAlign w:val="center"/>
          </w:tcPr>
          <w:p w14:paraId="014F5EF9">
            <w:pPr>
              <w:spacing w:after="0" w:line="240" w:lineRule="auto"/>
            </w:pPr>
            <w:r>
              <w:rPr>
                <w:rFonts w:ascii="Aptos" w:hAnsi="Aptos"/>
                <w:b w:val="0"/>
                <w:sz w:val="17"/>
              </w:rPr>
              <w:t>À faire</w:t>
            </w:r>
          </w:p>
        </w:tc>
        <w:tc>
          <w:tcPr>
            <w:tcW w:w="3312" w:type="dxa"/>
            <w:vAlign w:val="center"/>
          </w:tcPr>
          <w:p w14:paraId="7CD54746">
            <w:pPr>
              <w:spacing w:after="0" w:line="240" w:lineRule="auto"/>
            </w:pPr>
            <w:r>
              <w:rPr>
                <w:rFonts w:ascii="Aptos" w:hAnsi="Aptos"/>
                <w:b w:val="0"/>
                <w:sz w:val="17"/>
              </w:rPr>
              <w:t>Modèle/migration/resource présents; orchestration absente</w:t>
            </w:r>
          </w:p>
        </w:tc>
      </w:tr>
      <w:tr w14:paraId="1654E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10AD81C6">
            <w:pPr>
              <w:spacing w:after="0" w:line="240" w:lineRule="auto"/>
            </w:pPr>
            <w:r>
              <w:rPr>
                <w:rFonts w:ascii="Aptos" w:hAnsi="Aptos"/>
                <w:b w:val="0"/>
                <w:sz w:val="17"/>
              </w:rPr>
              <w:t>14 Shipping</w:t>
            </w:r>
          </w:p>
        </w:tc>
        <w:tc>
          <w:tcPr>
            <w:tcW w:w="3312" w:type="dxa"/>
            <w:vAlign w:val="center"/>
          </w:tcPr>
          <w:p w14:paraId="4F5B24AC">
            <w:pPr>
              <w:spacing w:after="0" w:line="240" w:lineRule="auto"/>
            </w:pPr>
            <w:r>
              <w:rPr>
                <w:rFonts w:ascii="Aptos" w:hAnsi="Aptos"/>
                <w:b w:val="0"/>
                <w:sz w:val="17"/>
              </w:rPr>
              <w:t>À faire</w:t>
            </w:r>
          </w:p>
        </w:tc>
        <w:tc>
          <w:tcPr>
            <w:tcW w:w="3312" w:type="dxa"/>
            <w:vAlign w:val="center"/>
          </w:tcPr>
          <w:p w14:paraId="514C6136">
            <w:pPr>
              <w:spacing w:after="0" w:line="240" w:lineRule="auto"/>
            </w:pPr>
            <w:r>
              <w:rPr>
                <w:rFonts w:ascii="Aptos" w:hAnsi="Aptos"/>
                <w:b w:val="0"/>
                <w:sz w:val="17"/>
              </w:rPr>
              <w:t>Modèle/migration/resource présents; API absente</w:t>
            </w:r>
          </w:p>
        </w:tc>
      </w:tr>
      <w:tr w14:paraId="52680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72AE6F53">
            <w:pPr>
              <w:spacing w:after="0" w:line="240" w:lineRule="auto"/>
            </w:pPr>
            <w:r>
              <w:rPr>
                <w:rFonts w:ascii="Aptos" w:hAnsi="Aptos"/>
                <w:b w:val="0"/>
                <w:sz w:val="17"/>
              </w:rPr>
              <w:t>15 Returns</w:t>
            </w:r>
          </w:p>
        </w:tc>
        <w:tc>
          <w:tcPr>
            <w:tcW w:w="3312" w:type="dxa"/>
            <w:vAlign w:val="center"/>
          </w:tcPr>
          <w:p w14:paraId="350B0C75">
            <w:pPr>
              <w:spacing w:after="0" w:line="240" w:lineRule="auto"/>
            </w:pPr>
            <w:r>
              <w:rPr>
                <w:rFonts w:ascii="Aptos" w:hAnsi="Aptos"/>
                <w:b w:val="0"/>
                <w:sz w:val="17"/>
              </w:rPr>
              <w:t>À faire</w:t>
            </w:r>
          </w:p>
        </w:tc>
        <w:tc>
          <w:tcPr>
            <w:tcW w:w="3312" w:type="dxa"/>
            <w:vAlign w:val="center"/>
          </w:tcPr>
          <w:p w14:paraId="36930419">
            <w:pPr>
              <w:spacing w:after="0" w:line="240" w:lineRule="auto"/>
            </w:pPr>
            <w:r>
              <w:rPr>
                <w:rFonts w:ascii="Aptos" w:hAnsi="Aptos"/>
                <w:b w:val="0"/>
                <w:sz w:val="17"/>
              </w:rPr>
              <w:t>Modèles/migrations/resources présents; API métier absente</w:t>
            </w:r>
          </w:p>
        </w:tc>
      </w:tr>
      <w:tr w14:paraId="26D49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653D776D">
            <w:pPr>
              <w:spacing w:after="0" w:line="240" w:lineRule="auto"/>
            </w:pPr>
            <w:r>
              <w:rPr>
                <w:rFonts w:ascii="Aptos" w:hAnsi="Aptos"/>
                <w:b w:val="0"/>
                <w:sz w:val="17"/>
              </w:rPr>
              <w:t>16 Reviews API</w:t>
            </w:r>
          </w:p>
        </w:tc>
        <w:tc>
          <w:tcPr>
            <w:tcW w:w="3312" w:type="dxa"/>
            <w:vAlign w:val="center"/>
          </w:tcPr>
          <w:p w14:paraId="4AF0A159">
            <w:pPr>
              <w:spacing w:after="0" w:line="240" w:lineRule="auto"/>
            </w:pPr>
            <w:r>
              <w:rPr>
                <w:rFonts w:ascii="Aptos" w:hAnsi="Aptos"/>
                <w:b w:val="0"/>
                <w:sz w:val="17"/>
              </w:rPr>
              <w:t>À faire</w:t>
            </w:r>
          </w:p>
        </w:tc>
        <w:tc>
          <w:tcPr>
            <w:tcW w:w="3312" w:type="dxa"/>
            <w:vAlign w:val="center"/>
          </w:tcPr>
          <w:p w14:paraId="46F85152">
            <w:pPr>
              <w:spacing w:after="0" w:line="240" w:lineRule="auto"/>
            </w:pPr>
            <w:r>
              <w:rPr>
                <w:rFonts w:ascii="Aptos" w:hAnsi="Aptos"/>
                <w:b w:val="0"/>
                <w:sz w:val="17"/>
              </w:rPr>
              <w:t>Policy/request/resource prêts; contrôleurs squelettes</w:t>
            </w:r>
          </w:p>
        </w:tc>
      </w:tr>
      <w:tr w14:paraId="2302D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04E789AA">
            <w:pPr>
              <w:spacing w:after="0" w:line="240" w:lineRule="auto"/>
            </w:pPr>
            <w:r>
              <w:rPr>
                <w:rFonts w:ascii="Aptos" w:hAnsi="Aptos"/>
                <w:b w:val="0"/>
                <w:sz w:val="17"/>
              </w:rPr>
              <w:t>17 Seeders</w:t>
            </w:r>
          </w:p>
        </w:tc>
        <w:tc>
          <w:tcPr>
            <w:tcW w:w="3312" w:type="dxa"/>
            <w:vAlign w:val="center"/>
          </w:tcPr>
          <w:p w14:paraId="07113160">
            <w:pPr>
              <w:spacing w:after="0" w:line="240" w:lineRule="auto"/>
            </w:pPr>
            <w:r>
              <w:rPr>
                <w:rFonts w:ascii="Aptos" w:hAnsi="Aptos"/>
                <w:b w:val="0"/>
                <w:sz w:val="17"/>
              </w:rPr>
              <w:t>Très incomplet</w:t>
            </w:r>
          </w:p>
        </w:tc>
        <w:tc>
          <w:tcPr>
            <w:tcW w:w="3312" w:type="dxa"/>
            <w:vAlign w:val="center"/>
          </w:tcPr>
          <w:p w14:paraId="5E824CF4">
            <w:pPr>
              <w:spacing w:after="0" w:line="240" w:lineRule="auto"/>
            </w:pPr>
            <w:r>
              <w:rPr>
                <w:rFonts w:ascii="Aptos" w:hAnsi="Aptos"/>
                <w:b w:val="0"/>
                <w:sz w:val="17"/>
              </w:rPr>
              <w:t>CategorySeeder, ProductSeeder, CouponSeeder vides</w:t>
            </w:r>
          </w:p>
        </w:tc>
      </w:tr>
      <w:tr w14:paraId="6BFF2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262C4351">
            <w:pPr>
              <w:spacing w:after="0" w:line="240" w:lineRule="auto"/>
            </w:pPr>
            <w:r>
              <w:rPr>
                <w:rFonts w:ascii="Aptos" w:hAnsi="Aptos"/>
                <w:b w:val="0"/>
                <w:sz w:val="17"/>
              </w:rPr>
              <w:t>18 Factories</w:t>
            </w:r>
          </w:p>
        </w:tc>
        <w:tc>
          <w:tcPr>
            <w:tcW w:w="3312" w:type="dxa"/>
            <w:vAlign w:val="center"/>
          </w:tcPr>
          <w:p w14:paraId="4E0DA6AB">
            <w:pPr>
              <w:spacing w:after="0" w:line="240" w:lineRule="auto"/>
            </w:pPr>
            <w:r>
              <w:rPr>
                <w:rFonts w:ascii="Aptos" w:hAnsi="Aptos"/>
                <w:b w:val="0"/>
                <w:sz w:val="17"/>
              </w:rPr>
              <w:t>Très incomplet</w:t>
            </w:r>
          </w:p>
        </w:tc>
        <w:tc>
          <w:tcPr>
            <w:tcW w:w="3312" w:type="dxa"/>
            <w:vAlign w:val="center"/>
          </w:tcPr>
          <w:p w14:paraId="3504C47B">
            <w:pPr>
              <w:spacing w:after="0" w:line="240" w:lineRule="auto"/>
            </w:pPr>
            <w:r>
              <w:rPr>
                <w:rFonts w:ascii="Aptos" w:hAnsi="Aptos"/>
                <w:b w:val="0"/>
                <w:sz w:val="17"/>
              </w:rPr>
              <w:t>23 factories métier sont essentiellement vides; UserFactory est réel</w:t>
            </w:r>
          </w:p>
        </w:tc>
      </w:tr>
      <w:tr w14:paraId="3D594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4D3A7524">
            <w:pPr>
              <w:spacing w:after="0" w:line="240" w:lineRule="auto"/>
            </w:pPr>
            <w:r>
              <w:rPr>
                <w:rFonts w:ascii="Aptos" w:hAnsi="Aptos"/>
                <w:b w:val="0"/>
                <w:sz w:val="17"/>
              </w:rPr>
              <w:t>19 Tests métier finaux</w:t>
            </w:r>
          </w:p>
        </w:tc>
        <w:tc>
          <w:tcPr>
            <w:tcW w:w="3312" w:type="dxa"/>
            <w:vAlign w:val="center"/>
          </w:tcPr>
          <w:p w14:paraId="6884C722">
            <w:pPr>
              <w:spacing w:after="0" w:line="240" w:lineRule="auto"/>
            </w:pPr>
            <w:r>
              <w:rPr>
                <w:rFonts w:ascii="Aptos" w:hAnsi="Aptos"/>
                <w:b w:val="0"/>
                <w:sz w:val="17"/>
              </w:rPr>
              <w:t>En cours</w:t>
            </w:r>
          </w:p>
        </w:tc>
        <w:tc>
          <w:tcPr>
            <w:tcW w:w="3312" w:type="dxa"/>
            <w:vAlign w:val="center"/>
          </w:tcPr>
          <w:p w14:paraId="566577C6">
            <w:pPr>
              <w:spacing w:after="0" w:line="240" w:lineRule="auto"/>
            </w:pPr>
            <w:r>
              <w:rPr>
                <w:rFonts w:ascii="Aptos" w:hAnsi="Aptos"/>
                <w:b w:val="0"/>
                <w:sz w:val="17"/>
              </w:rPr>
              <w:t>Bonne couverture des modules déjà implémentés</w:t>
            </w:r>
          </w:p>
        </w:tc>
      </w:tr>
      <w:tr w14:paraId="2EF82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0AE5AC66">
            <w:pPr>
              <w:spacing w:after="0" w:line="240" w:lineRule="auto"/>
            </w:pPr>
            <w:r>
              <w:rPr>
                <w:rFonts w:ascii="Aptos" w:hAnsi="Aptos"/>
                <w:b w:val="0"/>
                <w:sz w:val="17"/>
              </w:rPr>
              <w:t>20 Frontend</w:t>
            </w:r>
          </w:p>
        </w:tc>
        <w:tc>
          <w:tcPr>
            <w:tcW w:w="3312" w:type="dxa"/>
            <w:vAlign w:val="center"/>
          </w:tcPr>
          <w:p w14:paraId="583FCFFE">
            <w:pPr>
              <w:spacing w:after="0" w:line="240" w:lineRule="auto"/>
            </w:pPr>
            <w:r>
              <w:rPr>
                <w:rFonts w:ascii="Aptos" w:hAnsi="Aptos"/>
                <w:b w:val="0"/>
                <w:sz w:val="17"/>
              </w:rPr>
              <w:t>À faire</w:t>
            </w:r>
          </w:p>
        </w:tc>
        <w:tc>
          <w:tcPr>
            <w:tcW w:w="3312" w:type="dxa"/>
            <w:vAlign w:val="center"/>
          </w:tcPr>
          <w:p w14:paraId="1A68A98D">
            <w:pPr>
              <w:spacing w:after="0" w:line="240" w:lineRule="auto"/>
            </w:pPr>
            <w:r>
              <w:rPr>
                <w:rFonts w:ascii="Aptos" w:hAnsi="Aptos"/>
                <w:b w:val="0"/>
                <w:sz w:val="17"/>
              </w:rPr>
              <w:t>Starter Vite/React seulement</w:t>
            </w:r>
          </w:p>
        </w:tc>
      </w:tr>
    </w:tbl>
    <w:p w14:paraId="009698C1">
      <w:pPr>
        <w:pStyle w:val="2"/>
      </w:pPr>
      <w:r>
        <w:t>3. PHP, MySQL et l’échec SQLite</w:t>
      </w:r>
    </w:p>
    <w:p w14:paraId="148C6BB3">
      <w:r>
        <w:rPr>
          <w:b/>
        </w:rPr>
        <w:t xml:space="preserve">Le projet ne contient pas PHP lui-même. </w:t>
      </w:r>
      <w:r>
        <w:t>Le dossier vendor contient des bibliothèques PHP installées par Composer; le programme php.exe utilisé par la commande « php artisan … » est installé dans Windows et trouvé via PATH. Les logs récents montrent un PHP situé sous C:\tools\php85, mais il faut confirmer avec where.exe php et php -r "echo PHP_BINARY".</w:t>
      </w:r>
    </w:p>
    <w:p w14:paraId="6B79F245">
      <w:r>
        <w:rPr>
          <w:b/>
        </w:rPr>
        <w:t xml:space="preserve">Application normale : </w:t>
      </w:r>
      <w:r>
        <w:t>le fichier .env du ZIP configure DB_CONNECTION=mysql, hôte 127.0.0.1, port 3306 et base ecommerce. Donc votre application locale est bien prévue pour MySQL.</w:t>
      </w:r>
    </w:p>
    <w:p w14:paraId="2A9E343A">
      <w:r>
        <w:rPr>
          <w:b/>
        </w:rPr>
        <w:t xml:space="preserve">Tests PHPUnit : </w:t>
      </w:r>
      <w:r>
        <w:t>phpunit.xml force actuellement DB_CONNECTION=sqlite et DB_DATABASE=:memory:. Cela écrase la configuration MySQL de .env.testing. C’est la raison pour laquelle les 14 tests Customers essaient SQLite. Votre PHP Windows n’arrive plus à charger pdo_sqlite, d’où « could not find driver » avant toute assertion.</w:t>
      </w:r>
    </w:p>
    <w:p w14:paraId="38A6B450">
      <w:r>
        <w:rPr>
          <w:b/>
        </w:rPr>
        <w:t xml:space="preserve">Recommandation : </w:t>
      </w:r>
      <w:r>
        <w:t>si vous voulez tester réellement sur MySQL, utilisez la base dédiée ecommerce_testing et retirez les overrides SQLite de phpunit.xml afin de laisser .env.testing piloter la connexion. Ne pointez jamais les tests vers la base ecommerce contenant des données réelles.</w:t>
      </w:r>
    </w:p>
    <w:p w14:paraId="29F10261">
      <w:pPr>
        <w:pStyle w:val="2"/>
      </w:pPr>
      <w:r>
        <w:t>4. Fichiers étranges et contrôle malware</w:t>
      </w:r>
    </w:p>
    <w:p w14:paraId="54153ED5">
      <w:r>
        <w:rPr>
          <w:b/>
        </w:rPr>
        <w:t xml:space="preserve">Les fichiers 0,, 0.8,, 1,, 5,, 7.5,, 16.5,, 220,, 300,, 450,, 480,, 500,, Black,, Color,, Size,, L,, active,, customer,, phone-black-l,, 1234567890123,, true,, id, etc. ne ressemblent pas à un malware. </w:t>
      </w:r>
      <w:r>
        <w:t>Dans le ZIP, ils font tous 0 octet et la majorité ont été créés en quelques secondes le 7 septembre vers 15:16–15:17. Leurs noms correspondent exactement aux valeurs du test AdminProductVariantApiTest (base_price 500, Color, Black, Size, L, sku phone-black-l, barcode 1234567890123, price 480, sale_price 450, cost_price 300, weight 220, dimensions 16.5/7.5/0.8, true, sort_order 1).</w:t>
      </w:r>
    </w:p>
    <w:p w14:paraId="2ECDCA4E">
      <w:r>
        <w:rPr>
          <w:b/>
        </w:rPr>
        <w:t xml:space="preserve">Origine très probable : </w:t>
      </w:r>
      <w:r>
        <w:t>un bloc PHP a été collé accidentellement dans Git Bash. Dans la syntaxe PHP « clé =&gt; valeur », le caractère &gt; peut être interprété par Bash comme une redirection de sortie; Bash crée alors un fichier vide portant le nom de la valeur, avant même que la commande échoue. Cela explique précisément ces fichiers.</w:t>
      </w:r>
    </w:p>
    <w:p w14:paraId="658003C0">
      <w:r>
        <w:rPr>
          <w:b/>
        </w:rPr>
        <w:t xml:space="preserve">Audit statique anti-malware : </w:t>
      </w:r>
      <w:r>
        <w:t>aucun EXE/DLL/script système suspect n’a été trouvé dans le code propriétaire hors dépendances; aucun appel eval/exec/system/shell_exec/proc_open/popen ni mécanisme d’obfuscation n’a été trouvé dans app/routes/config/database/frontend/src. Le seul base64_decode détecté est la fixture PNG du test ProductImage, ajoutée pour éviter GD. Les exécutables trouvés dans vendor/node_modules (par exemple Symfony hiddeninput.exe et bindings natifs Vite/Rolldown/LightningCSS) sont des composants tiers attendus. Cette vérification statique ne remplace pas un antivirus/Defender à signatures, mais rien dans le code analysé n’indique une infection.</w:t>
      </w:r>
    </w:p>
    <w:p w14:paraId="63B230A9">
      <w:r>
        <w:rPr>
          <w:b/>
        </w:rPr>
        <w:t xml:space="preserve">Sécurité dépôt : </w:t>
      </w:r>
      <w:r>
        <w:t>le ZIP contient backend/.env avec des secrets locaux. Les .gitignore les excluent, ce qui est correct, mais ne partagez jamais un ZIP complet incluant .env. Le dépôt .git inclus n’a encore aucun commit : créez un premier commit propre après nettoyage afin d’avoir un historique et une possibilité de rollback.</w:t>
      </w:r>
    </w:p>
    <w:p w14:paraId="22ED7DF0">
      <w:r>
        <w:br w:type="page"/>
      </w:r>
    </w:p>
    <w:p w14:paraId="7A01DFE5">
      <w:pPr>
        <w:pStyle w:val="2"/>
      </w:pPr>
      <w:r>
        <w:t>5. Dossier UML</w:t>
      </w:r>
    </w:p>
    <w:p w14:paraId="65133312">
      <w:r>
        <w:t>Les diagrammes suivants sont dérivés des modèles, migrations, routes, policies, requests, controllers et services présents dans le ZIP. Les éléments en pointillé représentent les blocs dont la structure existe mais dont l’API/métier reste à implémenter. Le diagramme Checkout est explicitement une cible de conception, car CheckoutController est encore vide.</w:t>
      </w:r>
    </w:p>
    <w:p w14:paraId="2B9A4FE4">
      <w:pPr>
        <w:sectPr>
          <w:footerReference r:id="rId5" w:type="default"/>
          <w:pgSz w:w="12240" w:h="15840"/>
          <w:pgMar w:top="1008" w:right="1152" w:bottom="1008" w:left="1152" w:header="720" w:footer="720" w:gutter="0"/>
          <w:cols w:space="720" w:num="1"/>
          <w:docGrid w:linePitch="360" w:charSpace="0"/>
        </w:sectPr>
      </w:pPr>
    </w:p>
    <w:p w14:paraId="228A37E3">
      <w:pPr>
        <w:jc w:val="center"/>
      </w:pPr>
      <w:r>
        <w:rPr>
          <w:rFonts w:ascii="Aptos Display" w:hAnsi="Aptos Display"/>
          <w:b/>
          <w:color w:val="1F3864"/>
          <w:sz w:val="32"/>
        </w:rPr>
        <w:t>Diagramme 1 — Cas d’utilisation global</w:t>
      </w:r>
    </w:p>
    <w:p w14:paraId="7B8A0E4D">
      <w:pPr>
        <w:jc w:val="center"/>
      </w:pPr>
      <w:r>
        <w:drawing>
          <wp:inline distT="0" distB="0" distL="114300" distR="114300">
            <wp:extent cx="2644775" cy="7040880"/>
            <wp:effectExtent l="0" t="0" r="317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2644863" cy="7040880"/>
                    </a:xfrm>
                    <a:prstGeom prst="rect">
                      <a:avLst/>
                    </a:prstGeom>
                  </pic:spPr>
                </pic:pic>
              </a:graphicData>
            </a:graphic>
          </wp:inline>
        </w:drawing>
      </w:r>
    </w:p>
    <w:p w14:paraId="17850443">
      <w:pPr>
        <w:jc w:val="center"/>
      </w:pPr>
      <w:r>
        <w:rPr>
          <w:i/>
          <w:sz w:val="18"/>
        </w:rPr>
        <w:t>Vue fonctionnelle actuelle : traits pleins = fonctions déjà implémentées; pointillés = fonctions encore à réaliser.</w:t>
      </w:r>
    </w:p>
    <w:p w14:paraId="0A89B4C6">
      <w:pPr>
        <w:sectPr>
          <w:pgSz w:w="11909" w:h="16834"/>
          <w:pgMar w:top="792" w:right="864" w:bottom="792" w:left="864" w:header="720" w:footer="720" w:gutter="0"/>
          <w:cols w:space="720" w:num="1"/>
          <w:docGrid w:linePitch="360" w:charSpace="0"/>
        </w:sectPr>
      </w:pPr>
    </w:p>
    <w:p w14:paraId="69689536">
      <w:pPr>
        <w:jc w:val="center"/>
      </w:pPr>
      <w:r>
        <w:rPr>
          <w:rFonts w:ascii="Aptos Display" w:hAnsi="Aptos Display"/>
          <w:b/>
          <w:color w:val="1F3864"/>
          <w:sz w:val="32"/>
        </w:rPr>
        <w:t>Diagramme 2 — Architecture de composants</w:t>
      </w:r>
    </w:p>
    <w:p w14:paraId="13C98D88">
      <w:pPr>
        <w:jc w:val="center"/>
      </w:pPr>
      <w:r>
        <w:drawing>
          <wp:inline distT="0" distB="0" distL="114300" distR="114300">
            <wp:extent cx="8778240" cy="3317240"/>
            <wp:effectExtent l="0" t="0" r="3810" b="165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8778240" cy="3317240"/>
                    </a:xfrm>
                    <a:prstGeom prst="rect">
                      <a:avLst/>
                    </a:prstGeom>
                  </pic:spPr>
                </pic:pic>
              </a:graphicData>
            </a:graphic>
          </wp:inline>
        </w:drawing>
      </w:r>
    </w:p>
    <w:p w14:paraId="241B3B2B">
      <w:pPr>
        <w:jc w:val="center"/>
      </w:pPr>
      <w:r>
        <w:rPr>
          <w:i/>
          <w:sz w:val="18"/>
        </w:rPr>
        <w:t>Architecture React / Laravel / Sanctum / Eloquent / MySQL et particularité actuelle des tests SQLite.</w:t>
      </w:r>
    </w:p>
    <w:p w14:paraId="185E6548">
      <w:pPr>
        <w:sectPr>
          <w:pgSz w:w="16834" w:h="11909" w:orient="landscape"/>
          <w:pgMar w:top="720" w:right="792" w:bottom="720" w:left="792" w:header="720" w:footer="720" w:gutter="0"/>
          <w:cols w:space="720" w:num="1"/>
          <w:docGrid w:linePitch="360" w:charSpace="0"/>
        </w:sectPr>
      </w:pPr>
    </w:p>
    <w:p w14:paraId="374DB4BC">
      <w:pPr>
        <w:jc w:val="center"/>
      </w:pPr>
      <w:r>
        <w:rPr>
          <w:rFonts w:ascii="Aptos Display" w:hAnsi="Aptos Display"/>
          <w:b/>
          <w:color w:val="1F3864"/>
          <w:sz w:val="32"/>
        </w:rPr>
        <w:t>Diagramme 3 — Classes : catalogue et inventaire</w:t>
      </w:r>
      <w:bookmarkStart w:id="0" w:name="_GoBack"/>
      <w:bookmarkEnd w:id="0"/>
    </w:p>
    <w:p w14:paraId="3F4EED81">
      <w:pPr>
        <w:jc w:val="center"/>
      </w:pPr>
      <w:r>
        <w:drawing>
          <wp:inline distT="0" distB="0" distL="114300" distR="114300">
            <wp:extent cx="6474460" cy="6845935"/>
            <wp:effectExtent l="0" t="0" r="2540" b="120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6474460" cy="6845935"/>
                    </a:xfrm>
                    <a:prstGeom prst="rect">
                      <a:avLst/>
                    </a:prstGeom>
                  </pic:spPr>
                </pic:pic>
              </a:graphicData>
            </a:graphic>
          </wp:inline>
        </w:drawing>
      </w:r>
    </w:p>
    <w:p w14:paraId="6FCB0FC2">
      <w:pPr>
        <w:jc w:val="center"/>
      </w:pPr>
      <w:r>
        <w:rPr>
          <w:i/>
          <w:sz w:val="18"/>
        </w:rPr>
        <w:t>Relations Eloquent principales du catalogue, des variantes, options, inventaires et avis.</w:t>
      </w:r>
    </w:p>
    <w:p w14:paraId="5F3B8617">
      <w:pPr>
        <w:sectPr>
          <w:pgSz w:w="11909" w:h="16834" w:orient="landscape"/>
          <w:pgMar w:top="720" w:right="792" w:bottom="720" w:left="792" w:header="720" w:footer="720" w:gutter="0"/>
          <w:cols w:space="720" w:num="1"/>
          <w:docGrid w:linePitch="360" w:charSpace="0"/>
        </w:sectPr>
      </w:pPr>
    </w:p>
    <w:p w14:paraId="7236A66C">
      <w:pPr>
        <w:jc w:val="center"/>
      </w:pPr>
      <w:r>
        <w:rPr>
          <w:rFonts w:ascii="Aptos Display" w:hAnsi="Aptos Display"/>
          <w:b/>
          <w:color w:val="1F3864"/>
          <w:sz w:val="32"/>
        </w:rPr>
        <w:t>Diagramme 4 — Classes : ventes et commandes</w:t>
      </w:r>
    </w:p>
    <w:p w14:paraId="6DFC0E14">
      <w:pPr>
        <w:jc w:val="center"/>
      </w:pPr>
      <w:r>
        <w:drawing>
          <wp:inline distT="0" distB="0" distL="114300" distR="114300">
            <wp:extent cx="8272780" cy="5702935"/>
            <wp:effectExtent l="0" t="0" r="13970" b="1206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8272780" cy="5702935"/>
                    </a:xfrm>
                    <a:prstGeom prst="rect">
                      <a:avLst/>
                    </a:prstGeom>
                  </pic:spPr>
                </pic:pic>
              </a:graphicData>
            </a:graphic>
          </wp:inline>
        </w:drawing>
      </w:r>
    </w:p>
    <w:p w14:paraId="04F50560">
      <w:pPr>
        <w:jc w:val="center"/>
      </w:pPr>
      <w:r>
        <w:rPr>
          <w:i/>
          <w:sz w:val="18"/>
        </w:rPr>
        <w:t>Domaine panier, wishlist, commandes, paiements, livraisons, coupons et retours.</w:t>
      </w:r>
    </w:p>
    <w:p w14:paraId="4CA002C3">
      <w:pPr>
        <w:sectPr>
          <w:pgSz w:w="16834" w:h="11909" w:orient="landscape"/>
          <w:pgMar w:top="720" w:right="792" w:bottom="720" w:left="792" w:header="720" w:footer="720" w:gutter="0"/>
          <w:cols w:space="720" w:num="1"/>
          <w:docGrid w:linePitch="360" w:charSpace="0"/>
        </w:sectPr>
      </w:pPr>
    </w:p>
    <w:p w14:paraId="1AF6F30E">
      <w:pPr>
        <w:jc w:val="center"/>
      </w:pPr>
      <w:r>
        <w:rPr>
          <w:rFonts w:ascii="Aptos Display" w:hAnsi="Aptos Display"/>
          <w:b/>
          <w:color w:val="1F3864"/>
          <w:sz w:val="32"/>
        </w:rPr>
        <w:t>Diagramme 5 — Séquence : authentification SPA</w:t>
      </w:r>
    </w:p>
    <w:p w14:paraId="64E3BEDD">
      <w:pPr>
        <w:jc w:val="center"/>
      </w:pPr>
      <w:r>
        <w:drawing>
          <wp:inline distT="0" distB="0" distL="114300" distR="114300">
            <wp:extent cx="6527800" cy="2237740"/>
            <wp:effectExtent l="0" t="0" r="6350" b="1016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6527800" cy="2237740"/>
                    </a:xfrm>
                    <a:prstGeom prst="rect">
                      <a:avLst/>
                    </a:prstGeom>
                  </pic:spPr>
                </pic:pic>
              </a:graphicData>
            </a:graphic>
          </wp:inline>
        </w:drawing>
      </w:r>
    </w:p>
    <w:p w14:paraId="48D28894">
      <w:pPr>
        <w:jc w:val="center"/>
      </w:pPr>
      <w:r>
        <w:rPr>
          <w:i/>
          <w:sz w:val="18"/>
        </w:rPr>
        <w:t>Flux implémenté : FormRequest → AuthController → session web/Sanctum → UserResource.</w:t>
      </w:r>
    </w:p>
    <w:p w14:paraId="1830EACC">
      <w:pPr>
        <w:sectPr>
          <w:pgSz w:w="11909" w:h="16834" w:orient="landscape"/>
          <w:pgMar w:top="720" w:right="792" w:bottom="720" w:left="792" w:header="720" w:footer="720" w:gutter="0"/>
          <w:cols w:space="720" w:num="1"/>
          <w:docGrid w:linePitch="360" w:charSpace="0"/>
        </w:sectPr>
      </w:pPr>
    </w:p>
    <w:p w14:paraId="28FFB66C">
      <w:pPr>
        <w:jc w:val="center"/>
      </w:pPr>
      <w:r>
        <w:rPr>
          <w:rFonts w:ascii="Aptos Display" w:hAnsi="Aptos Display"/>
          <w:b/>
          <w:color w:val="1F3864"/>
          <w:sz w:val="32"/>
        </w:rPr>
        <w:t>Diagramme 6 — Séquence : consultation du catalogue</w:t>
      </w:r>
    </w:p>
    <w:p w14:paraId="0AF0898A">
      <w:pPr>
        <w:jc w:val="center"/>
      </w:pPr>
      <w:r>
        <w:drawing>
          <wp:inline distT="0" distB="0" distL="114300" distR="114300">
            <wp:extent cx="9092565" cy="2266950"/>
            <wp:effectExtent l="0" t="0" r="133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9092565" cy="2266950"/>
                    </a:xfrm>
                    <a:prstGeom prst="rect">
                      <a:avLst/>
                    </a:prstGeom>
                  </pic:spPr>
                </pic:pic>
              </a:graphicData>
            </a:graphic>
          </wp:inline>
        </w:drawing>
      </w:r>
    </w:p>
    <w:p w14:paraId="76D1FDC0">
      <w:pPr>
        <w:jc w:val="center"/>
      </w:pPr>
      <w:r>
        <w:rPr>
          <w:i/>
          <w:sz w:val="18"/>
        </w:rPr>
        <w:t>Flux implémenté pour GET /api/products avec filtres, scopes et eager loading.</w:t>
      </w:r>
    </w:p>
    <w:p w14:paraId="2161CAE4">
      <w:pPr>
        <w:sectPr>
          <w:pgSz w:w="16834" w:h="11909" w:orient="landscape"/>
          <w:pgMar w:top="720" w:right="792" w:bottom="720" w:left="792" w:header="720" w:footer="720" w:gutter="0"/>
          <w:cols w:space="720" w:num="1"/>
          <w:docGrid w:linePitch="360" w:charSpace="0"/>
        </w:sectPr>
      </w:pPr>
    </w:p>
    <w:p w14:paraId="5605A2DC">
      <w:pPr>
        <w:jc w:val="center"/>
      </w:pPr>
      <w:r>
        <w:rPr>
          <w:rFonts w:ascii="Aptos Display" w:hAnsi="Aptos Display"/>
          <w:b/>
          <w:color w:val="1F3864"/>
          <w:sz w:val="32"/>
        </w:rPr>
        <w:t>Diagramme 7 — Séquence : gestion d’une image produit</w:t>
      </w:r>
    </w:p>
    <w:p w14:paraId="12A0E45B">
      <w:pPr>
        <w:jc w:val="center"/>
      </w:pPr>
      <w:r>
        <w:drawing>
          <wp:inline distT="0" distB="0" distL="114300" distR="114300">
            <wp:extent cx="6835140" cy="1452880"/>
            <wp:effectExtent l="0" t="0" r="3810" b="139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6835140" cy="1452880"/>
                    </a:xfrm>
                    <a:prstGeom prst="rect">
                      <a:avLst/>
                    </a:prstGeom>
                  </pic:spPr>
                </pic:pic>
              </a:graphicData>
            </a:graphic>
          </wp:inline>
        </w:drawing>
      </w:r>
    </w:p>
    <w:p w14:paraId="20A5AE7A">
      <w:pPr>
        <w:jc w:val="center"/>
      </w:pPr>
      <w:r>
        <w:rPr>
          <w:i/>
          <w:sz w:val="18"/>
        </w:rPr>
        <w:t>Flux implémenté : validation upload, transaction DB, image principale unique et nettoyage filesystem.</w:t>
      </w:r>
    </w:p>
    <w:p w14:paraId="60F0716B">
      <w:pPr>
        <w:sectPr>
          <w:pgSz w:w="11909" w:h="16834" w:orient="landscape"/>
          <w:pgMar w:top="720" w:right="792" w:bottom="720" w:left="792" w:header="720" w:footer="720" w:gutter="0"/>
          <w:cols w:space="720" w:num="1"/>
          <w:docGrid w:linePitch="360" w:charSpace="0"/>
        </w:sectPr>
      </w:pPr>
    </w:p>
    <w:p w14:paraId="16C2ED10">
      <w:pPr>
        <w:jc w:val="center"/>
      </w:pPr>
      <w:r>
        <w:rPr>
          <w:rFonts w:ascii="Aptos Display" w:hAnsi="Aptos Display"/>
          <w:b/>
          <w:color w:val="1F3864"/>
          <w:sz w:val="32"/>
        </w:rPr>
        <w:t>Diagramme 8 — Séquence : statut d’un client</w:t>
      </w:r>
    </w:p>
    <w:p w14:paraId="60435BED">
      <w:pPr>
        <w:jc w:val="center"/>
      </w:pPr>
      <w:r>
        <w:drawing>
          <wp:inline distT="0" distB="0" distL="114300" distR="114300">
            <wp:extent cx="9565005" cy="2718435"/>
            <wp:effectExtent l="0" t="0" r="17145"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9565005" cy="2718435"/>
                    </a:xfrm>
                    <a:prstGeom prst="rect">
                      <a:avLst/>
                    </a:prstGeom>
                  </pic:spPr>
                </pic:pic>
              </a:graphicData>
            </a:graphic>
          </wp:inline>
        </w:drawing>
      </w:r>
    </w:p>
    <w:p w14:paraId="341F10F2">
      <w:pPr>
        <w:jc w:val="center"/>
      </w:pPr>
      <w:r>
        <w:rPr>
          <w:i/>
          <w:sz w:val="18"/>
        </w:rPr>
        <w:t>Flux présent dans 6E; la validation automatique est actuellement bloquée par le driver SQLite du PHP CLI Windows.</w:t>
      </w:r>
    </w:p>
    <w:p w14:paraId="621D0375">
      <w:pPr>
        <w:sectPr>
          <w:pgSz w:w="16834" w:h="11909" w:orient="landscape"/>
          <w:pgMar w:top="720" w:right="792" w:bottom="720" w:left="792" w:header="720" w:footer="720" w:gutter="0"/>
          <w:cols w:space="720" w:num="1"/>
          <w:docGrid w:linePitch="360" w:charSpace="0"/>
        </w:sectPr>
      </w:pPr>
    </w:p>
    <w:p w14:paraId="6C71CBC7">
      <w:pPr>
        <w:jc w:val="center"/>
      </w:pPr>
      <w:r>
        <w:rPr>
          <w:rFonts w:ascii="Aptos Display" w:hAnsi="Aptos Display"/>
          <w:b/>
          <w:color w:val="1F3864"/>
          <w:sz w:val="32"/>
        </w:rPr>
        <w:t>Diagramme 9 — Activité Checkout (cible)</w:t>
      </w:r>
    </w:p>
    <w:p w14:paraId="29ABD93D">
      <w:pPr>
        <w:jc w:val="center"/>
      </w:pPr>
      <w:r>
        <w:drawing>
          <wp:inline distT="0" distB="0" distL="114300" distR="114300">
            <wp:extent cx="2138680" cy="7040880"/>
            <wp:effectExtent l="0" t="0" r="1397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2138971" cy="7040880"/>
                    </a:xfrm>
                    <a:prstGeom prst="rect">
                      <a:avLst/>
                    </a:prstGeom>
                  </pic:spPr>
                </pic:pic>
              </a:graphicData>
            </a:graphic>
          </wp:inline>
        </w:drawing>
      </w:r>
    </w:p>
    <w:p w14:paraId="6F6DBD70">
      <w:pPr>
        <w:jc w:val="center"/>
      </w:pPr>
      <w:r>
        <w:rPr>
          <w:i/>
          <w:sz w:val="18"/>
        </w:rPr>
        <w:t>Conception cible fondée sur CheckoutRequest et le modèle de données déjà présents; CheckoutController reste à implémenter.</w:t>
      </w:r>
    </w:p>
    <w:p w14:paraId="3299BF22">
      <w:pPr>
        <w:sectPr>
          <w:pgSz w:w="11909" w:h="16834"/>
          <w:pgMar w:top="792" w:right="864" w:bottom="792" w:left="864" w:header="720" w:footer="720" w:gutter="0"/>
          <w:cols w:space="720" w:num="1"/>
          <w:docGrid w:linePitch="360" w:charSpace="0"/>
        </w:sectPr>
      </w:pPr>
    </w:p>
    <w:p w14:paraId="6ED715A0">
      <w:pPr>
        <w:jc w:val="center"/>
      </w:pPr>
      <w:r>
        <w:rPr>
          <w:rFonts w:ascii="Aptos Display" w:hAnsi="Aptos Display"/>
          <w:b/>
          <w:color w:val="1F3864"/>
          <w:sz w:val="32"/>
        </w:rPr>
        <w:t>Diagramme 10 — Déploiement / environnement local</w:t>
      </w:r>
    </w:p>
    <w:p w14:paraId="69D817CE">
      <w:pPr>
        <w:jc w:val="center"/>
      </w:pPr>
      <w:r>
        <w:drawing>
          <wp:inline distT="0" distB="0" distL="114300" distR="114300">
            <wp:extent cx="9475470" cy="3322955"/>
            <wp:effectExtent l="0" t="0" r="11430" b="1079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tretch>
                      <a:fillRect/>
                    </a:stretch>
                  </pic:blipFill>
                  <pic:spPr>
                    <a:xfrm>
                      <a:off x="0" y="0"/>
                      <a:ext cx="9475470" cy="3322955"/>
                    </a:xfrm>
                    <a:prstGeom prst="rect">
                      <a:avLst/>
                    </a:prstGeom>
                  </pic:spPr>
                </pic:pic>
              </a:graphicData>
            </a:graphic>
          </wp:inline>
        </w:drawing>
      </w:r>
    </w:p>
    <w:p w14:paraId="2D5ED4D8">
      <w:pPr>
        <w:jc w:val="center"/>
      </w:pPr>
      <w:r>
        <w:rPr>
          <w:i/>
          <w:sz w:val="18"/>
        </w:rPr>
        <w:t>PHP CLI est externe au projet; application MySQL, tests actuellement forcés en SQLite par phpunit.xml.</w:t>
      </w:r>
    </w:p>
    <w:p w14:paraId="42F12881">
      <w:pPr>
        <w:sectPr>
          <w:pgSz w:w="16834" w:h="11909" w:orient="landscape"/>
          <w:pgMar w:top="720" w:right="792" w:bottom="720" w:left="792" w:header="720" w:footer="720" w:gutter="0"/>
          <w:cols w:space="720" w:num="1"/>
          <w:docGrid w:linePitch="360" w:charSpace="0"/>
        </w:sectPr>
      </w:pPr>
    </w:p>
    <w:p w14:paraId="3D7AD7E7">
      <w:pPr>
        <w:pStyle w:val="2"/>
      </w:pPr>
      <w:r>
        <w:t>6. Priorités recommandées</w:t>
      </w:r>
    </w:p>
    <w:p w14:paraId="42DC1F71">
      <w:pPr>
        <w:pStyle w:val="23"/>
      </w:pPr>
      <w:r>
        <w:t>Nettoyer les fichiers vides accidentels à la racine backend et créer un premier commit Git propre.</w:t>
      </w:r>
    </w:p>
    <w:p w14:paraId="48854263">
      <w:pPr>
        <w:pStyle w:val="23"/>
      </w:pPr>
      <w:r>
        <w:t>Choisir une stratégie de tests cohérente avec MySQL : laisser .env.testing utiliser ecommerce_testing au lieu de forcer SQLite dans phpunit.xml, ou réparer pdo_sqlite si vous souhaitez conserver SQLite.</w:t>
      </w:r>
    </w:p>
    <w:p w14:paraId="3D280D40">
      <w:pPr>
        <w:pStyle w:val="23"/>
      </w:pPr>
      <w:r>
        <w:t>Relancer AdminCustomerApiTest puis la suite globale avant de déclarer 6E terminé.</w:t>
      </w:r>
    </w:p>
    <w:p w14:paraId="53938AED">
      <w:pPr>
        <w:pStyle w:val="23"/>
      </w:pPr>
      <w:r>
        <w:t>Terminer 6F Admin Orders, puis Cart, Wishlist et Checkout avant le frontend.</w:t>
      </w:r>
    </w:p>
    <w:p w14:paraId="65764286">
      <w:pPr>
        <w:pStyle w:val="23"/>
      </w:pPr>
      <w:r>
        <w:t>Implémenter les factories/seeders avant les tests métier complets : leur présence actuelle donne l’impression d’avancement mais la majorité sont encore des squelettes.</w:t>
      </w:r>
    </w:p>
    <w:p w14:paraId="3F89C194">
      <w:pPr>
        <w:pStyle w:val="23"/>
      </w:pPr>
      <w:r>
        <w:t>Après stabilisation backend, remplacer le starter React par l’interface e-commerce et connecter l’API Sanctum SPA.</w:t>
      </w:r>
    </w:p>
    <w:p w14:paraId="4E97BCAD">
      <w:pPr>
        <w:pStyle w:val="23"/>
      </w:pPr>
      <w:r>
        <w:t>Corriger dans Store/ProductController l’usage de $request-&gt;all() vers $request-&gt;validated() pour conserver le contrat de validation strict du catalogue.</w:t>
      </w:r>
    </w:p>
    <w:sectPr>
      <w:pgSz w:w="11909" w:h="16834"/>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Aptos Display">
    <w:altName w:val="Segoe UI Variable Display"/>
    <w:panose1 w:val="00000000000000000000"/>
    <w:charset w:val="00"/>
    <w:family w:val="auto"/>
    <w:pitch w:val="default"/>
    <w:sig w:usb0="00000000" w:usb1="00000000" w:usb2="00000000" w:usb3="00000000" w:csb0="00000000"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Variable Display">
    <w:panose1 w:val="00000000000000000000"/>
    <w:charset w:val="00"/>
    <w:family w:val="auto"/>
    <w:pitch w:val="default"/>
    <w:sig w:usb0="A00002FF" w:usb1="0000000B" w:usb2="00000000" w:usb3="00000000" w:csb0="2000019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B9F9B2">
    <w:pPr>
      <w:pStyle w:val="18"/>
      <w:jc w:val="center"/>
    </w:pPr>
    <w:r>
      <w:rPr>
        <w:color w:val="646464"/>
        <w:sz w:val="16"/>
      </w:rPr>
      <w:t>Seef_E_commerce — Analyse d’avancement et UML — 08/09/2026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78A0BE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F3864"/>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1F3864"/>
      <w:sz w:val="26"/>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1F3864"/>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75E" w:themeColor="text2" w:themeShade="BF"/>
      <w:spacing w:val="5"/>
      <w:kern w:val="28"/>
      <w:sz w:val="48"/>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172</Words>
  <Characters>1014</Characters>
  <Lines>0</Lines>
  <Paragraphs>0</Paragraphs>
  <TotalTime>3</TotalTime>
  <ScaleCrop>false</ScaleCrop>
  <LinksUpToDate>false</LinksUpToDate>
  <CharactersWithSpaces>1150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Bough Youssef</cp:lastModifiedBy>
  <dcterms:modified xsi:type="dcterms:W3CDTF">2026-09-08T15:14:22Z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eyJoZGlkIjoiNDk0ZDBlMjkyZGYyMjk2ZjkxNzlhNjkyYWE4MzZjMDAiLCJ1c2VySWQiOiIxNTgyMzMwMzI1OTk2OCJ9</vt:lpwstr>
  </property>
  <property fmtid="{D5CDD505-2E9C-101B-9397-08002B2CF9AE}" pid="3" name="KSOProductBuildVer">
    <vt:lpwstr>1033-12.1.0.28485</vt:lpwstr>
  </property>
  <property fmtid="{D5CDD505-2E9C-101B-9397-08002B2CF9AE}" pid="4" name="ICV">
    <vt:lpwstr>2BF16DEF6436454AB8D1C2EAFE57084F_12</vt:lpwstr>
  </property>
</Properties>
</file>