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EFC12" w14:textId="4B098BB6" w:rsidR="00F24510" w:rsidRDefault="00974659" w:rsidP="00886F9E">
      <w:pPr>
        <w:spacing w:line="360" w:lineRule="auto"/>
        <w:jc w:val="center"/>
        <w:rPr>
          <w:rFonts w:ascii="宋体" w:eastAsia="宋体" w:hAnsi="宋体"/>
          <w:b/>
          <w:bCs/>
          <w:kern w:val="0"/>
          <w:sz w:val="32"/>
          <w:szCs w:val="32"/>
        </w:rPr>
      </w:pPr>
      <w:r w:rsidRPr="00974659">
        <w:rPr>
          <w:rFonts w:ascii="宋体" w:eastAsia="宋体" w:hAnsi="宋体" w:hint="eastAsia"/>
          <w:b/>
          <w:bCs/>
          <w:kern w:val="0"/>
          <w:sz w:val="32"/>
          <w:szCs w:val="32"/>
        </w:rPr>
        <w:t>两种测定蛋白质含量方法的实验比较</w:t>
      </w:r>
    </w:p>
    <w:p w14:paraId="4924B084" w14:textId="77777777" w:rsidR="00E147E2" w:rsidRDefault="00E147E2" w:rsidP="00886F9E">
      <w:pPr>
        <w:spacing w:line="360" w:lineRule="auto"/>
        <w:jc w:val="center"/>
        <w:rPr>
          <w:rFonts w:ascii="宋体" w:eastAsia="宋体" w:hAnsi="宋体" w:hint="eastAsia"/>
          <w:b/>
          <w:bCs/>
          <w:kern w:val="0"/>
          <w:sz w:val="32"/>
          <w:szCs w:val="32"/>
        </w:rPr>
      </w:pPr>
    </w:p>
    <w:p w14:paraId="5FC1B05A" w14:textId="11043343" w:rsidR="00886F9E" w:rsidRPr="00886F9E" w:rsidRDefault="00886F9E" w:rsidP="00886F9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实验目的</w:t>
      </w:r>
    </w:p>
    <w:p w14:paraId="1922B23A" w14:textId="2B15B953" w:rsidR="00886F9E" w:rsidRDefault="00886F9E" w:rsidP="00886F9E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2"/>
        </w:rPr>
      </w:pPr>
      <w:r w:rsidRPr="00886F9E">
        <w:rPr>
          <w:rFonts w:ascii="宋体" w:eastAsia="宋体" w:hAnsi="宋体" w:hint="eastAsia"/>
          <w:sz w:val="22"/>
        </w:rPr>
        <w:t>了解用双缩</w:t>
      </w:r>
      <w:proofErr w:type="gramStart"/>
      <w:r w:rsidRPr="00886F9E">
        <w:rPr>
          <w:rFonts w:ascii="宋体" w:eastAsia="宋体" w:hAnsi="宋体" w:hint="eastAsia"/>
          <w:sz w:val="22"/>
        </w:rPr>
        <w:t>脲</w:t>
      </w:r>
      <w:proofErr w:type="gramEnd"/>
      <w:r w:rsidRPr="00886F9E">
        <w:rPr>
          <w:rFonts w:ascii="宋体" w:eastAsia="宋体" w:hAnsi="宋体" w:hint="eastAsia"/>
          <w:sz w:val="22"/>
        </w:rPr>
        <w:t>法测定蛋白质的原理和方法</w:t>
      </w:r>
    </w:p>
    <w:p w14:paraId="0F0B3DFE" w14:textId="02950CB9" w:rsidR="00886F9E" w:rsidRDefault="00886F9E" w:rsidP="00886F9E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2"/>
        </w:rPr>
      </w:pPr>
      <w:r w:rsidRPr="00886F9E">
        <w:rPr>
          <w:rFonts w:ascii="宋体" w:eastAsia="宋体" w:hAnsi="宋体" w:hint="eastAsia"/>
          <w:sz w:val="22"/>
        </w:rPr>
        <w:t>了解用紫外线吸收法测定蛋白质含量的原理</w:t>
      </w:r>
    </w:p>
    <w:p w14:paraId="6FEC13A1" w14:textId="6FF0E14E" w:rsidR="00FD1EC0" w:rsidRDefault="00886F9E" w:rsidP="00FD1EC0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2"/>
        </w:rPr>
      </w:pPr>
      <w:r w:rsidRPr="00886F9E">
        <w:rPr>
          <w:rFonts w:ascii="宋体" w:eastAsia="宋体" w:hAnsi="宋体" w:hint="eastAsia"/>
          <w:sz w:val="22"/>
        </w:rPr>
        <w:t>比较两种蛋白质测定方法的优缺点</w:t>
      </w:r>
    </w:p>
    <w:p w14:paraId="34B98CDA" w14:textId="77777777" w:rsidR="00FD1EC0" w:rsidRPr="00FD1EC0" w:rsidRDefault="00FD1EC0" w:rsidP="00FD1EC0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 w:hint="eastAsia"/>
          <w:sz w:val="22"/>
        </w:rPr>
      </w:pPr>
    </w:p>
    <w:p w14:paraId="23BE8078" w14:textId="4CFD9CC2" w:rsidR="00886F9E" w:rsidRDefault="00974659" w:rsidP="00886F9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886F9E">
        <w:rPr>
          <w:rFonts w:ascii="宋体" w:eastAsia="宋体" w:hAnsi="宋体" w:hint="eastAsia"/>
          <w:b/>
          <w:bCs/>
          <w:sz w:val="28"/>
          <w:szCs w:val="28"/>
        </w:rPr>
        <w:t>实验</w:t>
      </w:r>
      <w:r w:rsidR="00886F9E">
        <w:rPr>
          <w:rFonts w:ascii="宋体" w:eastAsia="宋体" w:hAnsi="宋体" w:hint="eastAsia"/>
          <w:b/>
          <w:bCs/>
          <w:sz w:val="28"/>
          <w:szCs w:val="28"/>
        </w:rPr>
        <w:t>原理</w:t>
      </w:r>
    </w:p>
    <w:p w14:paraId="416E05EA" w14:textId="77777777" w:rsidR="00886F9E" w:rsidRPr="00886F9E" w:rsidRDefault="00886F9E" w:rsidP="00886F9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sz w:val="22"/>
        </w:rPr>
      </w:pPr>
      <w:r w:rsidRPr="00886F9E">
        <w:rPr>
          <w:rFonts w:ascii="Times New Roman" w:eastAsia="宋体" w:hAnsi="Times New Roman" w:cs="Times New Roman"/>
          <w:b/>
          <w:bCs/>
          <w:sz w:val="22"/>
        </w:rPr>
        <w:t>Biuret Method(</w:t>
      </w:r>
      <w:r w:rsidRPr="00886F9E">
        <w:rPr>
          <w:rFonts w:ascii="Times New Roman" w:eastAsia="宋体" w:hAnsi="Times New Roman" w:cs="Times New Roman"/>
          <w:b/>
          <w:bCs/>
          <w:sz w:val="22"/>
        </w:rPr>
        <w:t>双缩</w:t>
      </w:r>
      <w:proofErr w:type="gramStart"/>
      <w:r w:rsidRPr="00886F9E">
        <w:rPr>
          <w:rFonts w:ascii="Times New Roman" w:eastAsia="宋体" w:hAnsi="Times New Roman" w:cs="Times New Roman"/>
          <w:b/>
          <w:bCs/>
          <w:sz w:val="22"/>
        </w:rPr>
        <w:t>脲</w:t>
      </w:r>
      <w:proofErr w:type="gramEnd"/>
      <w:r w:rsidRPr="00886F9E">
        <w:rPr>
          <w:rFonts w:ascii="Times New Roman" w:eastAsia="宋体" w:hAnsi="Times New Roman" w:cs="Times New Roman"/>
          <w:b/>
          <w:bCs/>
          <w:sz w:val="22"/>
        </w:rPr>
        <w:t>法</w:t>
      </w:r>
      <w:r w:rsidRPr="00886F9E">
        <w:rPr>
          <w:rFonts w:ascii="Times New Roman" w:eastAsia="宋体" w:hAnsi="Times New Roman" w:cs="Times New Roman"/>
          <w:b/>
          <w:bCs/>
          <w:sz w:val="22"/>
        </w:rPr>
        <w:t>):</w:t>
      </w:r>
    </w:p>
    <w:p w14:paraId="4522F30C" w14:textId="2E408D70" w:rsidR="00886F9E" w:rsidRDefault="00886F9E" w:rsidP="00886F9E">
      <w:pPr>
        <w:pStyle w:val="a3"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sz w:val="22"/>
        </w:rPr>
      </w:pPr>
      <w:r w:rsidRPr="00886F9E">
        <w:rPr>
          <w:rFonts w:ascii="Times New Roman" w:hAnsi="Times New Roman" w:cs="Times New Roman"/>
        </w:rPr>
        <w:t xml:space="preserve"> </w:t>
      </w:r>
      <w:r w:rsidRPr="00886F9E">
        <w:rPr>
          <w:rFonts w:ascii="Times New Roman" w:eastAsia="宋体" w:hAnsi="Times New Roman" w:cs="Times New Roman"/>
          <w:sz w:val="22"/>
        </w:rPr>
        <w:t>Biuret can react with copper cation</w:t>
      </w:r>
      <w:r w:rsidR="00B92E59">
        <w:rPr>
          <w:rFonts w:ascii="Times New Roman" w:eastAsia="宋体" w:hAnsi="Times New Roman" w:cs="Times New Roman" w:hint="eastAsia"/>
          <w:sz w:val="22"/>
        </w:rPr>
        <w:t>（</w:t>
      </w:r>
      <w:r w:rsidRPr="00886F9E">
        <w:rPr>
          <w:rFonts w:ascii="Times New Roman" w:eastAsia="宋体" w:hAnsi="Times New Roman" w:cs="Times New Roman"/>
          <w:sz w:val="22"/>
        </w:rPr>
        <w:t>铜离子</w:t>
      </w:r>
      <w:r w:rsidR="00B92E59">
        <w:rPr>
          <w:rFonts w:ascii="Times New Roman" w:eastAsia="宋体" w:hAnsi="Times New Roman" w:cs="Times New Roman" w:hint="eastAsia"/>
          <w:sz w:val="22"/>
        </w:rPr>
        <w:t>）</w:t>
      </w:r>
      <w:r w:rsidRPr="00886F9E">
        <w:rPr>
          <w:rFonts w:ascii="Times New Roman" w:eastAsia="宋体" w:hAnsi="Times New Roman" w:cs="Times New Roman"/>
          <w:sz w:val="22"/>
        </w:rPr>
        <w:t>to give fuchsia</w:t>
      </w:r>
      <w:r w:rsidR="00B92E59">
        <w:rPr>
          <w:rFonts w:ascii="Times New Roman" w:eastAsia="宋体" w:hAnsi="Times New Roman" w:cs="Times New Roman" w:hint="eastAsia"/>
          <w:sz w:val="22"/>
        </w:rPr>
        <w:t>（</w:t>
      </w:r>
      <w:r w:rsidRPr="00886F9E">
        <w:rPr>
          <w:rFonts w:ascii="Times New Roman" w:eastAsia="宋体" w:hAnsi="Times New Roman" w:cs="Times New Roman"/>
          <w:sz w:val="22"/>
        </w:rPr>
        <w:t>紫红色</w:t>
      </w:r>
      <w:r w:rsidR="00B92E59">
        <w:rPr>
          <w:rFonts w:ascii="Times New Roman" w:eastAsia="宋体" w:hAnsi="Times New Roman" w:cs="Times New Roman" w:hint="eastAsia"/>
          <w:sz w:val="22"/>
        </w:rPr>
        <w:t>）</w:t>
      </w:r>
      <w:r w:rsidRPr="00886F9E">
        <w:rPr>
          <w:rFonts w:ascii="Times New Roman" w:eastAsia="宋体" w:hAnsi="Times New Roman" w:cs="Times New Roman"/>
          <w:sz w:val="22"/>
        </w:rPr>
        <w:t>complex in basic</w:t>
      </w:r>
      <w:r w:rsidR="00B92E59">
        <w:rPr>
          <w:rFonts w:ascii="Times New Roman" w:eastAsia="宋体" w:hAnsi="Times New Roman" w:cs="Times New Roman" w:hint="eastAsia"/>
          <w:sz w:val="22"/>
        </w:rPr>
        <w:t>（</w:t>
      </w:r>
      <w:r w:rsidRPr="00886F9E">
        <w:rPr>
          <w:rFonts w:ascii="Times New Roman" w:eastAsia="宋体" w:hAnsi="Times New Roman" w:cs="Times New Roman"/>
          <w:sz w:val="22"/>
        </w:rPr>
        <w:t>碱性</w:t>
      </w:r>
      <w:r w:rsidR="00B92E59">
        <w:rPr>
          <w:rFonts w:ascii="Times New Roman" w:eastAsia="宋体" w:hAnsi="Times New Roman" w:cs="Times New Roman" w:hint="eastAsia"/>
          <w:sz w:val="22"/>
        </w:rPr>
        <w:t>）</w:t>
      </w:r>
      <w:r w:rsidRPr="00886F9E">
        <w:rPr>
          <w:rFonts w:ascii="Times New Roman" w:eastAsia="宋体" w:hAnsi="Times New Roman" w:cs="Times New Roman"/>
          <w:sz w:val="22"/>
        </w:rPr>
        <w:t>solution. There are many peptide bonds in protein, their structure is familiar with biuret, so they also can give biuret reaction.</w:t>
      </w:r>
      <w:r w:rsidRPr="00886F9E">
        <w:t xml:space="preserve"> </w:t>
      </w:r>
      <w:r w:rsidRPr="00886F9E">
        <w:rPr>
          <w:rFonts w:ascii="Times New Roman" w:eastAsia="宋体" w:hAnsi="Times New Roman" w:cs="Times New Roman"/>
          <w:sz w:val="22"/>
        </w:rPr>
        <w:t xml:space="preserve">Biuret can react with copper cation </w:t>
      </w:r>
      <w:r w:rsidRPr="00886F9E">
        <w:rPr>
          <w:rFonts w:ascii="Times New Roman" w:eastAsia="宋体" w:hAnsi="Times New Roman" w:cs="Times New Roman"/>
          <w:sz w:val="22"/>
        </w:rPr>
        <w:t>（铜离子）</w:t>
      </w:r>
      <w:r w:rsidRPr="00886F9E">
        <w:rPr>
          <w:rFonts w:ascii="Times New Roman" w:eastAsia="宋体" w:hAnsi="Times New Roman" w:cs="Times New Roman"/>
          <w:sz w:val="22"/>
        </w:rPr>
        <w:t>to give fuchsia</w:t>
      </w:r>
      <w:r w:rsidRPr="00886F9E">
        <w:rPr>
          <w:rFonts w:ascii="Times New Roman" w:eastAsia="宋体" w:hAnsi="Times New Roman" w:cs="Times New Roman"/>
          <w:sz w:val="22"/>
        </w:rPr>
        <w:t>（紫红色）</w:t>
      </w:r>
      <w:r w:rsidRPr="00886F9E">
        <w:rPr>
          <w:rFonts w:ascii="Times New Roman" w:eastAsia="宋体" w:hAnsi="Times New Roman" w:cs="Times New Roman"/>
          <w:sz w:val="22"/>
        </w:rPr>
        <w:t>complex in basic</w:t>
      </w:r>
      <w:r w:rsidRPr="00886F9E">
        <w:rPr>
          <w:rFonts w:ascii="Times New Roman" w:eastAsia="宋体" w:hAnsi="Times New Roman" w:cs="Times New Roman"/>
          <w:sz w:val="22"/>
        </w:rPr>
        <w:t>（碱性）</w:t>
      </w:r>
      <w:r w:rsidRPr="00886F9E">
        <w:rPr>
          <w:rFonts w:ascii="Times New Roman" w:eastAsia="宋体" w:hAnsi="Times New Roman" w:cs="Times New Roman"/>
          <w:sz w:val="22"/>
        </w:rPr>
        <w:t>solution.</w:t>
      </w:r>
    </w:p>
    <w:p w14:paraId="6BDA0418" w14:textId="77777777" w:rsidR="00886F9E" w:rsidRPr="00886F9E" w:rsidRDefault="00886F9E" w:rsidP="00886F9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2"/>
        </w:rPr>
      </w:pPr>
      <w:r w:rsidRPr="00886F9E">
        <w:rPr>
          <w:rFonts w:ascii="Times New Roman" w:eastAsia="宋体" w:hAnsi="Times New Roman" w:cs="Times New Roman"/>
          <w:b/>
          <w:bCs/>
          <w:sz w:val="22"/>
        </w:rPr>
        <w:t>UV Absorption Method</w:t>
      </w:r>
      <w:r w:rsidRPr="00886F9E">
        <w:rPr>
          <w:rFonts w:ascii="Times New Roman" w:eastAsia="宋体" w:hAnsi="Times New Roman" w:cs="Times New Roman"/>
          <w:b/>
          <w:bCs/>
          <w:sz w:val="22"/>
        </w:rPr>
        <w:t>（紫外吸收法）</w:t>
      </w:r>
      <w:r w:rsidRPr="00886F9E">
        <w:rPr>
          <w:rFonts w:ascii="Times New Roman" w:eastAsia="宋体" w:hAnsi="Times New Roman" w:cs="Times New Roman"/>
          <w:sz w:val="22"/>
        </w:rPr>
        <w:t>：</w:t>
      </w:r>
    </w:p>
    <w:p w14:paraId="4F283F8E" w14:textId="40284858" w:rsidR="00886F9E" w:rsidRDefault="00886F9E" w:rsidP="00886F9E">
      <w:pPr>
        <w:pStyle w:val="a3"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sz w:val="22"/>
        </w:rPr>
      </w:pPr>
      <w:r w:rsidRPr="00886F9E">
        <w:rPr>
          <w:rFonts w:ascii="Times New Roman" w:eastAsia="宋体" w:hAnsi="Times New Roman" w:cs="Times New Roman"/>
          <w:sz w:val="22"/>
        </w:rPr>
        <w:t>Benzene rings of tyrosine and tryptophan residues contained in protein molecule have conjugated</w:t>
      </w:r>
      <w:r w:rsidRPr="00886F9E">
        <w:rPr>
          <w:rFonts w:ascii="Times New Roman" w:eastAsia="宋体" w:hAnsi="Times New Roman" w:cs="Times New Roman"/>
          <w:sz w:val="22"/>
        </w:rPr>
        <w:t>（共轭）</w:t>
      </w:r>
      <w:r w:rsidRPr="00886F9E">
        <w:rPr>
          <w:rFonts w:ascii="Times New Roman" w:eastAsia="宋体" w:hAnsi="Times New Roman" w:cs="Times New Roman"/>
          <w:sz w:val="22"/>
        </w:rPr>
        <w:t>double bonds which enable the protein to have maximum absorption value at the wavelength of 280 nm.</w:t>
      </w:r>
    </w:p>
    <w:p w14:paraId="104C9FDF" w14:textId="77777777" w:rsidR="00FD1EC0" w:rsidRPr="00886F9E" w:rsidRDefault="00FD1EC0" w:rsidP="00886F9E">
      <w:pPr>
        <w:pStyle w:val="a3"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sz w:val="22"/>
        </w:rPr>
      </w:pPr>
    </w:p>
    <w:p w14:paraId="54AC6BF6" w14:textId="1CB8BBC8" w:rsidR="00FD1EC0" w:rsidRDefault="00886F9E" w:rsidP="00FD1EC0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实验步骤</w:t>
      </w:r>
    </w:p>
    <w:p w14:paraId="47A965AE" w14:textId="12A01EED" w:rsidR="00FD1EC0" w:rsidRDefault="00E147E2" w:rsidP="00E147E2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2"/>
        </w:rPr>
      </w:pPr>
      <w:r w:rsidRPr="00E147E2">
        <w:rPr>
          <w:rFonts w:ascii="宋体" w:eastAsia="宋体" w:hAnsi="宋体" w:hint="eastAsia"/>
          <w:b/>
          <w:bCs/>
          <w:sz w:val="22"/>
        </w:rPr>
        <w:t>试剂和设备</w:t>
      </w:r>
    </w:p>
    <w:p w14:paraId="4D13E107" w14:textId="5C551058" w:rsidR="00E147E2" w:rsidRPr="00E147E2" w:rsidRDefault="00E147E2" w:rsidP="00E147E2">
      <w:pPr>
        <w:pStyle w:val="a3"/>
        <w:spacing w:line="360" w:lineRule="auto"/>
        <w:ind w:left="360" w:firstLine="442"/>
        <w:jc w:val="left"/>
        <w:rPr>
          <w:rFonts w:ascii="宋体" w:eastAsia="宋体" w:hAnsi="宋体"/>
          <w:b/>
          <w:bCs/>
          <w:sz w:val="22"/>
        </w:rPr>
      </w:pPr>
      <w:r>
        <w:rPr>
          <w:rFonts w:ascii="宋体" w:eastAsia="宋体" w:hAnsi="宋体"/>
          <w:b/>
          <w:bCs/>
          <w:sz w:val="22"/>
        </w:rPr>
        <w:t xml:space="preserve">(1) </w:t>
      </w:r>
      <w:r w:rsidRPr="00E147E2">
        <w:rPr>
          <w:rFonts w:ascii="宋体" w:eastAsia="宋体" w:hAnsi="宋体"/>
          <w:b/>
          <w:bCs/>
          <w:sz w:val="22"/>
        </w:rPr>
        <w:t>双缩</w:t>
      </w:r>
      <w:proofErr w:type="gramStart"/>
      <w:r w:rsidRPr="00E147E2">
        <w:rPr>
          <w:rFonts w:ascii="宋体" w:eastAsia="宋体" w:hAnsi="宋体"/>
          <w:b/>
          <w:bCs/>
          <w:sz w:val="22"/>
        </w:rPr>
        <w:t>脲</w:t>
      </w:r>
      <w:proofErr w:type="gramEnd"/>
      <w:r w:rsidRPr="00E147E2">
        <w:rPr>
          <w:rFonts w:ascii="宋体" w:eastAsia="宋体" w:hAnsi="宋体"/>
          <w:b/>
          <w:bCs/>
          <w:sz w:val="22"/>
        </w:rPr>
        <w:t>试剂（Biuret reagent）</w:t>
      </w:r>
    </w:p>
    <w:p w14:paraId="0EACB478" w14:textId="3AFECEEC" w:rsidR="00E147E2" w:rsidRPr="00E147E2" w:rsidRDefault="00E147E2" w:rsidP="00E147E2">
      <w:pPr>
        <w:pStyle w:val="a3"/>
        <w:spacing w:line="360" w:lineRule="auto"/>
        <w:ind w:left="360" w:firstLine="442"/>
        <w:jc w:val="left"/>
        <w:rPr>
          <w:rFonts w:ascii="宋体" w:eastAsia="宋体" w:hAnsi="宋体"/>
          <w:b/>
          <w:bCs/>
          <w:sz w:val="22"/>
        </w:rPr>
      </w:pPr>
      <w:r>
        <w:rPr>
          <w:rFonts w:ascii="宋体" w:eastAsia="宋体" w:hAnsi="宋体"/>
          <w:b/>
          <w:bCs/>
          <w:sz w:val="22"/>
        </w:rPr>
        <w:t>(</w:t>
      </w:r>
      <w:r w:rsidRPr="00E147E2">
        <w:rPr>
          <w:rFonts w:ascii="宋体" w:eastAsia="宋体" w:hAnsi="宋体"/>
          <w:b/>
          <w:bCs/>
          <w:sz w:val="22"/>
        </w:rPr>
        <w:t>2</w:t>
      </w:r>
      <w:r>
        <w:rPr>
          <w:rFonts w:ascii="宋体" w:eastAsia="宋体" w:hAnsi="宋体"/>
          <w:b/>
          <w:bCs/>
          <w:sz w:val="22"/>
        </w:rPr>
        <w:t xml:space="preserve">) </w:t>
      </w:r>
      <w:r w:rsidRPr="00E147E2">
        <w:rPr>
          <w:rFonts w:ascii="宋体" w:eastAsia="宋体" w:hAnsi="宋体"/>
          <w:b/>
          <w:bCs/>
          <w:sz w:val="22"/>
        </w:rPr>
        <w:t xml:space="preserve">10 </w:t>
      </w:r>
      <w:proofErr w:type="gramStart"/>
      <w:r w:rsidRPr="00E147E2">
        <w:rPr>
          <w:rFonts w:ascii="宋体" w:eastAsia="宋体" w:hAnsi="宋体"/>
          <w:b/>
          <w:bCs/>
          <w:sz w:val="22"/>
        </w:rPr>
        <w:t>毫克/毫升标准</w:t>
      </w:r>
      <w:proofErr w:type="gramEnd"/>
      <w:r w:rsidRPr="00E147E2">
        <w:rPr>
          <w:rFonts w:ascii="宋体" w:eastAsia="宋体" w:hAnsi="宋体"/>
          <w:b/>
          <w:bCs/>
          <w:sz w:val="22"/>
        </w:rPr>
        <w:t xml:space="preserve">蛋白质溶液 </w:t>
      </w:r>
    </w:p>
    <w:p w14:paraId="12941ACA" w14:textId="37831664" w:rsidR="00E147E2" w:rsidRPr="00E147E2" w:rsidRDefault="00E147E2" w:rsidP="00E147E2">
      <w:pPr>
        <w:pStyle w:val="a3"/>
        <w:spacing w:line="360" w:lineRule="auto"/>
        <w:ind w:left="360" w:firstLine="442"/>
        <w:jc w:val="left"/>
        <w:rPr>
          <w:rFonts w:ascii="宋体" w:eastAsia="宋体" w:hAnsi="宋体"/>
          <w:b/>
          <w:bCs/>
          <w:sz w:val="22"/>
        </w:rPr>
      </w:pPr>
      <w:r>
        <w:rPr>
          <w:rFonts w:ascii="宋体" w:eastAsia="宋体" w:hAnsi="宋体"/>
          <w:b/>
          <w:bCs/>
          <w:sz w:val="22"/>
        </w:rPr>
        <w:t>(</w:t>
      </w:r>
      <w:r w:rsidRPr="00E147E2">
        <w:rPr>
          <w:rFonts w:ascii="宋体" w:eastAsia="宋体" w:hAnsi="宋体"/>
          <w:b/>
          <w:bCs/>
          <w:sz w:val="22"/>
        </w:rPr>
        <w:t>3</w:t>
      </w:r>
      <w:r>
        <w:rPr>
          <w:rFonts w:ascii="宋体" w:eastAsia="宋体" w:hAnsi="宋体"/>
          <w:b/>
          <w:bCs/>
          <w:sz w:val="22"/>
        </w:rPr>
        <w:t xml:space="preserve">) </w:t>
      </w:r>
      <w:r w:rsidRPr="00E147E2">
        <w:rPr>
          <w:rFonts w:ascii="宋体" w:eastAsia="宋体" w:hAnsi="宋体"/>
          <w:b/>
          <w:bCs/>
          <w:sz w:val="22"/>
        </w:rPr>
        <w:t xml:space="preserve">1 </w:t>
      </w:r>
      <w:proofErr w:type="gramStart"/>
      <w:r w:rsidRPr="00E147E2">
        <w:rPr>
          <w:rFonts w:ascii="宋体" w:eastAsia="宋体" w:hAnsi="宋体"/>
          <w:b/>
          <w:bCs/>
          <w:sz w:val="22"/>
        </w:rPr>
        <w:t>毫克/毫升标准</w:t>
      </w:r>
      <w:proofErr w:type="gramEnd"/>
      <w:r w:rsidRPr="00E147E2">
        <w:rPr>
          <w:rFonts w:ascii="宋体" w:eastAsia="宋体" w:hAnsi="宋体"/>
          <w:b/>
          <w:bCs/>
          <w:sz w:val="22"/>
        </w:rPr>
        <w:t xml:space="preserve">蛋白质溶液 </w:t>
      </w:r>
    </w:p>
    <w:p w14:paraId="56D47DE4" w14:textId="0D6EEB50" w:rsidR="00E147E2" w:rsidRPr="00E147E2" w:rsidRDefault="00E147E2" w:rsidP="00E147E2">
      <w:pPr>
        <w:pStyle w:val="a3"/>
        <w:spacing w:line="360" w:lineRule="auto"/>
        <w:ind w:left="360" w:firstLine="442"/>
        <w:jc w:val="left"/>
        <w:rPr>
          <w:rFonts w:ascii="宋体" w:eastAsia="宋体" w:hAnsi="宋体"/>
          <w:b/>
          <w:bCs/>
          <w:sz w:val="22"/>
        </w:rPr>
      </w:pPr>
      <w:r>
        <w:rPr>
          <w:rFonts w:ascii="宋体" w:eastAsia="宋体" w:hAnsi="宋体"/>
          <w:b/>
          <w:bCs/>
          <w:sz w:val="22"/>
        </w:rPr>
        <w:t>(</w:t>
      </w:r>
      <w:r w:rsidRPr="00E147E2">
        <w:rPr>
          <w:rFonts w:ascii="宋体" w:eastAsia="宋体" w:hAnsi="宋体"/>
          <w:b/>
          <w:bCs/>
          <w:sz w:val="22"/>
        </w:rPr>
        <w:t>4</w:t>
      </w:r>
      <w:r>
        <w:rPr>
          <w:rFonts w:ascii="宋体" w:eastAsia="宋体" w:hAnsi="宋体"/>
          <w:b/>
          <w:bCs/>
          <w:sz w:val="22"/>
        </w:rPr>
        <w:t xml:space="preserve">) </w:t>
      </w:r>
      <w:r w:rsidRPr="00E147E2">
        <w:rPr>
          <w:rFonts w:ascii="宋体" w:eastAsia="宋体" w:hAnsi="宋体"/>
          <w:b/>
          <w:bCs/>
          <w:sz w:val="22"/>
        </w:rPr>
        <w:t xml:space="preserve">人血清（10、100 </w:t>
      </w:r>
      <w:proofErr w:type="gramStart"/>
      <w:r w:rsidRPr="00E147E2">
        <w:rPr>
          <w:rFonts w:ascii="宋体" w:eastAsia="宋体" w:hAnsi="宋体"/>
          <w:b/>
          <w:bCs/>
          <w:sz w:val="22"/>
        </w:rPr>
        <w:t>倍</w:t>
      </w:r>
      <w:proofErr w:type="gramEnd"/>
      <w:r w:rsidRPr="00E147E2">
        <w:rPr>
          <w:rFonts w:ascii="宋体" w:eastAsia="宋体" w:hAnsi="宋体"/>
          <w:b/>
          <w:bCs/>
          <w:sz w:val="22"/>
        </w:rPr>
        <w:t xml:space="preserve">稀释） </w:t>
      </w:r>
    </w:p>
    <w:p w14:paraId="5CD674C1" w14:textId="59E1857D" w:rsidR="00E147E2" w:rsidRPr="00E147E2" w:rsidRDefault="00E147E2" w:rsidP="00E147E2">
      <w:pPr>
        <w:pStyle w:val="a3"/>
        <w:spacing w:line="360" w:lineRule="auto"/>
        <w:ind w:left="360" w:firstLine="442"/>
        <w:jc w:val="left"/>
        <w:rPr>
          <w:rFonts w:ascii="宋体" w:eastAsia="宋体" w:hAnsi="宋体" w:hint="eastAsia"/>
          <w:b/>
          <w:bCs/>
          <w:sz w:val="22"/>
        </w:rPr>
      </w:pPr>
      <w:r w:rsidRPr="00E147E2">
        <w:rPr>
          <w:rFonts w:ascii="宋体" w:eastAsia="宋体" w:hAnsi="宋体" w:hint="eastAsia"/>
          <w:b/>
          <w:bCs/>
          <w:sz w:val="22"/>
        </w:rPr>
        <w:t>仪器：</w:t>
      </w:r>
      <w:r w:rsidRPr="00E147E2">
        <w:rPr>
          <w:rFonts w:ascii="宋体" w:eastAsia="宋体" w:hAnsi="宋体"/>
          <w:b/>
          <w:bCs/>
          <w:sz w:val="22"/>
        </w:rPr>
        <w:t xml:space="preserve"> 试管、移液管、分光光度计</w:t>
      </w:r>
    </w:p>
    <w:p w14:paraId="056DCED2" w14:textId="77777777" w:rsidR="00E147E2" w:rsidRPr="00E147E2" w:rsidRDefault="00E147E2" w:rsidP="00E147E2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 w:hint="eastAsia"/>
          <w:sz w:val="22"/>
        </w:rPr>
      </w:pPr>
    </w:p>
    <w:p w14:paraId="42AE008C" w14:textId="778FEFE4" w:rsidR="00974659" w:rsidRDefault="00974659" w:rsidP="00886F9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886F9E">
        <w:rPr>
          <w:rFonts w:ascii="宋体" w:eastAsia="宋体" w:hAnsi="宋体" w:hint="eastAsia"/>
          <w:b/>
          <w:bCs/>
          <w:sz w:val="28"/>
          <w:szCs w:val="28"/>
        </w:rPr>
        <w:t>数据记录与处理</w:t>
      </w:r>
    </w:p>
    <w:p w14:paraId="36D918B6" w14:textId="77777777" w:rsidR="0068036A" w:rsidRPr="0068036A" w:rsidRDefault="0068036A" w:rsidP="0068036A">
      <w:pPr>
        <w:pStyle w:val="a3"/>
        <w:ind w:firstLine="562"/>
        <w:rPr>
          <w:rFonts w:ascii="宋体" w:eastAsia="宋体" w:hAnsi="宋体" w:hint="eastAsia"/>
          <w:b/>
          <w:bCs/>
          <w:sz w:val="28"/>
          <w:szCs w:val="28"/>
        </w:rPr>
      </w:pPr>
    </w:p>
    <w:p w14:paraId="4A90FA24" w14:textId="77777777" w:rsidR="0068036A" w:rsidRPr="00886F9E" w:rsidRDefault="0068036A" w:rsidP="0068036A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 w:hint="eastAsia"/>
          <w:b/>
          <w:bCs/>
          <w:sz w:val="28"/>
          <w:szCs w:val="28"/>
        </w:rPr>
      </w:pPr>
    </w:p>
    <w:p w14:paraId="706CE633" w14:textId="6FD34F6A" w:rsidR="00974659" w:rsidRPr="00886F9E" w:rsidRDefault="00974659" w:rsidP="00886F9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886F9E">
        <w:rPr>
          <w:rFonts w:ascii="宋体" w:eastAsia="宋体" w:hAnsi="宋体" w:hint="eastAsia"/>
          <w:b/>
          <w:bCs/>
          <w:sz w:val="28"/>
          <w:szCs w:val="28"/>
        </w:rPr>
        <w:t>结果分析讨论与总结</w:t>
      </w:r>
    </w:p>
    <w:p w14:paraId="7CE15F46" w14:textId="6D10F1DE" w:rsidR="00974659" w:rsidRPr="00886F9E" w:rsidRDefault="00974659" w:rsidP="00886F9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hint="eastAsia"/>
          <w:b/>
          <w:bCs/>
          <w:sz w:val="28"/>
          <w:szCs w:val="28"/>
        </w:rPr>
      </w:pPr>
      <w:r w:rsidRPr="00886F9E">
        <w:rPr>
          <w:rFonts w:ascii="宋体" w:eastAsia="宋体" w:hAnsi="宋体" w:hint="eastAsia"/>
          <w:b/>
          <w:bCs/>
          <w:sz w:val="28"/>
          <w:szCs w:val="28"/>
        </w:rPr>
        <w:t>思考题</w:t>
      </w:r>
    </w:p>
    <w:sectPr w:rsidR="00974659" w:rsidRPr="00886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59BB"/>
    <w:multiLevelType w:val="hybridMultilevel"/>
    <w:tmpl w:val="ED46219C"/>
    <w:lvl w:ilvl="0" w:tplc="51EEA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56C6768"/>
    <w:multiLevelType w:val="hybridMultilevel"/>
    <w:tmpl w:val="3EA46BCC"/>
    <w:lvl w:ilvl="0" w:tplc="A3C69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DC84A2D"/>
    <w:multiLevelType w:val="hybridMultilevel"/>
    <w:tmpl w:val="D0DC0632"/>
    <w:lvl w:ilvl="0" w:tplc="3E4661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EC80CD2"/>
    <w:multiLevelType w:val="hybridMultilevel"/>
    <w:tmpl w:val="5A84DE1C"/>
    <w:lvl w:ilvl="0" w:tplc="6270D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06A37FA"/>
    <w:multiLevelType w:val="hybridMultilevel"/>
    <w:tmpl w:val="0278FC34"/>
    <w:lvl w:ilvl="0" w:tplc="618E1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1749382986">
    <w:abstractNumId w:val="2"/>
  </w:num>
  <w:num w:numId="2" w16cid:durableId="1845898410">
    <w:abstractNumId w:val="4"/>
  </w:num>
  <w:num w:numId="3" w16cid:durableId="642079654">
    <w:abstractNumId w:val="3"/>
  </w:num>
  <w:num w:numId="4" w16cid:durableId="557978606">
    <w:abstractNumId w:val="1"/>
  </w:num>
  <w:num w:numId="5" w16cid:durableId="1056900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93"/>
    <w:rsid w:val="00384A93"/>
    <w:rsid w:val="0068036A"/>
    <w:rsid w:val="00886F9E"/>
    <w:rsid w:val="00974659"/>
    <w:rsid w:val="00B92E59"/>
    <w:rsid w:val="00E147E2"/>
    <w:rsid w:val="00F24510"/>
    <w:rsid w:val="00FD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3E78"/>
  <w15:chartTrackingRefBased/>
  <w15:docId w15:val="{5433BAE8-010E-46EC-89DE-5215E20A8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6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zixiang shang</dc:creator>
  <cp:keywords/>
  <dc:description/>
  <cp:lastModifiedBy>zixiang shang</cp:lastModifiedBy>
  <cp:revision>5</cp:revision>
  <dcterms:created xsi:type="dcterms:W3CDTF">2023-10-05T23:41:00Z</dcterms:created>
  <dcterms:modified xsi:type="dcterms:W3CDTF">2023-10-06T02:14:00Z</dcterms:modified>
</cp:coreProperties>
</file>