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2021-11-05</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w:t>
      </w:r>
      <w:r>
        <w:rPr>
          <w:i/>
        </w:rPr>
        <w:t xml:space="preserve">N)，快速排序算法的运算复杂度为O(N</w:t>
      </w:r>
      <w:r>
        <w:t xml:space="preserve">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CPU执行一个程序的时间可以描述为程序中的指令数×IPC×时钟周期。其中IPC（Instruction Per Cycle）表示每个时钟周期执行的指令数可以细分为运算指令的IPC×运算指令的比例 + 访存指令的IPC×访存指令的比例。访存指令的IPC为平均访问延迟AMAT（Average Memory Access Latency）的倒数。在具有高速缓存的计算机中，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e</m:t>
            </m:r>
            <m:r>
              <m:t>−</m:t>
            </m:r>
            <m:r>
              <m:t>126</m:t>
            </m:r>
          </m:sup>
        </m:sSup>
      </m:oMath>
      <w:r>
        <w:t xml:space="preserve">（单精度）和</w:t>
      </w:r>
      <m:oMath>
        <m:r>
          <m:t>0</m:t>
        </m:r>
        <m:r>
          <m:t>.</m:t>
        </m:r>
        <m:r>
          <m:t>f</m:t>
        </m:r>
        <m:r>
          <m:t>×</m:t>
        </m:r>
        <m:sSup>
          <m:e>
            <m:r>
              <m:t>2</m:t>
            </m:r>
          </m:e>
          <m:sup>
            <m:r>
              <m:t>e</m:t>
            </m:r>
            <m:r>
              <m:t>−</m:t>
            </m:r>
            <m:r>
              <m:t>1022</m:t>
            </m:r>
          </m:sup>
        </m:sSup>
      </m:oMath>
      <w:r>
        <w:t xml:space="preserve">（双精度）；如果符号位是1，则表示数值为</w:t>
      </w:r>
      <m:oMath>
        <m:r>
          <m:t>−</m:t>
        </m:r>
        <m:r>
          <m:t>0</m:t>
        </m:r>
        <m:r>
          <m:t>.</m:t>
        </m:r>
        <m:r>
          <m:t>f</m:t>
        </m:r>
        <m:r>
          <m:t>×</m:t>
        </m:r>
        <m:sSup>
          <m:e>
            <m:r>
              <m:t>2</m:t>
            </m:r>
          </m:e>
          <m:sup>
            <m:r>
              <m:t>e</m:t>
            </m:r>
            <m:r>
              <m:t>−</m:t>
            </m:r>
            <m:r>
              <m:t>126</m:t>
            </m:r>
          </m:sup>
        </m:sSup>
      </m:oMath>
      <w:r>
        <w:t xml:space="preserve">（单精度）和</w:t>
      </w:r>
      <m:oMath>
        <m:r>
          <m:t>−</m:t>
        </m:r>
        <m:r>
          <m:t>0</m:t>
        </m:r>
        <m:r>
          <m:t>.</m:t>
        </m:r>
        <m:r>
          <m:t>f</m:t>
        </m:r>
        <m:r>
          <m:t>×</m:t>
        </m:r>
        <m:sSup>
          <m:e>
            <m:r>
              <m:t>2</m:t>
            </m:r>
          </m:e>
          <m:sup>
            <m:r>
              <m:t>e</m:t>
            </m:r>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 = </w:t>
      </w:r>
      <w:r>
        <w:rPr>
          <w:rStyle w:val="41"/>
        </w:rPr>
        <w:t xml:space="preserve">0</w:t>
      </w:r>
      <w:r>
        <w:rPr>
          <w:rStyle w:val="69"/>
        </w:rPr>
        <w:t xml:space="preserve">;i&lt;N;i++){</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intmy_id = (</w:t>
      </w:r>
      <w:r>
        <w:rPr>
          <w:rStyle w:val="40"/>
        </w:rPr>
        <w:t xml:space="preserve">int</w:t>
      </w:r>
      <w:r>
        <w:rPr>
          <w:rStyle w:val="69"/>
        </w:rPr>
        <w:t xml:space="preserve"> ) id;</w:t>
      </w:r>
      <w:r>
        <w:br/>
      </w:r>
      <w:r>
        <w:rPr>
          <w:rStyle w:val="69"/>
        </w:rPr>
        <w:t xml:space="preserve">    inti,j,k,start,end;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w:t>
      </w:r>
      <w:r>
        <w:br/>
      </w:r>
      <w:r>
        <w:br/>
      </w:r>
      <w:r>
        <w:rPr>
          <w:rStyle w:val="40"/>
        </w:rPr>
        <w:t xml:space="preserve">int</w:t>
      </w:r>
      <w:r>
        <w:rPr>
          <w:rStyle w:val="69"/>
        </w:rPr>
        <w:t xml:space="preserve"> main() {</w:t>
      </w:r>
      <w:r>
        <w:br/>
      </w:r>
      <w:r>
        <w:rPr>
          <w:rStyle w:val="69"/>
        </w:rPr>
        <w:t xml:space="preserve">    inti,j;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Return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“mpi.h”</w:t>
      </w:r>
      <w:r>
        <w:br/>
      </w:r>
      <w:r>
        <w:rPr>
          <w:rStyle w:val="69"/>
        </w:rPr>
        <w:t xml:space="preserve">Int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printf(“I am %d of %d\n)”,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//Initialize the MPI environment</w:t>
      </w:r>
      <w:r>
        <w:br/>
      </w:r>
      <w:r>
        <w:rPr>
          <w:rStyle w:val="69"/>
        </w:rPr>
        <w:t xml:space="preserve">    MPI_Init(&amp;argc,&amp;argv);</w:t>
      </w:r>
      <w:r>
        <w:br/>
      </w:r>
      <w:r>
        <w:rPr>
          <w:rStyle w:val="69"/>
        </w:rPr>
        <w:t xml:space="preserve">    MPI_Comm_rank(MPI_COMM_WORLD,&amp;ID);</w:t>
      </w:r>
      <w:r>
        <w:rPr>
          <w:rStyle w:val="51"/>
        </w:rPr>
        <w:t xml:space="preserve">//</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9"/>
    <w:bookmarkEnd w:id="240"/>
    <w:bookmarkStart w:id="261"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w:t>
      </w:r>
      <w:r>
        <w:t xml:space="preserve">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k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CPU主频×CPU每个时钟周期执行浮点运算的次数×系统中CPU核数。实测浮点峰值是指Linpack测试值，也就是在这台机器上运行Linpack测试程序，通过各种调优方法得到的最优的测试结果。用高斯消元法求解线性方程组，当求解问题规模为N时，浮点运算次数为(2/3 * N3+2</w:t>
      </w:r>
      <w:r>
        <w:rPr>
          <w:i/>
        </w:rPr>
        <w:t xml:space="preserve">N2)。因此，只要给出问题规模N，测得系统计算时间T，系统的峰值=计算量(2/3</w:t>
      </w:r>
      <w:r>
        <w:rPr>
          <w:i/>
        </w:rPr>
        <w:t xml:space="preserve"> </w:t>
      </w:r>
      <w:r>
        <w:t xml:space="preserve"> </w:t>
      </w:r>
      <w:r>
        <w:t xml:space="preserve">N3+2*N2)/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258"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256"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6"/>
    <w:bookmarkStart w:id="257"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7"/>
    <w:bookmarkEnd w:id="258"/>
    <w:bookmarkStart w:id="259"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9"/>
    <w:bookmarkStart w:id="260"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60"/>
    <w:bookmarkEnd w:id="261"/>
    <w:bookmarkStart w:id="262"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2"/>
    <w:bookmarkStart w:id="308" w:name="references"/>
    <w:p>
      <w:pPr>
        <w:pStyle w:val="2"/>
      </w:pPr>
      <w:r>
        <w:t xml:space="preserve">参考文献</w:t>
      </w:r>
    </w:p>
    <w:bookmarkStart w:id="307" w:name="refs"/>
    <w:bookmarkStart w:id="263" w:name="ref-radin_801_1982"/>
    <w:p>
      <w:pPr>
        <w:pStyle w:val="27"/>
      </w:pPr>
      <w:r>
        <w:t xml:space="preserve">[1]</w:t>
      </w:r>
      <w:r>
        <w:t xml:space="preserve"> </w:t>
      </w:r>
      <w:r>
        <w:t xml:space="preserve">	</w:t>
      </w:r>
      <w:r>
        <w:t xml:space="preserve">RADIN G. The 801 minicomputer[J]. ACM SIGPLAN Notices, 1982, 17(4): 39–47.</w:t>
      </w:r>
    </w:p>
    <w:bookmarkEnd w:id="263"/>
    <w:bookmarkStart w:id="264"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4"/>
    <w:bookmarkStart w:id="265"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5"/>
    <w:bookmarkStart w:id="266"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6"/>
    <w:bookmarkStart w:id="267"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7"/>
    <w:bookmarkStart w:id="268"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8"/>
    <w:bookmarkStart w:id="269"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9"/>
    <w:bookmarkStart w:id="270"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70"/>
    <w:bookmarkStart w:id="271"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1"/>
    <w:bookmarkStart w:id="272"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2"/>
    <w:bookmarkStart w:id="273"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3"/>
    <w:bookmarkStart w:id="274"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4"/>
    <w:bookmarkStart w:id="275"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5"/>
    <w:bookmarkStart w:id="276"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6"/>
    <w:bookmarkStart w:id="277"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7"/>
    <w:bookmarkStart w:id="278"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8"/>
    <w:bookmarkStart w:id="279"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9"/>
    <w:bookmarkStart w:id="280"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80"/>
    <w:bookmarkStart w:id="281"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1"/>
    <w:bookmarkStart w:id="282" w:name="ref-__2011"/>
    <w:p>
      <w:pPr>
        <w:pStyle w:val="27"/>
      </w:pPr>
      <w:r>
        <w:t xml:space="preserve">[20]</w:t>
      </w:r>
      <w:r>
        <w:t xml:space="preserve"> </w:t>
      </w:r>
      <w:r>
        <w:t xml:space="preserve">	</w:t>
      </w:r>
      <w:r>
        <w:t xml:space="preserve">陈国良. 并行计算: 结构. 算法. 编程[M]. 高等教育出版社, 2011.</w:t>
      </w:r>
    </w:p>
    <w:bookmarkEnd w:id="282"/>
    <w:bookmarkStart w:id="283" w:name="ref-__2001"/>
    <w:p>
      <w:pPr>
        <w:pStyle w:val="27"/>
      </w:pPr>
      <w:r>
        <w:t xml:space="preserve">[21]</w:t>
      </w:r>
      <w:r>
        <w:t xml:space="preserve"> </w:t>
      </w:r>
      <w:r>
        <w:t xml:space="preserve">	</w:t>
      </w:r>
      <w:r>
        <w:t xml:space="preserve">胡伟武. 共享存储系统结构[M]. 高等教育出版社, 2001.</w:t>
      </w:r>
    </w:p>
    <w:bookmarkEnd w:id="283"/>
    <w:bookmarkStart w:id="284" w:name="ref-_1_2003"/>
    <w:p>
      <w:pPr>
        <w:pStyle w:val="27"/>
      </w:pPr>
      <w:r>
        <w:t xml:space="preserve">[22]</w:t>
      </w:r>
      <w:r>
        <w:t xml:space="preserve"> </w:t>
      </w:r>
      <w:r>
        <w:t xml:space="preserve">	</w:t>
      </w:r>
      <w:r>
        <w:t xml:space="preserve">胡伟武, 唐志敏. 龙芯1号处理器结构设计[J]. 计算机学报, 2003, 26(004): 385–396.</w:t>
      </w:r>
    </w:p>
    <w:bookmarkEnd w:id="284"/>
    <w:bookmarkStart w:id="285"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5"/>
    <w:bookmarkStart w:id="286"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6"/>
    <w:bookmarkStart w:id="287"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7"/>
    <w:bookmarkStart w:id="288"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8"/>
    <w:bookmarkStart w:id="289"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9"/>
    <w:bookmarkStart w:id="290"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90"/>
    <w:bookmarkStart w:id="291"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1"/>
    <w:bookmarkStart w:id="292"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2"/>
    <w:bookmarkStart w:id="293"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3"/>
    <w:bookmarkStart w:id="294"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4"/>
    <w:bookmarkStart w:id="295"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5"/>
    <w:bookmarkStart w:id="296"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6"/>
    <w:bookmarkStart w:id="297"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7"/>
    <w:bookmarkStart w:id="298"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8"/>
    <w:bookmarkStart w:id="299"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9"/>
    <w:bookmarkStart w:id="300"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300"/>
    <w:bookmarkStart w:id="301"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1"/>
    <w:bookmarkStart w:id="302"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2"/>
    <w:bookmarkStart w:id="303"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3"/>
    <w:bookmarkStart w:id="304"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4"/>
    <w:bookmarkStart w:id="305"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5"/>
    <w:bookmarkStart w:id="306"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6"/>
    <w:bookmarkEnd w:id="307"/>
    <w:p>
      <w:r>
        <w:br w:type="page"/>
      </w:r>
    </w:p>
    <w:bookmarkEnd w:id="308"/>
    <w:bookmarkStart w:id="313" w:name="相关资源"/>
    <w:p>
      <w:pPr>
        <w:pStyle w:val="2"/>
      </w:pPr>
      <w:r>
        <w:t xml:space="preserve">相关资源</w:t>
      </w:r>
    </w:p>
    <w:bookmarkStart w:id="312" w:name="自动生成的各种格式"/>
    <w:p>
      <w:pPr>
        <w:pStyle w:val="4"/>
      </w:pPr>
      <w:r>
        <w:t xml:space="preserve">自动生成的各种格式</w:t>
      </w:r>
    </w:p>
    <w:p>
      <w:pPr>
        <w:numPr>
          <w:ilvl w:val="0"/>
          <w:numId w:val="1054"/>
        </w:numPr>
        <w:pStyle w:val="24"/>
      </w:pPr>
      <w:hyperlink r:id="rId309">
        <w:r>
          <w:rPr>
            <w:rStyle w:val="20"/>
          </w:rPr>
          <w:t xml:space="preserve">HTML</w:t>
        </w:r>
      </w:hyperlink>
      <w:r>
        <w:t xml:space="preserve">. 在线HTML版本。</w:t>
      </w:r>
    </w:p>
    <w:p>
      <w:pPr>
        <w:numPr>
          <w:ilvl w:val="0"/>
          <w:numId w:val="1054"/>
        </w:numPr>
        <w:pStyle w:val="24"/>
      </w:pPr>
      <w:hyperlink r:id="rId310">
        <w:r>
          <w:rPr>
            <w:rStyle w:val="20"/>
          </w:rPr>
          <w:t xml:space="preserve">PDF</w:t>
        </w:r>
      </w:hyperlink>
      <w:r>
        <w:t xml:space="preserve">. PDF版下载链接。</w:t>
      </w:r>
    </w:p>
    <w:p>
      <w:pPr>
        <w:numPr>
          <w:ilvl w:val="0"/>
          <w:numId w:val="1054"/>
        </w:numPr>
        <w:pStyle w:val="24"/>
      </w:pPr>
      <w:hyperlink r:id="rId311">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2"/>
    <w:bookmarkEnd w:id="313"/>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2021-11-05T06:59:45Z</dcterms:created>
  <dcterms:modified xsi:type="dcterms:W3CDTF">2021-11-05T06:59:45Z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2021-11-05</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