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t>Floating Point 行為專案報告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Q0. 實驗環境</w:t>
      </w:r>
    </w:p>
    <w:p w14:paraId="529FDB13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平台與重現條件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Q5 同旗標（見 Q5）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平衡／AC／100%</w:t>
              <w:br/>
              <w:t>2026/10/04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2026/10/04</w:t>
              <w:br/>
              <w:t>電源未採集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測試日期：2026/10/04。WSL 的 12／24 為虛擬拓樸；未固定 P/E 核心、頻率與溫度，Q1 僅比較本次執行。Mac 僅測 Q5，未比較跨平台速度。</w:t>
      </w:r>
    </w:p>
    <w:p w14:paraId="3F9EFF61" w14:textId="77777777" w:rsidR="00AF5AF7" w:rsidRDefault="00000000">
      <w:pPr>
        <w:spacing w:after="100" w:before="0"/>
      </w:pPr>
      <w:r>
        <w:t>重現：Windows 執行 experiments/q0_environment/collect_windows.ps1；WSL 執行 bash scripts/run_all.sh；Mac 執行 CXX=g++-16 bash scripts/run_q5.sh run。腳本保存命令、版本、來源雜湊與輸出。</w:t>
      </w:r>
    </w:p>
    <w:p w14:paraId="1D606CD6" w14:textId="77777777" w:rsidR="00AF5AF7" w:rsidRDefault="00000000">
      <w:pPr>
        <w:pStyle w:val="21"/>
        <w:spacing w:after="100"/>
        <w:pageBreakBefore w:val="0"/>
      </w:pPr>
      <w:r>
        <w:t>型態的實測參數</w:t>
      </w:r>
    </w:p>
    <w:p w14:paraId="173BFF46" w14:textId="77777777" w:rsidR="00AF5AF7" w:rsidRDefault="00000000">
      <w:pPr>
        <w:spacing w:after="100" w:before="0"/>
      </w:pPr>
      <w:r>
        <w:t>q0-types.txt 量得 WSL 三型態有效位數為 24／53／64；long double 的 16-byte 儲存空間包含填補，並非 binary128。Mac 為 8 bytes／53 位，Q5 再以數值與指令交叉驗證。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3BCD66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2E7918B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B4DC7E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37BD5B2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0C1D453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FB32A4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B6C9C94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0BFC4E9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7F2151C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A5ABD6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662218A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518838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FA36F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BFB61B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5DFAB9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WSL：FLT_EVAL_METHOD=0、FE_TONEAREST、fast-math=false；epsilon=2^-23／2^-52／2^-63。__float128 未列入 benchmark。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Q1. Benchmark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以 float、double、long double 執行相同加減、乘、除 kernel，分別建立一條相依鏈與四條獨立鏈。固定 seed 與 factor，先編譯，再暖機、計時，最後比較各型態與運算的中位數。相依鏈的下一步依賴前一步，獨立鏈則允許重疊運算。</w:t>
      </w:r>
    </w:p>
    <w:p w14:paraId="13978B8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計時與防止最佳化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每組先暖機 2 次，再量測 7 回合，每回合 5,000,000 迭代。seed=20261004、factor=1+1/1024，初值於執行期產生。以 steady_clock 記錄耗時，輪換型態順序；一鏈／四鏈每迭代各有 2／8 次算術運算，依此換算 ns/op，取 7 回合中位數。</w:t>
      </w:r>
    </w:p>
    <w:p w14:paraId="49DC9702" w14:textId="77777777" w:rsidR="00AF5AF7" w:rsidRDefault="00000000">
      <w:pPr>
        <w:spacing w:after="100" w:before="0"/>
        <w:rPr>
          <w:lang w:eastAsia="zh-TW"/>
        </w:rPr>
      </w:pPr>
      <w:r>
        <w:t>kernel 分檔編譯、noinline，停用 LTO、fast-math、FMA contraction 與向量化；barrier 與 checksum 防止消去。反組譯保留算術迴圈與分支。ns/op 含迴圈與呼叫成本，不等同硬體單指令 latency。</w:t>
      </w:r>
    </w:p>
    <w:p w14:paraId="2E9A04CA" w14:textId="77777777" w:rsidR="00AF5AF7" w:rsidRDefault="00000000">
      <w:pPr>
        <w:keepLines/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旗標：-std=c++20 -O3 -fno-fast-math -ffp-contract=off -fno-lto -fno-tree-vectorize</w:t>
      </w:r>
    </w:p>
    <w:p w14:paraId="65B683C9" w14:textId="77777777" w:rsidR="00AF5AF7" w:rsidRDefault="00000000">
      <w:pPr>
        <w:pStyle w:val="21"/>
        <w:pageBreakBefore w:val="0"/>
        <w:spacing w:after="100"/>
      </w:pPr>
      <w:r>
        <w:t>速度結果與證據</w:t>
      </w:r>
    </w:p>
    <w:p w14:paraId="65B683C9" w14:textId="77777777" w:rsidR="00AF5AF7" w:rsidRDefault="00000000">
      <w:pPr>
        <w:spacing w:after="100" w:before="0"/>
      </w:pPr>
      <w:r>
        <w:t>18 組中位數如下，ns/op＝總秒數×10^9÷算術次數。126 筆原始樣本與範圍保留於 q1-timing-and-precision.txt、q1-summary.csv。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023360" cy="3888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8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實測中位數與迭代設定。</w:t>
      </w:r>
    </w:p>
    <w:p w14:paraId="344E530D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速度差異的本機證據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單鏈乘法三型態皆約 0.86 ns/op；除法為 2.333／3.000／3.327 ns/op。四鏈除法降至 0.618／0.828／0.923，支持獨立運算提高吞吐量。反組譯顯示 float／double 走 scalar SSE，long double 走 x87；型態大小無法單獨解釋速度。[4]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精度實驗與結果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另以 --precision-only 執行精度實驗：建立 10,000 組 [2^24,1,-2^24] 或 [2^53,1,-2^53]，分別以正序、反序加總。所有輸入可精確表示；以整數 10,000 為參考答案，計算各型態的絕對誤差，檢查加總順序是否改變結果。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75C15647" w14:textId="77777777" w:rsidR="00AF5AF7" w:rsidRDefault="00000000">
      <w:pPr>
        <w:pStyle w:val="21"/>
        <w:pageBreakBefore w:val="0"/>
        <w:spacing w:after="100"/>
      </w:pPr>
      <w:r>
        <w:t>表示方式與運算指令</w:t>
      </w:r>
    </w:p>
    <w:p w14:paraId="1517C7D9" w14:textId="77777777" w:rsidR="00AF5AF7" w:rsidRDefault="00000000">
      <w:pPr>
        <w:spacing w:after="100" w:before="0"/>
      </w:pPr>
      <w:r>
        <w:t>binary32／binary64 的 sign、exponent、fraction 為 1／8／23 與 1／11／52，normal 有效位數為 24／53；WSL extended precision 為 1／15／64，共 80 位。產生碼為 float ADDSS／MULSS／DIVSS、double ADDSD／MULSD／DIVSD、long double x87 FADD／FMUL／FDIV，支持 Q0 型態參數與實際運算路徑。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加減對齊指數後只能保留有限有效位數；乘除也需正規化與捨入。實測 float 在 2^24、double 在 2^53 正序丟失 +1，反序得到 10,000；long double 保住兩案例增量，float 在 2^53 兩順序皆丟失。數值與指令共同支持精度解釋；CPU 內部微架構仍不能僅由反組譯確認。[3][4]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Q2. Library Implementation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std::sqrt。C++20 overload 回傳 float、double、long double，整數呼叫等效使用 double，static_assert 已核對。函式求非負平方根；負值的 domain error 依 math_errhandling 處理。[1][5]</w:t>
      </w:r>
    </w:p>
    <w:p w14:paraId="73401FDD" w14:textId="77777777" w:rsidR="00AF5AF7" w:rsidRDefault="00000000">
      <w:pPr>
        <w:pStyle w:val="21"/>
        <w:pageBreakBefore w:val="0"/>
        <w:spacing w:after="100"/>
      </w:pPr>
      <w:r>
        <w:t>實驗方法</w:t>
      </w:r>
    </w:p>
    <w:p w14:paraId="7E134B3B" w14:textId="77777777" w:rsidR="00AF5AF7" w:rsidRDefault="00000000">
      <w:pPr>
        <w:keepLines/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實際函式加 noinline；forced-libm 以 volatile function pointer 呼叫 symbol。</w:t>
      </w:r>
    </w:p>
    <w:p w14:paraId="453A10A4" w14:textId="77777777" w:rsidR="00AF5AF7" w:rsidRDefault="00000000">
      <w:pPr>
        <w:keepLines/>
        <w:spacing w:after="100" w:before="0"/>
      </w:pPr>
      <w:r>
        <w:t>先用 bash scripts/build_all.sh 編譯 default 與 forced-libm 兩版，再執行 ./build/all/q2_cmath 2、./build/all/q2_libm 2。程式同時測試 4、2、-1、-0 等內建案例，逐項記錄數值、errno 與例外旗標，比較兩條路徑；再檢查反組譯的 SQRT 指令及函式呼叫。兩版共用 -O2 -fno-fast-math -frounding-math -ffp-contract=off -fno-lto，libm 版另加 -DHW2_FORCE_LIBM=1。</w:t>
      </w:r>
    </w:p>
    <w:p w14:paraId="5F9D474E" w14:textId="77777777" w:rsidR="00AF5AF7" w:rsidRDefault="00000000">
      <w:pPr>
        <w:pStyle w:val="21"/>
        <w:pageBreakBefore w:val="0"/>
        <w:spacing w:after="100"/>
      </w:pPr>
      <w:r>
        <w:t>本機路徑與輸出</w:t>
      </w:r>
    </w:p>
    <w:p w14:paraId="2FC57279" w14:textId="77777777" w:rsidR="00AF5AF7" w:rsidRDefault="00000000">
      <w:pPr>
        <w:spacing w:after="100" w:before="0"/>
      </w:pPr>
      <w:r>
        <w:t>default 產生碼為 SQRTSS／SQRTSD／FSQRT，負值轉呼叫 sqrtf／sqrt／sqrtl；forced-libm 的 finite implementation 也含硬體 sqrt。30 組輸入／型態的兩路徑輸出與例外旗標一致：sqrt(4)=2 且精確、sqrt(2) 設 inexact、sqrt(-1) 回 NaN 且 errno=33／invalid=true、sqrt(-0) 保留負號。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7858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8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2-1 default 的 sqrt 指令與負值 fallback；forced-libm 載入函式符號。</w:t>
      </w:r>
    </w:p>
    <w:p w14:paraId="62C56174" w14:textId="77777777" w:rsidR="00AF5AF7" w:rsidRDefault="00000000">
      <w:pPr>
        <w:pStyle w:val="21"/>
        <w:pageBreakBefore w:val="0"/>
        <w:spacing w:after="100"/>
      </w:pPr>
      <w:r>
        <w:t>指令證據與演算法的界線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>
      <w:r>
        <w:t>glibc generic 軟體 sqrt 先縮放與正規化，再用 reciprocal-sqrt 表格初值、多項式修正及誤差補償，最後捨入。此 master 來源未與本機套件精確匹配，只作演算法參考；本機已證明的是硬體 SQRT 與錯誤處理路徑。[5a]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Q3. IEEE 754 與 ffast-math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關閉 -ffast-math 時，本例保留括號順序與 NaN 判斷；開啟後允許重結合、假定有限值，並放寬 errno、signed zero 與動態捨入要求，以增加最佳化空間。IEEE 754 的有限精度加法不具一般結合律，因此結果可能改變。[2]</w:t>
      </w:r>
    </w:p>
    <w:p w14:paraId="6443B2A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同一來源編譯為 strict、fast 兩版，皆使用 -std=c++20 -O3 -fno-lto -ffp-contract=off，僅切換 -fno-fast-math／-ffast-math。執行時透過 argv 輸入相同 a=1e16、b=-1e16、c=1，記錄兩種括號順序與 NaN 的 x!=x。先比較數值，再對照產生碼的加法順序；運算分檔且停用 LTO，避免常數折疊。</w:t>
      </w:r>
    </w:p>
    <w:p w14:paraId="17D338FD" w14:textId="77777777" w:rsidR="00AF5AF7" w:rsidRDefault="00000000">
      <w:pPr>
        <w:keepLines/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p w14:paraId="1D3E037A" w14:textId="77777777" w:rsidR="00AF5AF7" w:rsidRDefault="00000000">
      <w:pPr>
        <w:pStyle w:val="21"/>
        <w:pageBreakBefore w:val="0"/>
        <w:spacing w:after="100"/>
      </w:pPr>
      <w:r>
        <w:t>結果與產生碼證據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931920" cy="24054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0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strict／fast 在相同輸入下的輸出。</w:t>
      </w:r>
    </w:p>
    <w:p w14:paraId="03A47C20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輸出與指令如何對應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strict 左結合先抵消再加 1，得 1；右結合的 -1e16+1 捨入回 -1e16，得 0。fast 產生碼先算 b+c，左結合也變 0。NaN 的 x!=x 由 strict 的 true 變為 fast 的 XOR／false。相同輸入與其他旗標、對照輸出及產生碼共同支持 fast-math 為差異原因；兩版已停用 FMA contraction。[2]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Q4. 浮點數輸出</w:t>
      </w:r>
    </w:p>
    <w:p w14:paraId="7C44C2D9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先以 ldexp(1.0,-10) 建立可精確表示的 1/1024=0.0009765625，作為九位小數的中點，排除字面值轉換誤差。再用 nextafter 建立兩側鄰居，測試正負值；每次設定 nearest、upward、downward 或 towardzero，用 printf 與 iostream 輸出相同值，比較字串是否一致及中點如何捨入。</w:t>
      </w:r>
    </w:p>
    <w:p w14:paraId="4D724620" w14:textId="77777777" w:rsidR="00AF5AF7" w:rsidRDefault="00000000">
      <w:pPr>
        <w:keepLines/>
        <w:spacing w:after="100" w:before="0"/>
      </w:pPr>
      <w:r>
        <w:rPr>
          <w:sz w:val="20"/>
        </w:rPr>
        <w:t>// 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建置：bash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nearest 的兩 API 都輸出 0.000976562，反駁「中點一律進位」；較小／較大鄰居輸出 0.000976562／0.000976563。四模式共 16 組結果，兩 API 一致。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657600" cy="30978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7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精確中點、鄰近值與四模式的關鍵輸出。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本機 nearest 符合 ties-to-even；upward／downward 改變輸出，證明格式化受捨入環境影響。精確說法是「將實際儲存值格式化至指定小數位」，不能一概稱為原始十進位數的四捨五入。[5b]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Q5. 加分題</w:t>
      </w:r>
    </w:p>
    <w:p w14:paraId="55EE5892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在 x86_64 WSL 與 arm64 Mac 編譯、執行相同來源，使用 GNU GCC release 16.2.0 與逐字相同旗標。程式先設 FE_TONEAREST，以 long double 計算 (2^53+1)-2^53，記錄 sizeof、digits 與十六進位結果。完成後執行 scripts/verify_q5_pair.py，核對 compiler family、release、flags 與來源雜湊；四項皆一致，再對照兩端產生碼。vendor build 與 target 不同，完整 configuration 已保存。</w:t>
      </w:r>
    </w:p>
    <w:p w14:paraId="3D9DE39B" w14:textId="77777777" w:rsidR="00AF5AF7" w:rsidRDefault="00000000">
      <w:pPr>
        <w:keepLines/>
        <w:spacing w:after="100" w:before="0"/>
        <w:rPr>
          <w:lang w:eastAsia="zh-TW"/>
        </w:rPr>
      </w:pPr>
      <w:r>
        <w:t>// experiments/q5_portability/operations.cpp；獨立函式加 noinline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輸入 a=2^53、b=1；memory barrier 強制中間值存回平台型態。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0419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rcRect b="6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4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WSL 在 FE_TONEAREST 下的型態參數與結果 1。</w:t>
      </w:r>
    </w:p>
    <w:p w14:paraId="21B996B6" w14:textId="77777777" w:rsidR="00AF5AF7" w:rsidRDefault="00000000">
      <w:pPr>
        <w:keepLines/>
        <w:spacing w:after="100" w:before="0"/>
        <w:rPr>
          <w:lang w:eastAsia="zh-TW"/>
        </w:rPr>
      </w:pPr>
      <w:r>
        <w:t>編譯／執行：CXX=g++-16 bash scripts/run_q5.sh run。旗標：-std=c++20 -Wall -Wextra -fno-lto -ffp-contract=off -O2 -fno-fast-math -frounding-math。以 scripts/verify_q5_pair.py 核對兩端條件。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long double sizeof／digits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ABI 案例捨入狀態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9296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rcRect b="64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5-2 Mac 在 FE_TONEAREST 下的型態參數與結果 0。</w:t>
      </w:r>
    </w:p>
    <w:p>
      <w:pPr>
        <w:spacing w:after="100" w:before="0"/>
      </w:pPr>
      <w:r>
        <w:t>WSL 為 FLDT／FADD／FSTPT／FLDT／FSUBP；Mac 為 FADD D／STR／LDR／FSUB D。兩端保留加法、存回與減法，排除計算消去；輸入有限、不溢位且無越界或未初始化值。inline asm 使用 GCC 支援擴充。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long double 有 64 位精度，保留 2^53+1，減回得 1；Mac 只有 53 位，2^53 附近間距為 2，+1 是中點，nearest 存回 2^53，減回得 0，符合 Apple arm64 ABI。[6] 相同來源、compiler release 與旗標下，型態參數、實測結果及產生碼共同支持 ABI 差異為原因。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Q6. 總結</w:t>
      </w:r>
    </w:p>
    <w:p w14:paraId="7D37F8C7" w14:textId="77777777" w:rsidR="00AF5AF7" w:rsidRDefault="00000000">
      <w:pPr>
        <w:spacing w:after="100" w:before="0"/>
        <w:rPr>
          <w:lang w:eastAsia="zh-TW"/>
        </w:rPr>
      </w:pPr>
      <w:r>
        <w:t>這些實驗讓我把安全性視為誤差與重現要求：Q1 顯示需按值域選精度，速度要實測；Q2 顯示規格、函式庫与硬體是不同層次；Q3 顯示 fast-math 會改答案；Q4 顯示短輸出可能遮住儲存值與捨入規則；Q5 顯示 long double 名稱相同仍可能有不同精度。科學計算或碰撞判定應先訂誤差容忍度，再選演算法；比較值時依用途使用絕對／相對容差，診斷時保留 max_digits10 或 hexfloat。</w:t>
      </w:r>
    </w:p>
    <w:p w14:paraId="7CD8DEDA" w14:textId="77777777" w:rsidR="00AF5AF7" w:rsidRDefault="00000000">
      <w:pPr>
        <w:spacing w:after="100" w:before="0"/>
        <w:rPr>
          <w:lang w:eastAsia="zh-TW"/>
        </w:rPr>
      </w:pPr>
      <w:r>
        <w:t>我另測 gradual underflow，回答「結果是 subnormal 是否就一定觸發 underflow？」測三算式 min_normal×0.5、denorm_min×0.5、denorm_min×1，記錄分類與 FE_UNDERFLOW／FE_INEXACT。</w:t>
      </w:r>
    </w:p>
    <w:p w14:paraId="06D42149" w14:textId="77777777" w:rsidR="00AF5AF7" w:rsidRDefault="00000000">
      <w:pPr>
        <w:spacing w:after="100" w:before="0"/>
        <w:rPr>
          <w:lang w:eastAsia="zh-TW"/>
        </w:rPr>
      </w:pPr>
      <w:r>
        <w:t>來源：experiments/q6_extra/main.cpp、operations.cpp。</w:t>
        <w:br/>
        <w:t>編譯：bash scripts/build_all.sh；執行：./build/all/q6_extra。</w:t>
        <w:br/>
        <w:t>nearest 下讀到 MXCSR=0x1f80、FTZ／DAZ=false；未更動其設定。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9184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1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6-1 float 的三個案例；nearest、FTZ／DAZ=false，subnormal 與 exception flags 已區分。</w:t>
      </w:r>
    </w:p>
    <w:p w14:paraId="2AA7DB36" w14:textId="77777777" w:rsidR="00AF5AF7" w:rsidRDefault="00000000">
      <w:pPr>
        <w:spacing w:after="100" w:before="0"/>
        <w:rPr>
          <w:lang w:eastAsia="zh-TW"/>
        </w:rPr>
      </w:pPr>
      <w:r>
        <w:t>三型態結果一致：精確 subnormal 不設 UF／inexact；最小 subnormal 再乘 0.5 捨入為零，兩旗標皆 true；乘 1 則保留。這證明「很小」「subnormal」「underflow exception」是不同判斷。接近零時相對精度下降，flush 設定也需注意；MXCSR 僅支持 SSE 狀態解釋，不能代替 x87 控制字。本次未量測 subnormal 速度。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Q7. AI 使用自我揭露（不記入作業分數）</w:t>
      </w:r>
    </w:p>
    <w:p w14:paraId="5E6F2DE2" w14:textId="77777777" w:rsidR="00AF5AF7" w:rsidRDefault="00000000">
      <w:pPr>
        <w:spacing w:after="100" w:before="0"/>
        <w:rPr>
          <w:lang w:eastAsia="zh-TW"/>
        </w:rPr>
      </w:pPr>
      <w:r>
        <w:t>學生提供設備資訊，執行 Windows／WSL Q0～Q6、Mac Q5 並截圖。Codex 協助程式、工具鏈設定、來源查閱、預檢、數據整理與分析草稿；學生負責確認結果與理解原因。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本機路徑以輸出與反組譯驗證，規格以參考文件解釋。查閱日期：2026/10/04。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