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00"/>
        <w:jc w:val="center"/>
        <w:rPr>
          <w:rFonts w:hint="default" w:asciiTheme="majorEastAsia" w:hAnsiTheme="majorEastAsia" w:cstheme="majorEastAsia"/>
        </w:rPr>
      </w:pPr>
      <w:bookmarkStart w:id="0" w:name="_Toc31744"/>
      <w:r>
        <w:rPr>
          <w:rFonts w:asciiTheme="majorEastAsia" w:hAnsiTheme="majorEastAsia" w:cstheme="majorEastAsia"/>
        </w:rPr>
        <w:t>高创集群&amp;项目部署指导书</w:t>
      </w:r>
      <w:bookmarkEnd w:id="0"/>
    </w:p>
    <w:p>
      <w:pPr>
        <w:pStyle w:val="2"/>
        <w:rPr>
          <w:rFonts w:hint="default"/>
        </w:rPr>
      </w:pPr>
      <w:bookmarkStart w:id="1" w:name="_Toc17414"/>
      <w:r>
        <w:t>装机要求</w:t>
      </w:r>
      <w:bookmarkEnd w:id="1"/>
    </w:p>
    <w:p>
      <w:r>
        <w:rPr>
          <w:rFonts w:hint="eastAsia"/>
          <w:b/>
          <w:bCs/>
        </w:rPr>
        <w:t>操作系统：</w:t>
      </w:r>
      <w:r>
        <w:rPr>
          <w:rFonts w:hint="eastAsia"/>
          <w:b/>
          <w:bCs/>
        </w:rPr>
        <w:tab/>
      </w:r>
      <w:r>
        <w:rPr>
          <w:rFonts w:hint="eastAsia"/>
        </w:rPr>
        <w:t>Centos 7.5.1804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磁盘划分：</w:t>
      </w:r>
      <w:r>
        <w:rPr>
          <w:rFonts w:hint="eastAsia"/>
          <w:b/>
          <w:bCs/>
        </w:rPr>
        <w:tab/>
      </w:r>
    </w:p>
    <w:p>
      <w:r>
        <w:rPr>
          <w:rFonts w:hint="eastAsia"/>
        </w:rPr>
        <w:t>1. 除/，/boot，swap以外，剩余磁盘均挂载到/opt下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/boot 和swap规划完成后，剩余磁盘直接挂载至/目录下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规划系统必要分区如/boot，swap后，剩余磁盘先不做分区和挂载，待装机成功后自由划分（不推荐）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</w:rPr>
        <w:t>文件系统格式：</w:t>
      </w:r>
      <w:r>
        <w:rPr>
          <w:rFonts w:hint="eastAsia"/>
          <w:b/>
          <w:bCs/>
          <w:color w:val="FF0000"/>
        </w:rPr>
        <w:t>必须统一使用ext4文件系统！！</w:t>
      </w:r>
    </w:p>
    <w:p>
      <w:pPr>
        <w:pStyle w:val="3"/>
      </w:pPr>
      <w:r>
        <w:rPr>
          <w:rFonts w:hint="eastAsia"/>
          <w:lang w:val="en-US" w:eastAsia="zh-CN"/>
        </w:rPr>
        <w:t>服务器小型化平台搭建（Local模式）</w:t>
      </w:r>
    </w:p>
    <w:p>
      <w:pPr>
        <w:pStyle w:val="4"/>
      </w:pPr>
      <w:r>
        <w:rPr>
          <w:rFonts w:hint="eastAsia"/>
          <w:lang w:val="en-US" w:eastAsia="zh-CN"/>
        </w:rPr>
        <w:t>安装环境准备（三选一，推荐方式三）</w:t>
      </w:r>
    </w:p>
    <w:p>
      <w:pPr>
        <w:pStyle w:val="5"/>
        <w:numPr>
          <w:ilvl w:val="3"/>
          <w:numId w:val="0"/>
        </w:numPr>
        <w:ind w:left="737"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方式一：CentOS服务器在线安装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Docker的安装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查看你当前的内核版本（注：Docker 运行在 CentOS 7 上，要求系统为64位、系统内核版本为 3.10 以上）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240" cy="542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安装必要的系统工具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yum-utils device-mapper-persistent-data lvm2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添加软件源信息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http://mirrors.aliyun.com/docker-ce/linux/centos/docker-ce.repo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 yum 缓存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makecache fast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docker-ce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docker-ce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添加开机自启动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 hello-world</w:t>
      </w:r>
    </w:p>
    <w:p>
      <w:pPr>
        <w:numPr>
          <w:ilvl w:val="0"/>
          <w:numId w:val="0"/>
        </w:numPr>
        <w:ind w:left="735" w:leftChars="0"/>
      </w:pPr>
      <w:r>
        <w:drawing>
          <wp:inline distT="0" distB="0" distL="114300" distR="114300">
            <wp:extent cx="5790565" cy="6667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Docker-compose的安装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1）在线下载工具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"https://github.com/docker/compose/releases/download/1.8.1/docker-compose-Linux-x86_64"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https://github.com/docker/compose/releases/download/1.8.1/docker-compose-Linux-x86_64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2）将工具移动到指定目录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docker-compose-Linux-x86_64 /usr/local/bin/docker-compose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1）添加仓库执行如下命令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'{ "registry-mirrors": ["https://7bezldxe.mirror.aliyuncs.com/"], "insecure-registries": ["registry.cn-hangzhou.aliyuncs.com"] }' &gt; /etc/docker/daemon.json</w:t>
      </w:r>
    </w:p>
    <w:p>
      <w:pPr>
        <w:numPr>
          <w:ilvl w:val="0"/>
          <w:numId w:val="4"/>
        </w:num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因为es的时候内存过小，所以需要在/etc/sysctl.conf中配上vm.max_map_count=655360参数</w:t>
      </w:r>
    </w:p>
    <w:p>
      <w:pPr>
        <w:numPr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numPr>
          <w:numId w:val="0"/>
        </w:numPr>
        <w:ind w:leftChars="400"/>
      </w:pPr>
      <w:r>
        <w:drawing>
          <wp:inline distT="0" distB="0" distL="114300" distR="114300">
            <wp:extent cx="2171700" cy="6858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使用sysctl -p /etc/sysctl.conf 重新加载</w:t>
      </w:r>
    </w:p>
    <w:p>
      <w:pPr>
        <w:pStyle w:val="5"/>
        <w:numPr>
          <w:ilvl w:val="3"/>
          <w:numId w:val="0"/>
        </w:numPr>
        <w:ind w:left="737" w:leftChars="0" w:right="210" w:rightChars="100"/>
        <w:rPr>
          <w:rStyle w:val="2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方式二：</w:t>
      </w:r>
      <w:r>
        <w:rPr>
          <w:rStyle w:val="26"/>
          <w:rFonts w:hint="eastAsia"/>
          <w:b/>
          <w:lang w:val="en-US" w:eastAsia="zh-CN"/>
        </w:rPr>
        <w:t>Ubuntu服务器在线安装</w:t>
      </w:r>
    </w:p>
    <w:p>
      <w:pPr>
        <w:pStyle w:val="5"/>
        <w:numPr>
          <w:ilvl w:val="1"/>
          <w:numId w:val="5"/>
        </w:numPr>
        <w:ind w:left="737"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Docker的安装</w:t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配置apt允许以 HTTPS方式拉取镜像安装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apt-get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apt-transport-https ca-certificates curl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software-properties-common</w:t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添加Docker官方 GPG key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curl -fsSL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//download.docker.com/linux/ubuntu/gpg | sudo apt-key add 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3630" cy="453390"/>
            <wp:effectExtent l="0" t="0" r="762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更新apt包索引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apt-get update</w:t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安装最新版Docker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apt-get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docker-ce</w:t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启动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Docker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sudo service docker start</w:t>
      </w:r>
    </w:p>
    <w:p>
      <w:pPr>
        <w:numPr>
          <w:ilvl w:val="0"/>
          <w:numId w:val="6"/>
        </w:numPr>
        <w:ind w:left="735" w:left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验证Docker是否已经安装成功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6858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5"/>
        </w:numPr>
        <w:ind w:left="737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Docker-compose的安装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1）在线下载工具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"https://github.com/docker/compose/releases/download/1.8.1/docker-compose-Linux-x86_64"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https://github.com/docker/compose/releases/download/1.8.1/docker-compose-Linux-x86_64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2）将工具移动到指定目录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docker-compose-Linux-x86_64 /usr/local/bin/docker-compose</w:t>
      </w:r>
    </w:p>
    <w:p>
      <w:pPr>
        <w:pStyle w:val="5"/>
        <w:numPr>
          <w:ilvl w:val="1"/>
          <w:numId w:val="5"/>
        </w:numPr>
        <w:ind w:left="737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1）添加仓库执行如下命令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'{ "registry-mirrors": ["https://7bezldxe.mirror.aliyuncs.com/"], "insecure-registries": ["registry.cn-hangzhou.aliyuncs.com"] }' &gt; /etc/docker/daemon.json</w:t>
      </w:r>
    </w:p>
    <w:p>
      <w:pPr>
        <w:numPr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2）因为es的时候内存过小，所以需要在/etc/sysctl.conf中配上vm.max_map_count=655360参数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/etc/sysctl.conf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68580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使用sysctl -p /etc/sysctl.conf 重新加载</w:t>
      </w:r>
    </w:p>
    <w:p>
      <w:pPr>
        <w:pStyle w:val="5"/>
        <w:numPr>
          <w:ilvl w:val="3"/>
          <w:numId w:val="0"/>
        </w:numPr>
        <w:ind w:left="737" w:leftChars="0" w:right="210" w:rightChars="100"/>
        <w:rPr>
          <w:rStyle w:val="2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方式三：CentOS服务器</w:t>
      </w:r>
      <w:r>
        <w:rPr>
          <w:rStyle w:val="26"/>
          <w:rFonts w:hint="eastAsia"/>
          <w:b/>
          <w:lang w:val="en-US" w:eastAsia="zh-CN"/>
        </w:rPr>
        <w:t>离线安装</w:t>
      </w:r>
    </w:p>
    <w:p>
      <w:pPr>
        <w:ind w:left="0" w:leftChars="0" w:firstLine="840" w:firstLineChars="400"/>
      </w:pPr>
      <w:r>
        <w:rPr>
          <w:rFonts w:hint="eastAsia"/>
          <w:lang w:val="en-US" w:eastAsia="zh-CN"/>
        </w:rPr>
        <w:t>1）解压tar包，</w:t>
      </w:r>
      <w:r>
        <w:rPr>
          <w:rFonts w:hint="eastAsia"/>
        </w:rPr>
        <w:t>进入GoSunBigDataDeploy目录，执行环境部署脚本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tar zxvf GoSunBigDataDeploy.tar.gz</w:t>
      </w:r>
    </w:p>
    <w:p>
      <w:r>
        <w:rPr>
          <w:rFonts w:hint="eastAsia"/>
        </w:rPr>
        <w:t>cd /opt/GoSunBigDataDeploy/</w:t>
      </w:r>
    </w:p>
    <w:p>
      <w:pPr>
        <w:ind w:left="0" w:leftChars="0" w:firstLine="840" w:firstLineChars="40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执行命令：</w:t>
      </w:r>
    </w:p>
    <w:p>
      <w:r>
        <w:rPr>
          <w:rFonts w:hint="eastAsia"/>
        </w:rPr>
        <w:t xml:space="preserve">sh </w:t>
      </w:r>
      <w:r>
        <w:rPr>
          <w:rFonts w:hint="eastAsia"/>
          <w:lang w:val="en-US" w:eastAsia="zh-CN"/>
        </w:rPr>
        <w:t>env</w:t>
      </w:r>
      <w:r>
        <w:rPr>
          <w:rFonts w:hint="eastAsia"/>
        </w:rPr>
        <w:t>.sh</w:t>
      </w:r>
    </w:p>
    <w:p>
      <w:r>
        <w:rPr>
          <w:rFonts w:hint="eastAsia"/>
          <w:lang w:val="en-US" w:eastAsia="zh-CN"/>
        </w:rPr>
        <w:t>env</w:t>
      </w:r>
      <w:r>
        <w:rPr>
          <w:rFonts w:hint="eastAsia"/>
        </w:rPr>
        <w:t>.sh包含：</w:t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本节点上安装dos2unix</w:t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关闭防火墙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3.安装docker，docker-compose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4.配置docker镜像库地址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3）启动docker服务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systemctl start docker</w:t>
      </w:r>
    </w:p>
    <w:p>
      <w:pPr>
        <w:pStyle w:val="4"/>
      </w:pPr>
      <w:r>
        <w:rPr>
          <w:rFonts w:hint="eastAsia"/>
        </w:rPr>
        <w:t>组件</w:t>
      </w:r>
      <w:r>
        <w:rPr>
          <w:rFonts w:hint="eastAsia"/>
          <w:lang w:val="en-US" w:eastAsia="zh-CN"/>
        </w:rPr>
        <w:t>及服务的</w:t>
      </w:r>
      <w:r>
        <w:rPr>
          <w:rFonts w:hint="eastAsia"/>
        </w:rPr>
        <w:t>安装</w:t>
      </w:r>
      <w:r>
        <w:rPr>
          <w:rFonts w:hint="eastAsia"/>
          <w:lang w:val="en-US" w:eastAsia="zh-CN"/>
        </w:rPr>
        <w:t>和启动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安装和启动组件模块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解压tar包，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docker-compose-modeule目录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zxvf GoSunBigData.tar.gz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/opt/GoSunBigData/docker-compose-modeule/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修改docker-compose.yml文件镜像模块对应的版本号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docker-compose.yml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61840" cy="7799705"/>
            <wp:effectExtent l="0" t="0" r="1016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779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修改.env文件环境变量参数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.env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199890" cy="546671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登录docker仓库获取拉取镜像权限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login registry.cn-hangzhou.aliyuncs.com -u gosunbigdata -p Hzgc@123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58180" cy="994410"/>
            <wp:effectExtent l="0" t="0" r="1397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5）执行docker-compose up -d（第一次执行会从镜像库上拉取镜像，会比较慢）</w:t>
      </w:r>
    </w:p>
    <w:p>
      <w:r>
        <w:drawing>
          <wp:inline distT="0" distB="0" distL="114300" distR="114300">
            <wp:extent cx="5487035" cy="3114675"/>
            <wp:effectExtent l="0" t="0" r="184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74030" cy="3090545"/>
            <wp:effectExtent l="0" t="0" r="762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6）查看启动的组件模块状态</w:t>
      </w:r>
    </w:p>
    <w:p>
      <w:pPr>
        <w:ind w:left="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ps</w:t>
      </w:r>
    </w:p>
    <w:p>
      <w:pPr>
        <w:numPr>
          <w:numId w:val="0"/>
        </w:numPr>
        <w:ind w:leftChars="5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71845" cy="1438275"/>
            <wp:effectExtent l="0" t="0" r="146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安装和启动微服务模块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进入docker-compose-service目录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/opt/GoSunBigData/docker-compose-service/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修改.env文件环境变量参数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5466715"/>
            <wp:effectExtent l="0" t="0" r="1016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3）登录docker仓库获取拉取镜像权限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login registry.cn-hangzhou.aliyuncs.com -u gosunbigdata -p Hzgc@123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29580" cy="994410"/>
            <wp:effectExtent l="0" t="0" r="13970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4）执行docker-compose up -d（第一次执行会从镜像库上拉取镜像，会比较慢）</w:t>
      </w:r>
    </w:p>
    <w:p>
      <w:r>
        <w:drawing>
          <wp:inline distT="0" distB="0" distL="114300" distR="114300">
            <wp:extent cx="4952365" cy="21812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5）查看启动的微服务模块状态</w:t>
      </w:r>
    </w:p>
    <w:p>
      <w:pPr>
        <w:ind w:left="0" w:leftChars="0" w:firstLine="1260" w:firstLineChars="600"/>
      </w:pPr>
      <w:r>
        <w:rPr>
          <w:rFonts w:hint="eastAsia"/>
          <w:lang w:val="en-US" w:eastAsia="zh-CN"/>
        </w:rPr>
        <w:t>docker-compose ps</w:t>
      </w:r>
    </w:p>
    <w:p>
      <w:r>
        <w:drawing>
          <wp:inline distT="0" distB="0" distL="114300" distR="114300">
            <wp:extent cx="5809615" cy="25241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停止运行容器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 停止所有组件模块</w:t>
      </w:r>
    </w:p>
    <w:p>
      <w:pPr>
        <w:numPr>
          <w:numId w:val="0"/>
        </w:numPr>
        <w:ind w:left="73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/opt/GoSunBigData/docker-compose-modeule</w:t>
      </w:r>
    </w:p>
    <w:p>
      <w:pPr>
        <w:numPr>
          <w:numId w:val="0"/>
        </w:numPr>
        <w:ind w:left="73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stop</w:t>
      </w:r>
    </w:p>
    <w:p>
      <w:pPr>
        <w:numPr>
          <w:numId w:val="0"/>
        </w:numPr>
        <w:ind w:left="735" w:leftChars="0" w:firstLine="417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2837815"/>
            <wp:effectExtent l="0" t="0" r="63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 停止所有微服务模块</w:t>
      </w:r>
    </w:p>
    <w:p>
      <w:pPr>
        <w:numPr>
          <w:ilvl w:val="0"/>
          <w:numId w:val="0"/>
        </w:numPr>
        <w:ind w:left="73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/opt/GoSunBigData/docker-compose-service</w:t>
      </w:r>
    </w:p>
    <w:p>
      <w:pPr>
        <w:numPr>
          <w:ilvl w:val="0"/>
          <w:numId w:val="0"/>
        </w:numPr>
        <w:ind w:left="73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stop</w:t>
      </w:r>
    </w:p>
    <w:p>
      <w:r>
        <w:drawing>
          <wp:inline distT="0" distB="0" distL="114300" distR="114300">
            <wp:extent cx="5704840" cy="3990975"/>
            <wp:effectExtent l="0" t="0" r="1016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exact"/>
      <w:jc w:val="center"/>
      <w:rPr>
        <w:rFonts w:ascii="仿宋_GB2312" w:hAnsi="华文细黑" w:eastAsia="仿宋_GB2312"/>
        <w:b/>
        <w:sz w:val="28"/>
        <w:szCs w:val="28"/>
      </w:rPr>
    </w:pPr>
    <w:r>
      <w:rPr>
        <w:rFonts w:hint="eastAsia" w:ascii="仿宋_GB2312" w:hAnsi="华文细黑" w:eastAsia="仿宋_GB2312"/>
        <w:sz w:val="28"/>
        <w:szCs w:val="28"/>
      </w:rPr>
      <w:t>江西高创保安服务技术有限公司杭州分公司</w:t>
    </w:r>
  </w:p>
  <w:p>
    <w:pPr>
      <w:pStyle w:val="1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37E27"/>
    <w:multiLevelType w:val="singleLevel"/>
    <w:tmpl w:val="87C37E2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8F322D49"/>
    <w:multiLevelType w:val="singleLevel"/>
    <w:tmpl w:val="8F322D49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2">
    <w:nsid w:val="917B1D74"/>
    <w:multiLevelType w:val="multilevel"/>
    <w:tmpl w:val="917B1D7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BC8F6489"/>
    <w:multiLevelType w:val="singleLevel"/>
    <w:tmpl w:val="BC8F648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BD14C8A"/>
    <w:multiLevelType w:val="multilevel"/>
    <w:tmpl w:val="EBD14C8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3.%4. "/>
      <w:lvlJc w:val="left"/>
      <w:pPr>
        <w:tabs>
          <w:tab w:val="left" w:pos="0"/>
        </w:tabs>
        <w:ind w:left="0" w:firstLine="737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21DAA6A0"/>
    <w:multiLevelType w:val="singleLevel"/>
    <w:tmpl w:val="21DAA6A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1FD0992"/>
    <w:multiLevelType w:val="singleLevel"/>
    <w:tmpl w:val="21FD0992"/>
    <w:lvl w:ilvl="0" w:tentative="0">
      <w:start w:val="2"/>
      <w:numFmt w:val="decimal"/>
      <w:suff w:val="space"/>
      <w:lvlText w:val="%1."/>
      <w:lvlJc w:val="left"/>
      <w:pPr>
        <w:ind w:left="2514" w:firstLine="0"/>
      </w:pPr>
    </w:lvl>
  </w:abstractNum>
  <w:abstractNum w:abstractNumId="7">
    <w:nsid w:val="4BE48771"/>
    <w:multiLevelType w:val="singleLevel"/>
    <w:tmpl w:val="4BE4877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1E3C"/>
    <w:rsid w:val="00092E8F"/>
    <w:rsid w:val="000F70C5"/>
    <w:rsid w:val="000F7EE9"/>
    <w:rsid w:val="001A3939"/>
    <w:rsid w:val="001F6747"/>
    <w:rsid w:val="00220F71"/>
    <w:rsid w:val="00306385"/>
    <w:rsid w:val="00465AC9"/>
    <w:rsid w:val="005569FD"/>
    <w:rsid w:val="005F7F00"/>
    <w:rsid w:val="00681073"/>
    <w:rsid w:val="006849F0"/>
    <w:rsid w:val="006A3FAF"/>
    <w:rsid w:val="006C3623"/>
    <w:rsid w:val="00743ED4"/>
    <w:rsid w:val="007F21FA"/>
    <w:rsid w:val="009910E0"/>
    <w:rsid w:val="00A256AB"/>
    <w:rsid w:val="00A56A6F"/>
    <w:rsid w:val="00AA30C3"/>
    <w:rsid w:val="00AA475B"/>
    <w:rsid w:val="00AE403E"/>
    <w:rsid w:val="00B60AED"/>
    <w:rsid w:val="00BB6EC3"/>
    <w:rsid w:val="00C50D46"/>
    <w:rsid w:val="00C62BDB"/>
    <w:rsid w:val="00D727CB"/>
    <w:rsid w:val="00E36D29"/>
    <w:rsid w:val="00E476AA"/>
    <w:rsid w:val="00E81138"/>
    <w:rsid w:val="00F3652B"/>
    <w:rsid w:val="00F67D8C"/>
    <w:rsid w:val="00FA2CE3"/>
    <w:rsid w:val="00FF21E3"/>
    <w:rsid w:val="016E31D0"/>
    <w:rsid w:val="01FF7963"/>
    <w:rsid w:val="03A83429"/>
    <w:rsid w:val="03B859D7"/>
    <w:rsid w:val="03B87039"/>
    <w:rsid w:val="03D65C6C"/>
    <w:rsid w:val="04BC39EE"/>
    <w:rsid w:val="051048C3"/>
    <w:rsid w:val="051C6F30"/>
    <w:rsid w:val="055809F7"/>
    <w:rsid w:val="063C2038"/>
    <w:rsid w:val="069724B7"/>
    <w:rsid w:val="06FE0D3E"/>
    <w:rsid w:val="074E7E2C"/>
    <w:rsid w:val="07EC4BFF"/>
    <w:rsid w:val="08FC42C6"/>
    <w:rsid w:val="0A7A4271"/>
    <w:rsid w:val="0C2C78FD"/>
    <w:rsid w:val="0CDF00AF"/>
    <w:rsid w:val="0CEE3E50"/>
    <w:rsid w:val="0D27416D"/>
    <w:rsid w:val="0DD47400"/>
    <w:rsid w:val="0E6E073D"/>
    <w:rsid w:val="0E8576FF"/>
    <w:rsid w:val="0F65216E"/>
    <w:rsid w:val="105407DA"/>
    <w:rsid w:val="109B5442"/>
    <w:rsid w:val="10F557B7"/>
    <w:rsid w:val="11046E88"/>
    <w:rsid w:val="122B1E3C"/>
    <w:rsid w:val="12A13D13"/>
    <w:rsid w:val="12B81593"/>
    <w:rsid w:val="1318192F"/>
    <w:rsid w:val="138B5269"/>
    <w:rsid w:val="14D50ECF"/>
    <w:rsid w:val="14DB5C72"/>
    <w:rsid w:val="159F785B"/>
    <w:rsid w:val="15A02DBF"/>
    <w:rsid w:val="16F455C4"/>
    <w:rsid w:val="17075514"/>
    <w:rsid w:val="17E26B33"/>
    <w:rsid w:val="18285135"/>
    <w:rsid w:val="18333F81"/>
    <w:rsid w:val="18A34598"/>
    <w:rsid w:val="19186930"/>
    <w:rsid w:val="1BB22BB9"/>
    <w:rsid w:val="1C2312F8"/>
    <w:rsid w:val="1C5521D0"/>
    <w:rsid w:val="1CEC31CA"/>
    <w:rsid w:val="1D4264A5"/>
    <w:rsid w:val="1F7B1F49"/>
    <w:rsid w:val="20010BFF"/>
    <w:rsid w:val="208F14BF"/>
    <w:rsid w:val="20E91159"/>
    <w:rsid w:val="23B32BD3"/>
    <w:rsid w:val="23E822E0"/>
    <w:rsid w:val="24821223"/>
    <w:rsid w:val="24922FA7"/>
    <w:rsid w:val="265041F1"/>
    <w:rsid w:val="26A906D5"/>
    <w:rsid w:val="295A1CB0"/>
    <w:rsid w:val="2A18628E"/>
    <w:rsid w:val="2B3045F2"/>
    <w:rsid w:val="2BDE333A"/>
    <w:rsid w:val="2C9B058B"/>
    <w:rsid w:val="2CE772E3"/>
    <w:rsid w:val="2DAB3F61"/>
    <w:rsid w:val="2DB859DB"/>
    <w:rsid w:val="2DE56FD5"/>
    <w:rsid w:val="2E6217F5"/>
    <w:rsid w:val="2EA4331E"/>
    <w:rsid w:val="2F2F346E"/>
    <w:rsid w:val="2F6A6791"/>
    <w:rsid w:val="30400FAD"/>
    <w:rsid w:val="30B96125"/>
    <w:rsid w:val="30D2384F"/>
    <w:rsid w:val="31E008DD"/>
    <w:rsid w:val="3232227F"/>
    <w:rsid w:val="334D22D0"/>
    <w:rsid w:val="33540611"/>
    <w:rsid w:val="34293E0B"/>
    <w:rsid w:val="35162D80"/>
    <w:rsid w:val="355E0797"/>
    <w:rsid w:val="36471516"/>
    <w:rsid w:val="3665041E"/>
    <w:rsid w:val="36DC69AA"/>
    <w:rsid w:val="377128E8"/>
    <w:rsid w:val="385B4E42"/>
    <w:rsid w:val="3881336D"/>
    <w:rsid w:val="38EC5F79"/>
    <w:rsid w:val="39554CE4"/>
    <w:rsid w:val="39D96A5C"/>
    <w:rsid w:val="3A955679"/>
    <w:rsid w:val="3AAF7882"/>
    <w:rsid w:val="3B6577F8"/>
    <w:rsid w:val="3B72523B"/>
    <w:rsid w:val="3B8C43AE"/>
    <w:rsid w:val="3BBE6484"/>
    <w:rsid w:val="3BED0363"/>
    <w:rsid w:val="3C0B29F2"/>
    <w:rsid w:val="3C616D21"/>
    <w:rsid w:val="3CAC24B5"/>
    <w:rsid w:val="3D6F46B7"/>
    <w:rsid w:val="3DFB630F"/>
    <w:rsid w:val="3E2C323A"/>
    <w:rsid w:val="3E70704C"/>
    <w:rsid w:val="3E9F0BA2"/>
    <w:rsid w:val="3F2503B2"/>
    <w:rsid w:val="3F9224A6"/>
    <w:rsid w:val="403F6E8A"/>
    <w:rsid w:val="4041632E"/>
    <w:rsid w:val="404845F5"/>
    <w:rsid w:val="41A01EEE"/>
    <w:rsid w:val="42245548"/>
    <w:rsid w:val="439C76AA"/>
    <w:rsid w:val="43D76B05"/>
    <w:rsid w:val="43F71997"/>
    <w:rsid w:val="47033855"/>
    <w:rsid w:val="470667C8"/>
    <w:rsid w:val="47D5061A"/>
    <w:rsid w:val="482319F2"/>
    <w:rsid w:val="48417166"/>
    <w:rsid w:val="48940287"/>
    <w:rsid w:val="48BC4355"/>
    <w:rsid w:val="4CE61F6E"/>
    <w:rsid w:val="4CEC17A1"/>
    <w:rsid w:val="4E5532F2"/>
    <w:rsid w:val="4EAB58D8"/>
    <w:rsid w:val="4F6C1BB2"/>
    <w:rsid w:val="50444467"/>
    <w:rsid w:val="50656029"/>
    <w:rsid w:val="50CB26EB"/>
    <w:rsid w:val="51B76C15"/>
    <w:rsid w:val="52E877B5"/>
    <w:rsid w:val="53484B25"/>
    <w:rsid w:val="53CD145E"/>
    <w:rsid w:val="543C5959"/>
    <w:rsid w:val="55676FFC"/>
    <w:rsid w:val="557238A7"/>
    <w:rsid w:val="565F3D93"/>
    <w:rsid w:val="57385B55"/>
    <w:rsid w:val="574A6938"/>
    <w:rsid w:val="57863771"/>
    <w:rsid w:val="57F2240B"/>
    <w:rsid w:val="58A12F70"/>
    <w:rsid w:val="58BD389E"/>
    <w:rsid w:val="58DF4C17"/>
    <w:rsid w:val="5A614065"/>
    <w:rsid w:val="5B5E37EC"/>
    <w:rsid w:val="5BCA1362"/>
    <w:rsid w:val="5C0233DD"/>
    <w:rsid w:val="5C793AB5"/>
    <w:rsid w:val="5E432D27"/>
    <w:rsid w:val="5E57754C"/>
    <w:rsid w:val="5E7A6611"/>
    <w:rsid w:val="5EEB5F79"/>
    <w:rsid w:val="60364292"/>
    <w:rsid w:val="61110C4D"/>
    <w:rsid w:val="612647EC"/>
    <w:rsid w:val="61586806"/>
    <w:rsid w:val="616E3C8E"/>
    <w:rsid w:val="62660FD4"/>
    <w:rsid w:val="632356DB"/>
    <w:rsid w:val="639A0EF8"/>
    <w:rsid w:val="64164F1D"/>
    <w:rsid w:val="64867CA6"/>
    <w:rsid w:val="655F653A"/>
    <w:rsid w:val="65731A62"/>
    <w:rsid w:val="67885100"/>
    <w:rsid w:val="67AE196B"/>
    <w:rsid w:val="67B63536"/>
    <w:rsid w:val="67D27915"/>
    <w:rsid w:val="68253A9F"/>
    <w:rsid w:val="69860A62"/>
    <w:rsid w:val="69ED42FE"/>
    <w:rsid w:val="6A905820"/>
    <w:rsid w:val="6AB604C9"/>
    <w:rsid w:val="6AC06A1C"/>
    <w:rsid w:val="6B8639F7"/>
    <w:rsid w:val="6B8E1870"/>
    <w:rsid w:val="6CE45D0F"/>
    <w:rsid w:val="6CED78E3"/>
    <w:rsid w:val="6D4B0D48"/>
    <w:rsid w:val="6D535020"/>
    <w:rsid w:val="6D6C72D2"/>
    <w:rsid w:val="6D9049A9"/>
    <w:rsid w:val="6E5F1450"/>
    <w:rsid w:val="6EB57C1C"/>
    <w:rsid w:val="6F2A6D26"/>
    <w:rsid w:val="700D0598"/>
    <w:rsid w:val="7023102E"/>
    <w:rsid w:val="70AB6009"/>
    <w:rsid w:val="70FC0392"/>
    <w:rsid w:val="71D022B6"/>
    <w:rsid w:val="71D86A97"/>
    <w:rsid w:val="724F0E2A"/>
    <w:rsid w:val="73291AC5"/>
    <w:rsid w:val="73F45142"/>
    <w:rsid w:val="74A34C67"/>
    <w:rsid w:val="74F47028"/>
    <w:rsid w:val="75CA6D89"/>
    <w:rsid w:val="7663769B"/>
    <w:rsid w:val="76835EFD"/>
    <w:rsid w:val="77A919E6"/>
    <w:rsid w:val="77D62B3D"/>
    <w:rsid w:val="77E97EA3"/>
    <w:rsid w:val="77F05D87"/>
    <w:rsid w:val="789D0C14"/>
    <w:rsid w:val="78DF3799"/>
    <w:rsid w:val="792F06AB"/>
    <w:rsid w:val="79364496"/>
    <w:rsid w:val="7A391BD0"/>
    <w:rsid w:val="7A7F57D0"/>
    <w:rsid w:val="7B1E3CCC"/>
    <w:rsid w:val="7B7A53C1"/>
    <w:rsid w:val="7B8D797D"/>
    <w:rsid w:val="7C0A1A8B"/>
    <w:rsid w:val="7CA26EA4"/>
    <w:rsid w:val="7D093191"/>
    <w:rsid w:val="7D105A6A"/>
    <w:rsid w:val="7E7F6C02"/>
    <w:rsid w:val="7F7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050" w:leftChars="5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="123" w:beforeAutospacing="1" w:afterAutospacing="1"/>
      <w:ind w:leftChars="0"/>
      <w:jc w:val="left"/>
      <w:outlineLvl w:val="0"/>
    </w:pPr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Chars="0" w:right="210" w:rightChars="10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3 Char"/>
    <w:link w:val="4"/>
    <w:qFormat/>
    <w:uiPriority w:val="0"/>
    <w:rPr>
      <w:rFonts w:asciiTheme="minorHAnsi" w:hAnsiTheme="minorHAnsi" w:eastAsiaTheme="minorEastAsia"/>
      <w:b/>
      <w:sz w:val="24"/>
    </w:rPr>
  </w:style>
  <w:style w:type="character" w:customStyle="1" w:styleId="23">
    <w:name w:val="标题 1 Char"/>
    <w:link w:val="2"/>
    <w:qFormat/>
    <w:uiPriority w:val="0"/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link w:val="5"/>
    <w:qFormat/>
    <w:uiPriority w:val="0"/>
    <w:rPr>
      <w:rFonts w:ascii="Arial" w:hAnsi="Arial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微软中国</Company>
  <Pages>94</Pages>
  <Words>3625</Words>
  <Characters>20669</Characters>
  <Lines>172</Lines>
  <Paragraphs>48</Paragraphs>
  <TotalTime>7</TotalTime>
  <ScaleCrop>false</ScaleCrop>
  <LinksUpToDate>false</LinksUpToDate>
  <CharactersWithSpaces>24246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2018-10-09T12:09:00Z</dcterms:created>
  <dc:creator>ZBL</dc:creator>
  <cp:lastModifiedBy>Administrator</cp:lastModifiedBy>
  <dcterms:modified xsi:type="dcterms:W3CDTF">2018-11-22T09:24:19Z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