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28" w:rsidRPr="00440D82" w:rsidRDefault="00910728" w:rsidP="00910728">
      <w:pPr>
        <w:pStyle w:val="11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440D82">
        <w:rPr>
          <w:rFonts w:ascii="Times New Roman" w:hAnsi="Times New Roman"/>
          <w:b/>
          <w:sz w:val="28"/>
          <w:szCs w:val="28"/>
          <w:lang w:val="ru-RU"/>
        </w:rPr>
        <w:t>МИНИСТЕРСТВО ОБРАЗОВАНИЯ РЕСПУБЛИКИ БЕЛАРУСЬ</w:t>
      </w:r>
      <w:r w:rsidRPr="00440D8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</w:p>
    <w:p w:rsidR="00910728" w:rsidRPr="00440D82" w:rsidRDefault="00910728" w:rsidP="00910728">
      <w:pPr>
        <w:pStyle w:val="11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40D82">
        <w:rPr>
          <w:rFonts w:ascii="Times New Roman" w:hAnsi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910728" w:rsidRPr="00440D82" w:rsidRDefault="00910728" w:rsidP="00910728">
      <w:pPr>
        <w:pStyle w:val="11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40D82">
        <w:rPr>
          <w:rFonts w:ascii="Times New Roman" w:hAnsi="Times New Roman"/>
          <w:b/>
          <w:sz w:val="28"/>
          <w:szCs w:val="28"/>
          <w:lang w:val="ru-RU"/>
        </w:rPr>
        <w:t>Факультет прикладной математики и информатики</w:t>
      </w:r>
    </w:p>
    <w:p w:rsidR="00910728" w:rsidRPr="00440D82" w:rsidRDefault="00910728" w:rsidP="00910728">
      <w:pPr>
        <w:pStyle w:val="11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40D82">
        <w:rPr>
          <w:rFonts w:ascii="Times New Roman" w:hAnsi="Times New Roman"/>
          <w:b/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910728" w:rsidRPr="00440D82" w:rsidRDefault="00910728" w:rsidP="00910728">
      <w:pPr>
        <w:pStyle w:val="11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910728" w:rsidRPr="000938D0" w:rsidRDefault="00910728" w:rsidP="00910728">
      <w:pPr>
        <w:pStyle w:val="11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:rsidR="00910728" w:rsidRPr="000938D0" w:rsidRDefault="00910728" w:rsidP="00910728">
      <w:pPr>
        <w:pStyle w:val="11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:rsidR="00910728" w:rsidRPr="000938D0" w:rsidRDefault="00910728" w:rsidP="00910728">
      <w:pPr>
        <w:pStyle w:val="11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:rsidR="00910728" w:rsidRPr="000938D0" w:rsidRDefault="00910728" w:rsidP="00910728">
      <w:pPr>
        <w:pStyle w:val="11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:rsidR="00910728" w:rsidRPr="000938D0" w:rsidRDefault="00910728" w:rsidP="00910728">
      <w:pPr>
        <w:pStyle w:val="11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40D82">
        <w:rPr>
          <w:rFonts w:asciiTheme="minorHAnsi" w:hAnsiTheme="minorHAnsi" w:cstheme="minorHAnsi"/>
          <w:b/>
          <w:sz w:val="28"/>
          <w:szCs w:val="28"/>
          <w:lang w:val="ru-RU"/>
        </w:rPr>
        <w:t>Серёгин Александр Сергеевич</w:t>
      </w: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b/>
          <w:szCs w:val="28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40D82">
        <w:rPr>
          <w:rFonts w:asciiTheme="minorHAnsi" w:hAnsiTheme="minorHAnsi" w:cstheme="minorHAnsi"/>
          <w:b/>
          <w:sz w:val="28"/>
          <w:szCs w:val="28"/>
          <w:lang w:val="ru-RU"/>
        </w:rPr>
        <w:t xml:space="preserve">Исследование моделей </w:t>
      </w:r>
      <w:r w:rsidRPr="00440D82">
        <w:rPr>
          <w:rFonts w:asciiTheme="minorHAnsi" w:hAnsiTheme="minorHAnsi" w:cstheme="minorHAnsi"/>
          <w:b/>
          <w:sz w:val="28"/>
          <w:szCs w:val="28"/>
        </w:rPr>
        <w:t>GARCH</w:t>
      </w:r>
      <w:r w:rsidRPr="00440D82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3A6D9A">
        <w:rPr>
          <w:rFonts w:asciiTheme="minorHAnsi" w:hAnsiTheme="minorHAnsi" w:cstheme="minorHAnsi"/>
          <w:b/>
          <w:sz w:val="28"/>
          <w:szCs w:val="28"/>
        </w:rPr>
        <w:t>c</w:t>
      </w:r>
      <w:r w:rsidR="00EF6834">
        <w:rPr>
          <w:rFonts w:asciiTheme="minorHAnsi" w:hAnsiTheme="minorHAnsi" w:cstheme="minorHAnsi"/>
          <w:b/>
          <w:sz w:val="28"/>
          <w:szCs w:val="28"/>
          <w:lang w:val="ru-RU"/>
        </w:rPr>
        <w:t xml:space="preserve"> устойчив</w:t>
      </w:r>
      <w:r w:rsidR="003A6D9A">
        <w:rPr>
          <w:rFonts w:asciiTheme="minorHAnsi" w:hAnsiTheme="minorHAnsi" w:cstheme="minorHAnsi"/>
          <w:b/>
          <w:sz w:val="28"/>
          <w:szCs w:val="28"/>
          <w:lang w:val="ru-RU"/>
        </w:rPr>
        <w:t>ым распределением</w:t>
      </w:r>
    </w:p>
    <w:p w:rsidR="00910728" w:rsidRPr="00910728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 xml:space="preserve">Курсовой </w:t>
      </w:r>
      <w:r>
        <w:rPr>
          <w:rFonts w:asciiTheme="minorHAnsi" w:hAnsiTheme="minorHAnsi" w:cstheme="minorHAnsi"/>
          <w:sz w:val="24"/>
          <w:szCs w:val="24"/>
          <w:lang w:val="ru-RU"/>
        </w:rPr>
        <w:t>проект</w:t>
      </w: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 xml:space="preserve">студента </w:t>
      </w:r>
      <w:r w:rsidRPr="00910728">
        <w:rPr>
          <w:rFonts w:asciiTheme="minorHAnsi" w:hAnsiTheme="minorHAnsi" w:cstheme="minorHAnsi"/>
          <w:sz w:val="24"/>
          <w:szCs w:val="24"/>
          <w:lang w:val="ru-RU"/>
        </w:rPr>
        <w:t>4</w:t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 xml:space="preserve"> курса 11 группы</w:t>
      </w: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rPr>
          <w:rFonts w:asciiTheme="minorHAnsi" w:hAnsiTheme="minorHAnsi" w:cstheme="minorHAnsi"/>
          <w:sz w:val="24"/>
          <w:szCs w:val="24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>“Допустить к защите“</w:t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  <w:t xml:space="preserve">Руководитель </w:t>
      </w:r>
    </w:p>
    <w:p w:rsidR="00910728" w:rsidRPr="00440D82" w:rsidRDefault="00910728" w:rsidP="00910728">
      <w:pPr>
        <w:pStyle w:val="11"/>
        <w:rPr>
          <w:rFonts w:asciiTheme="minorHAnsi" w:hAnsiTheme="minorHAnsi" w:cstheme="minorHAnsi"/>
          <w:sz w:val="24"/>
          <w:szCs w:val="24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 xml:space="preserve">Руководитель </w:t>
      </w:r>
      <w:r w:rsidR="00EF6834">
        <w:rPr>
          <w:rFonts w:asciiTheme="minorHAnsi" w:hAnsiTheme="minorHAnsi" w:cstheme="minorHAnsi"/>
          <w:sz w:val="24"/>
          <w:szCs w:val="24"/>
          <w:lang w:val="ru-RU"/>
        </w:rPr>
        <w:t>проекта</w:t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 xml:space="preserve">  ________________</w:t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  <w:proofErr w:type="spellStart"/>
      <w:r w:rsidRPr="00440D82">
        <w:rPr>
          <w:rFonts w:asciiTheme="minorHAnsi" w:hAnsiTheme="minorHAnsi" w:cstheme="minorHAnsi"/>
          <w:sz w:val="24"/>
          <w:szCs w:val="24"/>
          <w:lang w:val="ru-RU"/>
        </w:rPr>
        <w:t>Труш</w:t>
      </w:r>
      <w:proofErr w:type="spellEnd"/>
      <w:r w:rsidRPr="00440D82">
        <w:rPr>
          <w:rFonts w:asciiTheme="minorHAnsi" w:hAnsiTheme="minorHAnsi" w:cstheme="minorHAnsi"/>
          <w:sz w:val="24"/>
          <w:szCs w:val="24"/>
          <w:lang w:val="ru-RU"/>
        </w:rPr>
        <w:t xml:space="preserve"> Николай Николаевич</w:t>
      </w:r>
    </w:p>
    <w:p w:rsidR="00910728" w:rsidRPr="00440D82" w:rsidRDefault="00910728" w:rsidP="00910728">
      <w:pPr>
        <w:pStyle w:val="11"/>
        <w:ind w:left="5664" w:hanging="5664"/>
        <w:rPr>
          <w:rFonts w:asciiTheme="minorHAnsi" w:hAnsiTheme="minorHAnsi" w:cstheme="minorHAnsi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  <w:t>профессор кафедры теории вероятностей и математической статистики</w:t>
      </w:r>
      <w:r w:rsidRPr="00440D82">
        <w:rPr>
          <w:rFonts w:asciiTheme="minorHAnsi" w:hAnsiTheme="minorHAnsi" w:cstheme="minorHAnsi"/>
          <w:lang w:val="ru-RU"/>
        </w:rPr>
        <w:t xml:space="preserve"> </w:t>
      </w:r>
    </w:p>
    <w:p w:rsidR="00910728" w:rsidRPr="00440D82" w:rsidRDefault="00910728" w:rsidP="00910728">
      <w:pPr>
        <w:pStyle w:val="11"/>
        <w:ind w:left="5664"/>
        <w:rPr>
          <w:rFonts w:asciiTheme="minorHAnsi" w:hAnsiTheme="minorHAnsi" w:cstheme="minorHAnsi"/>
          <w:sz w:val="24"/>
          <w:szCs w:val="24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>доктор физ.-мат. наук</w:t>
      </w:r>
    </w:p>
    <w:p w:rsidR="00910728" w:rsidRPr="00440D82" w:rsidRDefault="00910728" w:rsidP="00910728">
      <w:pPr>
        <w:pStyle w:val="11"/>
        <w:ind w:left="5664" w:hanging="5664"/>
        <w:rPr>
          <w:rFonts w:asciiTheme="minorHAnsi" w:hAnsiTheme="minorHAnsi" w:cstheme="minorHAnsi"/>
          <w:sz w:val="24"/>
          <w:szCs w:val="24"/>
          <w:lang w:val="ru-RU"/>
        </w:rPr>
      </w:pPr>
      <w:r w:rsidRPr="00440D82">
        <w:rPr>
          <w:rFonts w:asciiTheme="minorHAnsi" w:hAnsiTheme="minorHAnsi" w:cstheme="minorHAnsi"/>
          <w:sz w:val="24"/>
          <w:szCs w:val="24"/>
          <w:lang w:val="ru-RU"/>
        </w:rPr>
        <w:t>“__” ___________ 201</w:t>
      </w:r>
      <w:r>
        <w:rPr>
          <w:rFonts w:asciiTheme="minorHAnsi" w:hAnsiTheme="minorHAnsi" w:cstheme="minorHAnsi"/>
          <w:sz w:val="24"/>
          <w:szCs w:val="24"/>
          <w:lang w:val="ru-RU"/>
        </w:rPr>
        <w:t>3</w:t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 xml:space="preserve"> г</w:t>
      </w:r>
      <w:r w:rsidRPr="00440D82">
        <w:rPr>
          <w:rFonts w:asciiTheme="minorHAnsi" w:hAnsiTheme="minorHAnsi" w:cstheme="minorHAnsi"/>
          <w:sz w:val="24"/>
          <w:szCs w:val="24"/>
          <w:lang w:val="ru-RU"/>
        </w:rPr>
        <w:tab/>
      </w:r>
    </w:p>
    <w:p w:rsidR="00910728" w:rsidRPr="000938D0" w:rsidRDefault="00910728" w:rsidP="00910728">
      <w:pPr>
        <w:pStyle w:val="11"/>
        <w:ind w:left="5664" w:hanging="5664"/>
        <w:jc w:val="right"/>
        <w:rPr>
          <w:rFonts w:ascii="Arial" w:hAnsi="Arial" w:cs="Arial"/>
          <w:sz w:val="24"/>
          <w:szCs w:val="24"/>
          <w:lang w:val="ru-RU"/>
        </w:rPr>
      </w:pP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1C72B0">
        <w:rPr>
          <w:rFonts w:ascii="Arial" w:hAnsi="Arial" w:cs="Arial"/>
          <w:sz w:val="24"/>
          <w:szCs w:val="24"/>
          <w:lang w:val="ru-RU"/>
        </w:rPr>
        <w:tab/>
      </w:r>
    </w:p>
    <w:p w:rsidR="00910728" w:rsidRDefault="00910728" w:rsidP="00910728">
      <w:pPr>
        <w:pStyle w:val="11"/>
        <w:rPr>
          <w:rFonts w:ascii="Arial" w:hAnsi="Arial" w:cs="Arial"/>
          <w:sz w:val="24"/>
          <w:szCs w:val="24"/>
          <w:lang w:val="ru-RU"/>
        </w:rPr>
      </w:pP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  <w:r w:rsidRPr="000938D0">
        <w:rPr>
          <w:rFonts w:ascii="Arial" w:hAnsi="Arial" w:cs="Arial"/>
          <w:sz w:val="24"/>
          <w:szCs w:val="24"/>
          <w:lang w:val="ru-RU"/>
        </w:rPr>
        <w:tab/>
      </w:r>
    </w:p>
    <w:p w:rsidR="00910728" w:rsidRDefault="00910728" w:rsidP="00910728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910728" w:rsidRDefault="00910728" w:rsidP="00910728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910728" w:rsidRDefault="00910728" w:rsidP="00910728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910728" w:rsidRDefault="00910728" w:rsidP="00910728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910728" w:rsidRDefault="00910728" w:rsidP="00910728">
      <w:pPr>
        <w:pStyle w:val="11"/>
        <w:rPr>
          <w:rFonts w:ascii="Arial" w:hAnsi="Arial" w:cs="Arial"/>
          <w:sz w:val="24"/>
          <w:szCs w:val="24"/>
          <w:lang w:val="ru-RU"/>
        </w:rPr>
      </w:pPr>
    </w:p>
    <w:p w:rsidR="00910728" w:rsidRPr="00440D82" w:rsidRDefault="00910728" w:rsidP="00910728">
      <w:pPr>
        <w:pStyle w:val="11"/>
        <w:jc w:val="center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Минск 2013</w:t>
      </w:r>
    </w:p>
    <w:p w:rsidR="00910728" w:rsidRDefault="00910728">
      <w:pPr>
        <w:rPr>
          <w:smallCaps/>
          <w:spacing w:val="5"/>
          <w:sz w:val="28"/>
          <w:szCs w:val="28"/>
          <w:lang w:val="ru-RU"/>
        </w:rPr>
      </w:pPr>
    </w:p>
    <w:p w:rsidR="00910728" w:rsidRDefault="00910728" w:rsidP="0065026E">
      <w:pPr>
        <w:pStyle w:val="2"/>
        <w:rPr>
          <w:lang w:val="ru-RU"/>
        </w:rPr>
      </w:pPr>
    </w:p>
    <w:sdt>
      <w:sdtPr>
        <w:rPr>
          <w:smallCaps w:val="0"/>
          <w:spacing w:val="0"/>
          <w:sz w:val="20"/>
          <w:szCs w:val="20"/>
        </w:rPr>
        <w:id w:val="725021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910728" w:rsidRPr="00EF6834" w:rsidRDefault="00910728">
          <w:pPr>
            <w:pStyle w:val="af4"/>
            <w:rPr>
              <w:lang w:val="ru-RU"/>
            </w:rPr>
          </w:pPr>
          <w:r w:rsidRPr="00EF6834">
            <w:rPr>
              <w:lang w:val="ru-RU"/>
            </w:rPr>
            <w:t>Оглавление</w:t>
          </w:r>
        </w:p>
        <w:p w:rsidR="00AA4A00" w:rsidRDefault="00F16A9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910728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75181617" w:history="1">
            <w:r w:rsidR="00AA4A00" w:rsidRPr="00E95343">
              <w:rPr>
                <w:rStyle w:val="af9"/>
                <w:noProof/>
                <w:lang w:val="ru-RU"/>
              </w:rPr>
              <w:t>Введение</w:t>
            </w:r>
            <w:r w:rsidR="00AA4A00">
              <w:rPr>
                <w:noProof/>
                <w:webHidden/>
              </w:rPr>
              <w:tab/>
            </w:r>
            <w:r w:rsidR="00AA4A00">
              <w:rPr>
                <w:noProof/>
                <w:webHidden/>
              </w:rPr>
              <w:fldChar w:fldCharType="begin"/>
            </w:r>
            <w:r w:rsidR="00AA4A00">
              <w:rPr>
                <w:noProof/>
                <w:webHidden/>
              </w:rPr>
              <w:instrText xml:space="preserve"> PAGEREF _Toc375181617 \h </w:instrText>
            </w:r>
            <w:r w:rsidR="00AA4A00">
              <w:rPr>
                <w:noProof/>
                <w:webHidden/>
              </w:rPr>
            </w:r>
            <w:r w:rsidR="00AA4A00">
              <w:rPr>
                <w:noProof/>
                <w:webHidden/>
              </w:rPr>
              <w:fldChar w:fldCharType="separate"/>
            </w:r>
            <w:r w:rsidR="00AA4A00">
              <w:rPr>
                <w:noProof/>
                <w:webHidden/>
              </w:rPr>
              <w:t>3</w:t>
            </w:r>
            <w:r w:rsidR="00AA4A00"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18" w:history="1">
            <w:r w:rsidRPr="00E95343">
              <w:rPr>
                <w:rStyle w:val="af9"/>
                <w:noProof/>
                <w:lang w:val="ru-RU"/>
              </w:rPr>
              <w:t xml:space="preserve">1. Исследование моментов </w:t>
            </w:r>
            <w:r w:rsidRPr="00E95343">
              <w:rPr>
                <w:rStyle w:val="af9"/>
                <w:noProof/>
              </w:rPr>
              <w:t>Garch</w:t>
            </w:r>
            <w:r w:rsidRPr="00E95343">
              <w:rPr>
                <w:rStyle w:val="af9"/>
                <w:noProof/>
                <w:lang w:val="ru-RU"/>
              </w:rPr>
              <w:t>(1,1) модели. И сравнение их с моментами реальных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19" w:history="1">
            <w:r w:rsidRPr="00E95343">
              <w:rPr>
                <w:rStyle w:val="af9"/>
                <w:noProof/>
                <w:lang w:val="ru-RU"/>
              </w:rPr>
              <w:t xml:space="preserve">1.1 Определение  </w:t>
            </w:r>
            <w:r w:rsidRPr="00E95343">
              <w:rPr>
                <w:rStyle w:val="af9"/>
                <w:noProof/>
              </w:rPr>
              <w:t>Garch</w:t>
            </w:r>
            <w:r w:rsidRPr="00E95343">
              <w:rPr>
                <w:rStyle w:val="af9"/>
                <w:noProof/>
                <w:lang w:val="ru-RU"/>
              </w:rPr>
              <w:t>(1,1)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0" w:history="1">
            <w:r w:rsidRPr="00E95343">
              <w:rPr>
                <w:rStyle w:val="af9"/>
                <w:noProof/>
                <w:lang w:val="ru-RU"/>
              </w:rPr>
              <w:t>1.2 Моделирование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1" w:history="1">
            <w:r w:rsidRPr="00E95343">
              <w:rPr>
                <w:rStyle w:val="af9"/>
                <w:noProof/>
                <w:lang w:val="ru-RU"/>
              </w:rPr>
              <w:t>1.3 Оценка паромеров  модели по реальным данным методом квази-максимального правдоподобия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2" w:history="1">
            <w:r w:rsidRPr="00E95343">
              <w:rPr>
                <w:rStyle w:val="af9"/>
                <w:noProof/>
                <w:lang w:val="ru-RU" w:eastAsia="ru-RU"/>
              </w:rPr>
              <w:t>1.4 Вид плотности  стандартной плотности для разных распределений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3" w:history="1">
            <w:r w:rsidRPr="00E95343">
              <w:rPr>
                <w:rStyle w:val="af9"/>
                <w:noProof/>
                <w:lang w:val="ru-RU" w:eastAsia="ru-RU"/>
              </w:rPr>
              <w:t>1.5 Оценка параметров полученных методом максимального правдоподобия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4" w:history="1">
            <w:r w:rsidRPr="00E95343">
              <w:rPr>
                <w:rStyle w:val="af9"/>
                <w:noProof/>
                <w:lang w:val="ru-RU" w:eastAsia="ru-RU"/>
              </w:rPr>
              <w:t xml:space="preserve">1.6 Оценка моментов для данных </w:t>
            </w:r>
            <w:r w:rsidRPr="00E95343">
              <w:rPr>
                <w:rStyle w:val="af9"/>
                <w:noProof/>
                <w:lang w:eastAsia="ru-RU"/>
              </w:rPr>
              <w:t>SNP</w:t>
            </w:r>
            <w:r w:rsidRPr="00E95343">
              <w:rPr>
                <w:rStyle w:val="af9"/>
                <w:noProof/>
                <w:lang w:val="ru-RU" w:eastAsia="ru-RU"/>
              </w:rPr>
              <w:t>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5" w:history="1">
            <w:r w:rsidRPr="00E95343">
              <w:rPr>
                <w:rStyle w:val="af9"/>
                <w:noProof/>
                <w:lang w:val="ru-RU" w:eastAsia="ru-RU"/>
              </w:rPr>
              <w:t xml:space="preserve">1.7 Оценка моментов для данных </w:t>
            </w:r>
            <w:r w:rsidRPr="00E95343">
              <w:rPr>
                <w:rStyle w:val="af9"/>
                <w:noProof/>
              </w:rPr>
              <w:t>McDonalds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6" w:history="1">
            <w:r w:rsidRPr="00E95343">
              <w:rPr>
                <w:rStyle w:val="af9"/>
                <w:noProof/>
                <w:lang w:val="ru-RU" w:eastAsia="ru-RU"/>
              </w:rPr>
              <w:t xml:space="preserve">1.8 Оценка моментов для данных </w:t>
            </w:r>
            <w:r w:rsidRPr="00E95343">
              <w:rPr>
                <w:rStyle w:val="af9"/>
                <w:noProof/>
              </w:rPr>
              <w:t>McDonalds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7" w:history="1">
            <w:r w:rsidRPr="00E95343">
              <w:rPr>
                <w:rStyle w:val="af9"/>
                <w:noProof/>
                <w:lang w:val="ru-RU" w:eastAsia="ru-RU"/>
              </w:rPr>
              <w:t>1.9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8" w:history="1">
            <w:r w:rsidRPr="00E95343">
              <w:rPr>
                <w:rStyle w:val="af9"/>
                <w:noProof/>
                <w:lang w:val="ru-RU"/>
              </w:rPr>
              <w:t xml:space="preserve">2. Оценка параметров устойчивого распределения по данным </w:t>
            </w:r>
            <w:r w:rsidRPr="00E95343">
              <w:rPr>
                <w:rStyle w:val="af9"/>
                <w:noProof/>
              </w:rPr>
              <w:t>SNP</w:t>
            </w:r>
            <w:r w:rsidRPr="00E95343">
              <w:rPr>
                <w:rStyle w:val="af9"/>
                <w:noProof/>
                <w:lang w:val="ru-RU"/>
              </w:rPr>
              <w:t>500.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29" w:history="1">
            <w:r w:rsidRPr="00E95343">
              <w:rPr>
                <w:rStyle w:val="af9"/>
                <w:noProof/>
                <w:lang w:val="ru-RU"/>
              </w:rPr>
              <w:t>2.1 Определение устойчивого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30" w:history="1">
            <w:r w:rsidRPr="00E95343">
              <w:rPr>
                <w:rStyle w:val="af9"/>
                <w:noProof/>
                <w:lang w:val="ru-RU"/>
              </w:rPr>
              <w:t>2.3 Сравнение устойчивых распределений для различных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31" w:history="1">
            <w:r w:rsidRPr="00E95343">
              <w:rPr>
                <w:rStyle w:val="af9"/>
                <w:noProof/>
                <w:lang w:val="ru-RU"/>
              </w:rPr>
              <w:t>2.4 Алгоритм метода максимального правдоподобия для вычисления оценок параметров  устойчивого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32" w:history="1">
            <w:r w:rsidRPr="00E95343">
              <w:rPr>
                <w:rStyle w:val="af9"/>
                <w:noProof/>
                <w:lang w:val="ru-RU"/>
              </w:rPr>
              <w:t xml:space="preserve">2.5 Оценки параметров устойчивого распределения по данным </w:t>
            </w:r>
            <w:r w:rsidRPr="00E95343">
              <w:rPr>
                <w:rStyle w:val="af9"/>
                <w:noProof/>
              </w:rPr>
              <w:t>SNP</w:t>
            </w:r>
            <w:r w:rsidRPr="00E95343">
              <w:rPr>
                <w:rStyle w:val="af9"/>
                <w:noProof/>
                <w:lang w:val="ru-RU"/>
              </w:rPr>
              <w:t>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33" w:history="1">
            <w:r w:rsidRPr="00E95343">
              <w:rPr>
                <w:rStyle w:val="af9"/>
                <w:noProof/>
                <w:lang w:val="ru-RU"/>
              </w:rPr>
              <w:t>2.6 Гистограмма данных и график устойчивого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34" w:history="1">
            <w:r w:rsidRPr="00E95343">
              <w:rPr>
                <w:rStyle w:val="af9"/>
                <w:noProof/>
                <w:lang w:val="ru-RU"/>
              </w:rPr>
              <w:t xml:space="preserve">2.7 График данных </w:t>
            </w:r>
            <w:r w:rsidRPr="00E95343">
              <w:rPr>
                <w:rStyle w:val="af9"/>
                <w:noProof/>
              </w:rPr>
              <w:t>SNP</w:t>
            </w:r>
            <w:r w:rsidRPr="00E95343">
              <w:rPr>
                <w:rStyle w:val="af9"/>
                <w:noProof/>
                <w:lang w:val="ru-RU"/>
              </w:rPr>
              <w:t>500 и смоделированных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A00" w:rsidRDefault="00AA4A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 w:bidi="ar-SA"/>
            </w:rPr>
          </w:pPr>
          <w:hyperlink w:anchor="_Toc375181635" w:history="1">
            <w:r w:rsidRPr="00E95343">
              <w:rPr>
                <w:rStyle w:val="af9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28" w:rsidRDefault="00F16A94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910728" w:rsidRDefault="00910728">
      <w:pPr>
        <w:rPr>
          <w:smallCaps/>
          <w:spacing w:val="5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056662" w:rsidRPr="002A3D4A" w:rsidRDefault="00056662" w:rsidP="00056662">
      <w:pPr>
        <w:pStyle w:val="1"/>
        <w:rPr>
          <w:lang w:val="ru-RU"/>
        </w:rPr>
      </w:pPr>
      <w:bookmarkStart w:id="0" w:name="_Toc357455845"/>
      <w:bookmarkStart w:id="1" w:name="_Toc375181617"/>
      <w:r w:rsidRPr="002A3D4A">
        <w:rPr>
          <w:lang w:val="ru-RU"/>
        </w:rPr>
        <w:lastRenderedPageBreak/>
        <w:t>Введение</w:t>
      </w:r>
      <w:bookmarkEnd w:id="0"/>
      <w:bookmarkEnd w:id="1"/>
    </w:p>
    <w:p w:rsidR="00056662" w:rsidRPr="003B0DE9" w:rsidRDefault="00056662" w:rsidP="00056662">
      <w:pPr>
        <w:rPr>
          <w:lang w:val="ru-RU"/>
        </w:rPr>
      </w:pPr>
    </w:p>
    <w:p w:rsidR="00056662" w:rsidRDefault="00056662" w:rsidP="00056662">
      <w:pPr>
        <w:ind w:firstLine="708"/>
        <w:rPr>
          <w:lang w:val="ru-RU"/>
        </w:rPr>
      </w:pPr>
      <w:r w:rsidRPr="004F4969">
        <w:rPr>
          <w:lang w:val="ru-RU"/>
        </w:rPr>
        <w:t>В последнее время, в связи с усложнением механизмов, лежащих в основе финансовых рынков и институтов, для того, чтобы принять правильное, взвешенное решение и выработать грамотную стратегию поведения, требуется учитывать все большее количество факторов.</w:t>
      </w:r>
    </w:p>
    <w:p w:rsidR="00056662" w:rsidRPr="004F4969" w:rsidRDefault="00056662" w:rsidP="00056662">
      <w:pPr>
        <w:ind w:firstLine="708"/>
        <w:rPr>
          <w:lang w:val="ru-RU"/>
        </w:rPr>
      </w:pPr>
      <w:r w:rsidRPr="004F4969">
        <w:rPr>
          <w:lang w:val="ru-RU"/>
        </w:rPr>
        <w:t xml:space="preserve">Наибольший интерес с научной точки зрения представляет изучение неопределенности рыночного процесса. Ключевым параметром, который численно ее характеризует, является </w:t>
      </w:r>
      <w:proofErr w:type="spellStart"/>
      <w:r w:rsidRPr="004F4969">
        <w:rPr>
          <w:lang w:val="ru-RU"/>
        </w:rPr>
        <w:t>волатильность</w:t>
      </w:r>
      <w:proofErr w:type="spellEnd"/>
      <w:r w:rsidRPr="004F4969">
        <w:rPr>
          <w:lang w:val="ru-RU"/>
        </w:rPr>
        <w:t xml:space="preserve">. </w:t>
      </w:r>
      <w:proofErr w:type="spellStart"/>
      <w:r w:rsidRPr="004F4969">
        <w:rPr>
          <w:lang w:val="ru-RU"/>
        </w:rPr>
        <w:t>Волатильность</w:t>
      </w:r>
      <w:proofErr w:type="spellEnd"/>
      <w:r w:rsidRPr="004F4969">
        <w:rPr>
          <w:lang w:val="ru-RU"/>
        </w:rPr>
        <w:t xml:space="preserve"> уже давно стала темой чрезвычайной важности для всех, кто связан с финансовыми рынками, даже в качестве наблюдателя.</w:t>
      </w:r>
    </w:p>
    <w:p w:rsidR="00056662" w:rsidRPr="004F4969" w:rsidRDefault="00056662" w:rsidP="00056662">
      <w:pPr>
        <w:ind w:firstLine="708"/>
        <w:rPr>
          <w:lang w:val="ru-RU"/>
        </w:rPr>
      </w:pPr>
      <w:r w:rsidRPr="004F4969">
        <w:rPr>
          <w:lang w:val="ru-RU"/>
        </w:rPr>
        <w:t xml:space="preserve">Для многих представителей неискушенной публики этот термин – это просто синоним слова риск. То есть высокая </w:t>
      </w:r>
      <w:proofErr w:type="spellStart"/>
      <w:r w:rsidRPr="004F4969">
        <w:rPr>
          <w:lang w:val="ru-RU"/>
        </w:rPr>
        <w:t>волатильность</w:t>
      </w:r>
      <w:proofErr w:type="spellEnd"/>
      <w:r w:rsidRPr="004F4969">
        <w:rPr>
          <w:lang w:val="ru-RU"/>
        </w:rPr>
        <w:t xml:space="preserve"> считается симптомом нарушения работы рыночной структуры. Для них </w:t>
      </w:r>
      <w:proofErr w:type="spellStart"/>
      <w:r w:rsidRPr="004F4969">
        <w:rPr>
          <w:lang w:val="ru-RU"/>
        </w:rPr>
        <w:t>волатильность</w:t>
      </w:r>
      <w:proofErr w:type="spellEnd"/>
      <w:r w:rsidRPr="004F4969">
        <w:rPr>
          <w:lang w:val="ru-RU"/>
        </w:rPr>
        <w:t xml:space="preserve"> значит, что финансовые активы </w:t>
      </w:r>
      <w:proofErr w:type="gramStart"/>
      <w:r w:rsidRPr="004F4969">
        <w:rPr>
          <w:lang w:val="ru-RU"/>
        </w:rPr>
        <w:t>оцениваются</w:t>
      </w:r>
      <w:proofErr w:type="gramEnd"/>
      <w:r w:rsidRPr="004F4969">
        <w:rPr>
          <w:lang w:val="ru-RU"/>
        </w:rPr>
        <w:t xml:space="preserve"> не вполне справедливо, а рынок капитала функционирует не так хорошо, как должен. Для тех же, кто имеет дело с производными ценными бумагами, понимание </w:t>
      </w:r>
      <w:proofErr w:type="spellStart"/>
      <w:r w:rsidRPr="004F4969">
        <w:rPr>
          <w:lang w:val="ru-RU"/>
        </w:rPr>
        <w:t>волатильности</w:t>
      </w:r>
      <w:proofErr w:type="spellEnd"/>
      <w:r w:rsidRPr="004F4969">
        <w:rPr>
          <w:lang w:val="ru-RU"/>
        </w:rPr>
        <w:t xml:space="preserve">, умение аккуратно ее прогнозировать и управлять степенью защищенности их инвестиционных портфелей от ее эффектов является критически важным. </w:t>
      </w:r>
    </w:p>
    <w:p w:rsidR="00056662" w:rsidRPr="004F4969" w:rsidRDefault="00056662" w:rsidP="00056662">
      <w:pPr>
        <w:ind w:firstLine="708"/>
        <w:rPr>
          <w:lang w:val="ru-RU"/>
        </w:rPr>
      </w:pPr>
      <w:r w:rsidRPr="004F4969">
        <w:rPr>
          <w:lang w:val="ru-RU"/>
        </w:rPr>
        <w:t>Существуют различные модели, используемые для прогнозирования ситуации на финансовых рынках в условиях нестабильности (</w:t>
      </w:r>
      <w:proofErr w:type="spellStart"/>
      <w:r w:rsidRPr="004F4969">
        <w:rPr>
          <w:lang w:val="ru-RU"/>
        </w:rPr>
        <w:t>волатильности</w:t>
      </w:r>
      <w:proofErr w:type="spellEnd"/>
      <w:r w:rsidRPr="004F4969">
        <w:rPr>
          <w:lang w:val="ru-RU"/>
        </w:rPr>
        <w:t xml:space="preserve">). Когда ситуация на финансовых ранках нестабильна и характеризуется высокой изменчивостью значений различных показателей (курсов валют, акций, биржевых индексов, ставок по кредитам и т.д.), имеет место изменчивость дисперсии на различных интервалах наблюдения, т.е. </w:t>
      </w:r>
      <w:proofErr w:type="spellStart"/>
      <w:r w:rsidRPr="004F4969">
        <w:rPr>
          <w:lang w:val="ru-RU"/>
        </w:rPr>
        <w:t>гетероскедастичность</w:t>
      </w:r>
      <w:proofErr w:type="spellEnd"/>
      <w:r w:rsidRPr="004F4969">
        <w:rPr>
          <w:lang w:val="ru-RU"/>
        </w:rPr>
        <w:t>. В таких условиях обычные линейные регрессионные модели оказываются слишком грубыми. Одним из возможных решений данной проблемы является введение в рассмотрение некоторой случайной величины, от которой зависит дисперсия.</w:t>
      </w:r>
    </w:p>
    <w:p w:rsidR="00056662" w:rsidRPr="004F4969" w:rsidRDefault="00056662" w:rsidP="00056662">
      <w:pPr>
        <w:ind w:firstLine="708"/>
        <w:rPr>
          <w:lang w:val="ru-RU"/>
        </w:rPr>
      </w:pPr>
      <w:r w:rsidRPr="004F4969">
        <w:rPr>
          <w:lang w:val="ru-RU"/>
        </w:rPr>
        <w:t>Данные финансовых рынков часто имеют свойство кластеризации дисперсии, когда во временных рядах периоды высокой дисперсии сменяются периодами с очень низкой дисперсией. На самом деле в случае финансовых рынков изменяющаяся со временем дисперсия гораздо более распространенна, чем константная дисперсия, и точное моделирование изменяющейся со временем диспепсии играет огромную роль в анализе финансовых рядов.</w:t>
      </w:r>
    </w:p>
    <w:p w:rsidR="00056662" w:rsidRDefault="00056662" w:rsidP="00056662">
      <w:pPr>
        <w:rPr>
          <w:lang w:val="ru-RU"/>
        </w:rPr>
      </w:pPr>
      <w:r w:rsidRPr="004F4969">
        <w:rPr>
          <w:lang w:val="ru-RU"/>
        </w:rPr>
        <w:tab/>
        <w:t xml:space="preserve">В 1986 г. Т. </w:t>
      </w:r>
      <w:proofErr w:type="spellStart"/>
      <w:r w:rsidRPr="004F4969">
        <w:rPr>
          <w:lang w:val="ru-RU"/>
        </w:rPr>
        <w:t>Боллерслев</w:t>
      </w:r>
      <w:proofErr w:type="spellEnd"/>
      <w:r w:rsidRPr="004F4969">
        <w:rPr>
          <w:lang w:val="ru-RU"/>
        </w:rPr>
        <w:t xml:space="preserve"> предложил GARCH-модель (</w:t>
      </w:r>
      <w:proofErr w:type="spellStart"/>
      <w:r w:rsidRPr="004F4969">
        <w:rPr>
          <w:lang w:val="ru-RU"/>
        </w:rPr>
        <w:t>Generalized</w:t>
      </w:r>
      <w:proofErr w:type="spellEnd"/>
      <w:r w:rsidRPr="004F4969">
        <w:rPr>
          <w:lang w:val="ru-RU"/>
        </w:rPr>
        <w:t xml:space="preserve"> </w:t>
      </w:r>
      <w:proofErr w:type="spellStart"/>
      <w:r w:rsidRPr="004F4969">
        <w:rPr>
          <w:lang w:val="ru-RU"/>
        </w:rPr>
        <w:t>Autoregressive</w:t>
      </w:r>
      <w:proofErr w:type="spellEnd"/>
      <w:r w:rsidRPr="004F4969">
        <w:rPr>
          <w:lang w:val="ru-RU"/>
        </w:rPr>
        <w:t xml:space="preserve"> </w:t>
      </w:r>
      <w:proofErr w:type="spellStart"/>
      <w:r w:rsidRPr="004F4969">
        <w:rPr>
          <w:lang w:val="ru-RU"/>
        </w:rPr>
        <w:t>Conditional</w:t>
      </w:r>
      <w:proofErr w:type="spellEnd"/>
      <w:r w:rsidRPr="004F4969">
        <w:rPr>
          <w:lang w:val="ru-RU"/>
        </w:rPr>
        <w:t xml:space="preserve"> </w:t>
      </w:r>
      <w:proofErr w:type="spellStart"/>
      <w:r w:rsidRPr="004F4969">
        <w:rPr>
          <w:lang w:val="ru-RU"/>
        </w:rPr>
        <w:t>Heteroscedastic</w:t>
      </w:r>
      <w:proofErr w:type="spellEnd"/>
      <w:r w:rsidRPr="004F4969">
        <w:rPr>
          <w:lang w:val="ru-RU"/>
        </w:rPr>
        <w:t xml:space="preserve"> </w:t>
      </w:r>
      <w:proofErr w:type="spellStart"/>
      <w:r w:rsidRPr="004F4969">
        <w:rPr>
          <w:lang w:val="ru-RU"/>
        </w:rPr>
        <w:t>model</w:t>
      </w:r>
      <w:proofErr w:type="spellEnd"/>
      <w:r w:rsidRPr="004F4969">
        <w:rPr>
          <w:lang w:val="ru-RU"/>
        </w:rPr>
        <w:t xml:space="preserve">) – обобщенную </w:t>
      </w:r>
      <w:proofErr w:type="spellStart"/>
      <w:r w:rsidRPr="004F4969">
        <w:rPr>
          <w:lang w:val="ru-RU"/>
        </w:rPr>
        <w:t>авторегрессионную</w:t>
      </w:r>
      <w:proofErr w:type="spellEnd"/>
      <w:r w:rsidRPr="004F4969">
        <w:rPr>
          <w:lang w:val="ru-RU"/>
        </w:rPr>
        <w:t xml:space="preserve"> модель </w:t>
      </w:r>
      <w:proofErr w:type="spellStart"/>
      <w:r w:rsidRPr="004F4969">
        <w:rPr>
          <w:lang w:val="ru-RU"/>
        </w:rPr>
        <w:t>гетероскедастичности</w:t>
      </w:r>
      <w:proofErr w:type="spellEnd"/>
      <w:r w:rsidRPr="004F4969">
        <w:rPr>
          <w:lang w:val="ru-RU"/>
        </w:rPr>
        <w:t>, которая предполагает, что на текущую изменчивость дисперсии влияют как предыдущие изменения показателей, так и предыдущие оценки дисперсии (т.н. «старые новости»). Согласно данной модели (GARCH(</w:t>
      </w:r>
      <w:proofErr w:type="spellStart"/>
      <w:r w:rsidRPr="004F4969">
        <w:rPr>
          <w:lang w:val="ru-RU"/>
        </w:rPr>
        <w:t>p,q</w:t>
      </w:r>
      <w:proofErr w:type="spellEnd"/>
      <w:r w:rsidRPr="004F4969">
        <w:rPr>
          <w:lang w:val="ru-RU"/>
        </w:rPr>
        <w:t>)) расчет дисперсии производится по следующей формуле:</w:t>
      </w:r>
    </w:p>
    <w:p w:rsidR="00056662" w:rsidRPr="004F4969" w:rsidRDefault="00056662" w:rsidP="00056662">
      <w:pPr>
        <w:rPr>
          <w:lang w:val="ru-RU"/>
        </w:rPr>
      </w:pPr>
      <w:r w:rsidRPr="00DB583C">
        <w:rPr>
          <w:position w:val="-30"/>
        </w:rPr>
        <w:object w:dxaOrig="31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58.25pt;height:36pt" o:ole="">
            <v:imagedata r:id="rId8" o:title=""/>
          </v:shape>
          <o:OLEObject Type="Embed" ProgID="Equation.3" ShapeID="_x0000_i1055" DrawAspect="Content" ObjectID="_1448923819" r:id="rId9"/>
        </w:object>
      </w:r>
      <w:r w:rsidRPr="004F4969">
        <w:rPr>
          <w:lang w:val="ru-RU"/>
        </w:rPr>
        <w:t xml:space="preserve"> </w:t>
      </w:r>
    </w:p>
    <w:p w:rsidR="00056662" w:rsidRPr="004F4969" w:rsidRDefault="00056662" w:rsidP="00056662">
      <w:pPr>
        <w:rPr>
          <w:lang w:val="ru-RU"/>
        </w:rPr>
      </w:pPr>
      <w:r w:rsidRPr="004F4969">
        <w:rPr>
          <w:lang w:val="ru-RU"/>
        </w:rPr>
        <w:tab/>
        <w:t xml:space="preserve">Именно GARCH модели способны объяснить кластеризацию дисперсии. Существуют различные модификации GARH-моделей, такие, как A-GARCH, E-GARCH и др., применяемые в различных специфических условиях. Например, A-GARCH или ассиметричная GARCH-модель, используется, когда изменчивость дисперсии различны для периодов подъема и спада на финансовых рынках. </w:t>
      </w:r>
    </w:p>
    <w:p w:rsidR="00056662" w:rsidRDefault="00056662">
      <w:pPr>
        <w:rPr>
          <w:smallCaps/>
          <w:spacing w:val="5"/>
          <w:sz w:val="28"/>
          <w:szCs w:val="28"/>
          <w:lang w:val="ru-RU"/>
        </w:rPr>
      </w:pPr>
    </w:p>
    <w:p w:rsidR="00056662" w:rsidRDefault="00056662">
      <w:pPr>
        <w:rPr>
          <w:smallCaps/>
          <w:spacing w:val="5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65026E" w:rsidRDefault="0065026E" w:rsidP="0065026E">
      <w:pPr>
        <w:pStyle w:val="2"/>
        <w:rPr>
          <w:lang w:val="ru-RU"/>
        </w:rPr>
      </w:pPr>
      <w:bookmarkStart w:id="2" w:name="_Toc375181618"/>
      <w:r w:rsidRPr="0065026E">
        <w:rPr>
          <w:lang w:val="ru-RU"/>
        </w:rPr>
        <w:lastRenderedPageBreak/>
        <w:t xml:space="preserve">1. </w:t>
      </w:r>
      <w:r>
        <w:rPr>
          <w:lang w:val="ru-RU"/>
        </w:rPr>
        <w:t xml:space="preserve">Исследование моментов </w:t>
      </w:r>
      <w:proofErr w:type="spellStart"/>
      <w:r>
        <w:t>Garch</w:t>
      </w:r>
      <w:proofErr w:type="spellEnd"/>
      <w:r w:rsidRPr="0065026E">
        <w:rPr>
          <w:lang w:val="ru-RU"/>
        </w:rPr>
        <w:t xml:space="preserve">(1,1) </w:t>
      </w:r>
      <w:r>
        <w:rPr>
          <w:lang w:val="ru-RU"/>
        </w:rPr>
        <w:t>модели. И сравнение их с</w:t>
      </w:r>
      <w:r w:rsidR="00BA6FC4">
        <w:rPr>
          <w:lang w:val="ru-RU"/>
        </w:rPr>
        <w:t xml:space="preserve"> моментами реальных данных</w:t>
      </w:r>
      <w:r>
        <w:rPr>
          <w:lang w:val="ru-RU"/>
        </w:rPr>
        <w:t>.</w:t>
      </w:r>
      <w:bookmarkEnd w:id="2"/>
    </w:p>
    <w:p w:rsidR="00BD115B" w:rsidRDefault="00BD115B" w:rsidP="00BD115B">
      <w:pPr>
        <w:pStyle w:val="3"/>
        <w:rPr>
          <w:lang w:val="ru-RU"/>
        </w:rPr>
      </w:pPr>
      <w:bookmarkStart w:id="3" w:name="_Toc375181619"/>
      <w:r w:rsidRPr="00F85594">
        <w:rPr>
          <w:lang w:val="ru-RU"/>
        </w:rPr>
        <w:t xml:space="preserve">1.1 </w:t>
      </w:r>
      <w:r>
        <w:rPr>
          <w:lang w:val="ru-RU"/>
        </w:rPr>
        <w:t xml:space="preserve">Определение  </w:t>
      </w:r>
      <w:proofErr w:type="spellStart"/>
      <w:r>
        <w:t>Garch</w:t>
      </w:r>
      <w:proofErr w:type="spellEnd"/>
      <w:r w:rsidRPr="0065026E">
        <w:rPr>
          <w:lang w:val="ru-RU"/>
        </w:rPr>
        <w:t>(1,1)</w:t>
      </w:r>
      <w:r>
        <w:rPr>
          <w:lang w:val="ru-RU"/>
        </w:rPr>
        <w:t xml:space="preserve"> модели</w:t>
      </w:r>
      <w:bookmarkEnd w:id="3"/>
    </w:p>
    <w:p w:rsidR="00056662" w:rsidRPr="009D507E" w:rsidRDefault="00056662" w:rsidP="00056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>
        <w:rPr>
          <w:lang w:val="ru-RU"/>
        </w:rPr>
        <w:tab/>
      </w:r>
      <w:r w:rsidRPr="009D507E">
        <w:rPr>
          <w:rFonts w:ascii="Times New Roman" w:eastAsia="Times New Roman" w:hAnsi="Times New Roman" w:cs="Times New Roman"/>
          <w:position w:val="-118"/>
          <w:sz w:val="24"/>
          <w:szCs w:val="24"/>
          <w:lang w:val="ru-RU" w:eastAsia="ru-RU" w:bidi="ar-SA"/>
        </w:rPr>
        <w:object w:dxaOrig="3220" w:dyaOrig="2180">
          <v:shape id="_x0000_i1049" type="#_x0000_t75" style="width:161.65pt;height:108.7pt" o:ole="">
            <v:imagedata r:id="rId10" o:title=""/>
          </v:shape>
          <o:OLEObject Type="Embed" ProgID="Equation.3" ShapeID="_x0000_i1049" DrawAspect="Content" ObjectID="_1448923820" r:id="rId11"/>
        </w:object>
      </w:r>
    </w:p>
    <w:p w:rsidR="00056662" w:rsidRPr="009D507E" w:rsidRDefault="00056662" w:rsidP="0005666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60" w:dyaOrig="360">
          <v:shape id="_x0000_i1050" type="#_x0000_t75" style="width:12.25pt;height:18.35pt" o:ole="">
            <v:imagedata r:id="rId12" o:title=""/>
          </v:shape>
          <o:OLEObject Type="Embed" ProgID="Equation.3" ShapeID="_x0000_i1050" DrawAspect="Content" ObjectID="_1448923821" r:id="rId13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- скорректированная ежедневная цена при закрытии </w:t>
      </w:r>
      <w:proofErr w:type="spellStart"/>
      <w:r w:rsidRPr="009D507E">
        <w:rPr>
          <w:rFonts w:ascii="Times New Roman" w:eastAsia="Times New Roman" w:hAnsi="Times New Roman" w:cs="Times New Roman"/>
          <w:lang w:val="ru-RU" w:eastAsia="ru-RU" w:bidi="ar-SA"/>
        </w:rPr>
        <w:t>биржы</w:t>
      </w:r>
      <w:proofErr w:type="spellEnd"/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. </w:t>
      </w:r>
    </w:p>
    <w:p w:rsidR="00056662" w:rsidRPr="009D507E" w:rsidRDefault="00056662" w:rsidP="0005666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1)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40" w:dyaOrig="360">
          <v:shape id="_x0000_i1051" type="#_x0000_t75" style="width:12.25pt;height:18.35pt" o:ole="">
            <v:imagedata r:id="rId14" o:title=""/>
          </v:shape>
          <o:OLEObject Type="Embed" ProgID="Equation.3" ShapeID="_x0000_i1051" DrawAspect="Content" ObjectID="_1448923822" r:id="rId15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из стандартного нормального распределения</w:t>
      </w:r>
    </w:p>
    <w:p w:rsidR="00056662" w:rsidRPr="009D507E" w:rsidRDefault="00056662" w:rsidP="0005666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2)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40" w:dyaOrig="360">
          <v:shape id="_x0000_i1052" type="#_x0000_t75" style="width:12.25pt;height:18.35pt" o:ole="">
            <v:imagedata r:id="rId16" o:title=""/>
          </v:shape>
          <o:OLEObject Type="Embed" ProgID="Equation.3" ShapeID="_x0000_i1052" DrawAspect="Content" ObjectID="_1448923823" r:id="rId17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из стандартного </w:t>
      </w:r>
      <w:r w:rsidRPr="009D507E">
        <w:rPr>
          <w:rFonts w:ascii="Times New Roman" w:eastAsia="Times New Roman" w:hAnsi="Times New Roman" w:cs="Times New Roman"/>
          <w:lang w:eastAsia="ru-RU" w:bidi="ar-SA"/>
        </w:rPr>
        <w:t>CTS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распределения</w:t>
      </w:r>
    </w:p>
    <w:p w:rsidR="00056662" w:rsidRPr="009D507E" w:rsidRDefault="00056662" w:rsidP="0005666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3)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40" w:dyaOrig="360">
          <v:shape id="_x0000_i1053" type="#_x0000_t75" style="width:12.25pt;height:18.35pt" o:ole="">
            <v:imagedata r:id="rId16" o:title=""/>
          </v:shape>
          <o:OLEObject Type="Embed" ProgID="Equation.3" ShapeID="_x0000_i1053" DrawAspect="Content" ObjectID="_1448923824" r:id="rId18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из стандартного </w:t>
      </w:r>
      <w:r w:rsidRPr="009D507E">
        <w:rPr>
          <w:rFonts w:ascii="Times New Roman" w:eastAsia="Times New Roman" w:hAnsi="Times New Roman" w:cs="Times New Roman"/>
          <w:lang w:eastAsia="ru-RU" w:bidi="ar-SA"/>
        </w:rPr>
        <w:t>MTS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распределения</w:t>
      </w:r>
    </w:p>
    <w:p w:rsidR="00910728" w:rsidRPr="00910728" w:rsidRDefault="00056662" w:rsidP="00056662">
      <w:pPr>
        <w:spacing w:before="100" w:beforeAutospacing="1" w:after="100" w:afterAutospacing="1" w:line="240" w:lineRule="auto"/>
        <w:jc w:val="left"/>
        <w:rPr>
          <w:lang w:val="ru-RU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4)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240" w:dyaOrig="360">
          <v:shape id="_x0000_i1054" type="#_x0000_t75" style="width:12.25pt;height:18.35pt" o:ole="">
            <v:imagedata r:id="rId16" o:title=""/>
          </v:shape>
          <o:OLEObject Type="Embed" ProgID="Equation.3" ShapeID="_x0000_i1054" DrawAspect="Content" ObjectID="_1448923825" r:id="rId19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из стандартного </w:t>
      </w:r>
      <w:r w:rsidRPr="009D507E">
        <w:rPr>
          <w:rFonts w:ascii="Times New Roman" w:eastAsia="Times New Roman" w:hAnsi="Times New Roman" w:cs="Times New Roman"/>
          <w:lang w:eastAsia="ru-RU" w:bidi="ar-SA"/>
        </w:rPr>
        <w:t>KR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 распределения</w:t>
      </w:r>
    </w:p>
    <w:p w:rsidR="00F85594" w:rsidRDefault="00BD115B" w:rsidP="00F85594">
      <w:pPr>
        <w:pStyle w:val="3"/>
        <w:rPr>
          <w:lang w:val="ru-RU"/>
        </w:rPr>
      </w:pPr>
      <w:bookmarkStart w:id="4" w:name="_Toc375181620"/>
      <w:r>
        <w:rPr>
          <w:lang w:val="ru-RU"/>
        </w:rPr>
        <w:t>1.2</w:t>
      </w:r>
      <w:r w:rsidR="00F85594" w:rsidRPr="00F85594">
        <w:rPr>
          <w:lang w:val="ru-RU"/>
        </w:rPr>
        <w:t xml:space="preserve"> </w:t>
      </w:r>
      <w:r w:rsidR="00F85594">
        <w:rPr>
          <w:lang w:val="ru-RU"/>
        </w:rPr>
        <w:t>Моделирование данных</w:t>
      </w:r>
      <w:bookmarkEnd w:id="4"/>
      <w:r w:rsidR="00F85594">
        <w:rPr>
          <w:lang w:val="ru-RU"/>
        </w:rPr>
        <w:t xml:space="preserve"> </w:t>
      </w:r>
    </w:p>
    <w:p w:rsidR="00F85594" w:rsidRPr="00F85594" w:rsidRDefault="00F85594" w:rsidP="00F85594">
      <w:pPr>
        <w:pStyle w:val="4"/>
        <w:rPr>
          <w:lang w:val="ru-RU"/>
        </w:rPr>
      </w:pPr>
      <w:r>
        <w:rPr>
          <w:lang w:val="ru-RU"/>
        </w:rPr>
        <w:t>1.</w:t>
      </w:r>
      <w:r w:rsidR="00BD115B">
        <w:rPr>
          <w:lang w:val="ru-RU"/>
        </w:rPr>
        <w:t>2</w:t>
      </w:r>
      <w:r>
        <w:rPr>
          <w:lang w:val="ru-RU"/>
        </w:rPr>
        <w:t>.1 Алгоритм моделирования случайных величин с заданным законом распределения</w:t>
      </w:r>
    </w:p>
    <w:p w:rsidR="00F85594" w:rsidRDefault="00F85594" w:rsidP="00F85594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Разобьём отрезок </w:t>
      </w:r>
      <w:r w:rsidRPr="000635BB">
        <w:rPr>
          <w:lang w:val="ru-RU"/>
        </w:rPr>
        <w:t>[</w:t>
      </w:r>
      <w:r w:rsidRPr="000635BB">
        <w:rPr>
          <w:rFonts w:cstheme="minorHAnsi"/>
          <w:lang w:val="ru-RU"/>
        </w:rPr>
        <w:t>µ</w:t>
      </w:r>
      <w:r w:rsidRPr="000635BB">
        <w:rPr>
          <w:lang w:val="ru-RU"/>
        </w:rPr>
        <w:t>-</w:t>
      </w:r>
      <w:r>
        <w:rPr>
          <w:lang w:val="ru-RU"/>
        </w:rPr>
        <w:t>8</w:t>
      </w:r>
      <w:r>
        <w:rPr>
          <w:rFonts w:cstheme="minorHAnsi"/>
        </w:rPr>
        <w:t>σ</w:t>
      </w:r>
      <w:r w:rsidRPr="000635BB">
        <w:rPr>
          <w:lang w:val="ru-RU"/>
        </w:rPr>
        <w:t>,</w:t>
      </w:r>
      <w:r w:rsidRPr="000635BB">
        <w:rPr>
          <w:rFonts w:cstheme="minorHAnsi"/>
          <w:lang w:val="ru-RU"/>
        </w:rPr>
        <w:t>µ+</w:t>
      </w:r>
      <w:r>
        <w:rPr>
          <w:lang w:val="ru-RU"/>
        </w:rPr>
        <w:t>8</w:t>
      </w:r>
      <w:r>
        <w:rPr>
          <w:rFonts w:cstheme="minorHAnsi"/>
        </w:rPr>
        <w:t>σ</w:t>
      </w:r>
      <w:proofErr w:type="gramStart"/>
      <w:r w:rsidRPr="000635BB">
        <w:rPr>
          <w:lang w:val="ru-RU"/>
        </w:rPr>
        <w:t xml:space="preserve"> ]</w:t>
      </w:r>
      <w:proofErr w:type="gramEnd"/>
      <w:r w:rsidRPr="000635BB">
        <w:rPr>
          <w:lang w:val="ru-RU"/>
        </w:rPr>
        <w:t xml:space="preserve"> </w:t>
      </w:r>
      <w:r w:rsidR="00AA4A00">
        <w:rPr>
          <w:lang w:val="ru-RU"/>
        </w:rPr>
        <w:t>на 1000 частей</w:t>
      </w:r>
      <w:r w:rsidR="00AA4A00" w:rsidRPr="00AA4A00">
        <w:rPr>
          <w:lang w:val="ru-RU"/>
        </w:rPr>
        <w:t xml:space="preserve">, </w:t>
      </w:r>
      <w:r w:rsidR="00AA4A00">
        <w:rPr>
          <w:lang w:val="ru-RU"/>
        </w:rPr>
        <w:t xml:space="preserve">где </w:t>
      </w:r>
      <w:r w:rsidR="00AA4A00" w:rsidRPr="000635BB">
        <w:rPr>
          <w:rFonts w:cstheme="minorHAnsi"/>
          <w:lang w:val="ru-RU"/>
        </w:rPr>
        <w:t>µ</w:t>
      </w:r>
      <w:r w:rsidR="00AA4A00">
        <w:rPr>
          <w:rFonts w:cstheme="minorHAnsi"/>
          <w:lang w:val="ru-RU"/>
        </w:rPr>
        <w:t xml:space="preserve"> теоретическое мат. ожидание моделируемой величины, </w:t>
      </w:r>
      <w:r w:rsidR="00AA4A00">
        <w:rPr>
          <w:rFonts w:cstheme="minorHAnsi"/>
        </w:rPr>
        <w:t>σ</w:t>
      </w:r>
      <w:r w:rsidR="00AA4A00">
        <w:rPr>
          <w:rFonts w:cstheme="minorHAnsi"/>
          <w:lang w:val="ru-RU"/>
        </w:rPr>
        <w:t xml:space="preserve"> теоретическая дисперсия.</w:t>
      </w:r>
    </w:p>
    <w:p w:rsidR="00F85594" w:rsidRDefault="00F85594" w:rsidP="00F85594">
      <w:pPr>
        <w:pStyle w:val="ac"/>
        <w:numPr>
          <w:ilvl w:val="0"/>
          <w:numId w:val="1"/>
        </w:numPr>
        <w:rPr>
          <w:lang w:val="ru-RU"/>
        </w:rPr>
      </w:pPr>
      <w:r w:rsidRPr="000635BB">
        <w:rPr>
          <w:lang w:val="ru-RU"/>
        </w:rPr>
        <w:t xml:space="preserve">Для каждой из частей будем считать, что вероятность попадания в эту часть пропорциональной плотности в средине отрезка. </w:t>
      </w:r>
      <w:r>
        <w:rPr>
          <w:lang w:val="ru-RU"/>
        </w:rPr>
        <w:t xml:space="preserve">По этим вероятностям определим, на какой отрезок попадёт значения </w:t>
      </w:r>
      <w:r w:rsidRPr="000635BB">
        <w:rPr>
          <w:lang w:val="ru-RU"/>
        </w:rPr>
        <w:t xml:space="preserve"> </w:t>
      </w:r>
      <w:r>
        <w:rPr>
          <w:lang w:val="ru-RU"/>
        </w:rPr>
        <w:t>случайной величины.</w:t>
      </w:r>
    </w:p>
    <w:p w:rsidR="00F85594" w:rsidRDefault="00F85594" w:rsidP="00F85594">
      <w:pPr>
        <w:pStyle w:val="ac"/>
        <w:numPr>
          <w:ilvl w:val="0"/>
          <w:numId w:val="1"/>
        </w:numPr>
        <w:rPr>
          <w:lang w:val="ru-RU"/>
        </w:rPr>
      </w:pPr>
      <w:r w:rsidRPr="00DF0E94">
        <w:rPr>
          <w:lang w:val="ru-RU"/>
        </w:rPr>
        <w:t xml:space="preserve">Будем считать, что на этом отрезке случайная величина распределена равномерно. Возьмём, </w:t>
      </w:r>
      <w:proofErr w:type="gramStart"/>
      <w:r w:rsidRPr="00DF0E94">
        <w:rPr>
          <w:lang w:val="ru-RU"/>
        </w:rPr>
        <w:t>какое</w:t>
      </w:r>
      <w:proofErr w:type="gramEnd"/>
      <w:r w:rsidRPr="00DF0E94">
        <w:rPr>
          <w:lang w:val="ru-RU"/>
        </w:rPr>
        <w:t xml:space="preserve"> либо значения из равномерного распределения. Это значения берём в качестве смоделированной величины.</w:t>
      </w:r>
    </w:p>
    <w:p w:rsidR="00AA4A00" w:rsidRDefault="00AA4A00">
      <w:pPr>
        <w:rPr>
          <w:smallCaps/>
          <w:spacing w:val="10"/>
          <w:sz w:val="22"/>
          <w:szCs w:val="22"/>
          <w:lang w:val="ru-RU"/>
        </w:rPr>
      </w:pPr>
      <w:r>
        <w:rPr>
          <w:lang w:val="ru-RU"/>
        </w:rPr>
        <w:br w:type="page"/>
      </w:r>
    </w:p>
    <w:p w:rsidR="00056662" w:rsidRDefault="00056662" w:rsidP="00AA4A00">
      <w:pPr>
        <w:pStyle w:val="4"/>
        <w:rPr>
          <w:smallCaps w:val="0"/>
          <w:lang w:val="ru-RU"/>
        </w:rPr>
      </w:pPr>
      <w:r>
        <w:rPr>
          <w:lang w:val="ru-RU"/>
        </w:rPr>
        <w:lastRenderedPageBreak/>
        <w:t>1.2.1 Моменты смоделированных случайных величин с заданными параметрами</w:t>
      </w:r>
    </w:p>
    <w:p w:rsidR="00056662" w:rsidRPr="00056662" w:rsidRDefault="00056662" w:rsidP="00056662">
      <w:pPr>
        <w:pStyle w:val="4"/>
        <w:rPr>
          <w:lang w:val="ru-RU"/>
        </w:rPr>
      </w:pPr>
      <w:r>
        <w:t xml:space="preserve">1.2.1.1 CTS </w:t>
      </w:r>
      <w:r>
        <w:rPr>
          <w:lang w:val="ru-RU"/>
        </w:rPr>
        <w:t>Распределение</w:t>
      </w:r>
    </w:p>
    <w:tbl>
      <w:tblPr>
        <w:tblStyle w:val="af8"/>
        <w:tblW w:w="0" w:type="auto"/>
        <w:tblLook w:val="04A0"/>
      </w:tblPr>
      <w:tblGrid>
        <w:gridCol w:w="2093"/>
        <w:gridCol w:w="4287"/>
        <w:gridCol w:w="3191"/>
      </w:tblGrid>
      <w:tr w:rsidR="00056662" w:rsidTr="00F21357">
        <w:tc>
          <w:tcPr>
            <w:tcW w:w="2093" w:type="dxa"/>
          </w:tcPr>
          <w:p w:rsidR="00056662" w:rsidRDefault="00056662" w:rsidP="00F21357">
            <w:pPr>
              <w:rPr>
                <w:smallCaps/>
                <w:spacing w:val="5"/>
                <w:sz w:val="32"/>
                <w:szCs w:val="32"/>
              </w:rPr>
            </w:pPr>
          </w:p>
        </w:tc>
        <w:tc>
          <w:tcPr>
            <w:tcW w:w="4287" w:type="dxa"/>
          </w:tcPr>
          <w:p w:rsidR="00056662" w:rsidRPr="0005666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Теоретические моменты</w:t>
            </w:r>
          </w:p>
        </w:tc>
        <w:tc>
          <w:tcPr>
            <w:tcW w:w="3191" w:type="dxa"/>
          </w:tcPr>
          <w:p w:rsidR="00056662" w:rsidRPr="00765092" w:rsidRDefault="00056662" w:rsidP="00056662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Моменты смоделированной выборки</w:t>
            </w:r>
          </w:p>
        </w:tc>
      </w:tr>
      <w:tr w:rsidR="00056662" w:rsidTr="00F21357">
        <w:tc>
          <w:tcPr>
            <w:tcW w:w="9571" w:type="dxa"/>
            <w:gridSpan w:val="3"/>
          </w:tcPr>
          <w:p w:rsidR="00056662" w:rsidRDefault="00056662" w:rsidP="00F21357">
            <w:pPr>
              <w:jc w:val="center"/>
              <w:rPr>
                <w:sz w:val="32"/>
                <w:szCs w:val="32"/>
              </w:rPr>
            </w:pPr>
            <w:r w:rsidRPr="00765092">
              <w:rPr>
                <w:position w:val="-10"/>
                <w:lang w:val="ru-RU"/>
              </w:rPr>
              <w:object w:dxaOrig="4180" w:dyaOrig="340">
                <v:shape id="_x0000_i1056" type="#_x0000_t75" style="width:273.75pt;height:14.25pt" o:ole="">
                  <v:imagedata r:id="rId20" o:title=""/>
                </v:shape>
                <o:OLEObject Type="Embed" ProgID="Equation.3" ShapeID="_x0000_i1056" DrawAspect="Content" ObjectID="_1448923826" r:id="rId21"/>
              </w:objec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6662" w:rsidRPr="00765092" w:rsidRDefault="00056662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-4.43113462726379</w:t>
            </w:r>
          </w:p>
        </w:tc>
        <w:tc>
          <w:tcPr>
            <w:tcW w:w="3191" w:type="dxa"/>
          </w:tcPr>
          <w:p w:rsidR="00056662" w:rsidRPr="00765092" w:rsidRDefault="00056662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-4.44689265068721</w: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6662" w:rsidRPr="00765092" w:rsidRDefault="00056662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3.10179423908465</w:t>
            </w:r>
          </w:p>
        </w:tc>
        <w:tc>
          <w:tcPr>
            <w:tcW w:w="3191" w:type="dxa"/>
          </w:tcPr>
          <w:p w:rsidR="00056662" w:rsidRPr="00765092" w:rsidRDefault="00056662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3.1139042485854</w: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056662" w:rsidRPr="00765092" w:rsidRDefault="00056662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-0.608354508380273</w:t>
            </w:r>
          </w:p>
        </w:tc>
        <w:tc>
          <w:tcPr>
            <w:tcW w:w="3191" w:type="dxa"/>
          </w:tcPr>
          <w:p w:rsidR="00056662" w:rsidRPr="00765092" w:rsidRDefault="00056662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-0.600684639696014</w: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6662" w:rsidRPr="00765092" w:rsidRDefault="00056662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1.20897767903091</w:t>
            </w:r>
          </w:p>
        </w:tc>
        <w:tc>
          <w:tcPr>
            <w:tcW w:w="3191" w:type="dxa"/>
          </w:tcPr>
          <w:p w:rsidR="00056662" w:rsidRPr="00765092" w:rsidRDefault="00056662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1.2208096959715</w: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056662" w:rsidRPr="00017153" w:rsidRDefault="00056662" w:rsidP="00F213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Pr="00017153">
              <w:t>.</w:t>
            </w:r>
            <w:r>
              <w:rPr>
                <w:lang w:val="ru-RU"/>
              </w:rPr>
              <w:t>2791157742997101</w:t>
            </w:r>
            <w:r w:rsidRPr="00017153">
              <w:t>e-0</w:t>
            </w:r>
            <w:r>
              <w:rPr>
                <w:lang w:val="ru-RU"/>
              </w:rPr>
              <w:t>8</w:t>
            </w:r>
          </w:p>
        </w:tc>
      </w:tr>
      <w:tr w:rsidR="00056662" w:rsidTr="00F21357">
        <w:tc>
          <w:tcPr>
            <w:tcW w:w="9571" w:type="dxa"/>
            <w:gridSpan w:val="3"/>
          </w:tcPr>
          <w:p w:rsidR="00056662" w:rsidRDefault="00056662" w:rsidP="00F21357">
            <w:pPr>
              <w:jc w:val="center"/>
              <w:rPr>
                <w:sz w:val="32"/>
                <w:szCs w:val="32"/>
              </w:rPr>
            </w:pPr>
            <w:r w:rsidRPr="00765092">
              <w:rPr>
                <w:position w:val="-10"/>
                <w:lang w:val="ru-RU"/>
              </w:rPr>
              <w:object w:dxaOrig="4340" w:dyaOrig="340">
                <v:shape id="_x0000_i1057" type="#_x0000_t75" style="width:280.55pt;height:14.25pt" o:ole="">
                  <v:imagedata r:id="rId22" o:title=""/>
                </v:shape>
                <o:OLEObject Type="Embed" ProgID="Equation.3" ShapeID="_x0000_i1057" DrawAspect="Content" ObjectID="_1448923827" r:id="rId23"/>
              </w:objec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6662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 xml:space="preserve"> 5.56886537273621</w:t>
            </w:r>
          </w:p>
        </w:tc>
        <w:tc>
          <w:tcPr>
            <w:tcW w:w="3191" w:type="dxa"/>
          </w:tcPr>
          <w:p w:rsidR="00056662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5.56576933446707</w: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6662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3.10179423908465</w:t>
            </w:r>
          </w:p>
        </w:tc>
        <w:tc>
          <w:tcPr>
            <w:tcW w:w="3191" w:type="dxa"/>
          </w:tcPr>
          <w:p w:rsidR="00056662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3.11815194313198</w: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056662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-0.608354508380273</w:t>
            </w:r>
          </w:p>
        </w:tc>
        <w:tc>
          <w:tcPr>
            <w:tcW w:w="3191" w:type="dxa"/>
          </w:tcPr>
          <w:p w:rsidR="00056662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-0.608405471491853</w: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6662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1.20897767903091</w:t>
            </w:r>
          </w:p>
        </w:tc>
        <w:tc>
          <w:tcPr>
            <w:tcW w:w="3191" w:type="dxa"/>
          </w:tcPr>
          <w:p w:rsidR="00056662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1.23252108533149</w:t>
            </w:r>
          </w:p>
        </w:tc>
      </w:tr>
      <w:tr w:rsidR="00056662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056662" w:rsidRDefault="00056662" w:rsidP="00F21357">
            <w:pPr>
              <w:jc w:val="center"/>
            </w:pPr>
            <w:r w:rsidRPr="00017153">
              <w:t>2.97588690377655e-09</w:t>
            </w:r>
          </w:p>
        </w:tc>
      </w:tr>
      <w:tr w:rsidR="00056662" w:rsidRPr="00054445" w:rsidTr="00F21357">
        <w:tc>
          <w:tcPr>
            <w:tcW w:w="9571" w:type="dxa"/>
            <w:gridSpan w:val="3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239" w:dyaOrig="340">
                <v:shape id="_x0000_i1058" type="#_x0000_t75" style="width:273.75pt;height:14.25pt" o:ole="">
                  <v:imagedata r:id="rId24" o:title=""/>
                </v:shape>
                <o:OLEObject Type="Embed" ProgID="Equation.3" ShapeID="_x0000_i1058" DrawAspect="Content" ObjectID="_1448923828" r:id="rId25"/>
              </w:objec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lang w:val="ru-RU"/>
              </w:rPr>
            </w:pPr>
            <w:r w:rsidRPr="009D4DD9">
              <w:rPr>
                <w:lang w:val="ru-RU"/>
              </w:rPr>
              <w:t>26.4264102740798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26.4439049082592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33.2972769453405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33.5205207534705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-0.0123784881476277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-0.00826863481528488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0.00330357344777988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D4DD9">
              <w:rPr>
                <w:lang w:val="ru-RU"/>
              </w:rPr>
              <w:t>0.0134822129955929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056662" w:rsidRPr="00017153" w:rsidRDefault="00056662" w:rsidP="00F213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7.959405125500521</w:t>
            </w:r>
            <w:r w:rsidRPr="00017153">
              <w:t>e-1</w:t>
            </w:r>
            <w:r>
              <w:rPr>
                <w:lang w:val="ru-RU"/>
              </w:rPr>
              <w:t>2</w:t>
            </w:r>
          </w:p>
        </w:tc>
      </w:tr>
      <w:tr w:rsidR="00056662" w:rsidRPr="00054445" w:rsidTr="00F21357">
        <w:tc>
          <w:tcPr>
            <w:tcW w:w="9571" w:type="dxa"/>
            <w:gridSpan w:val="3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380" w:dyaOrig="340">
                <v:shape id="_x0000_i1059" type="#_x0000_t75" style="width:4in;height:14.25pt" o:ole="">
                  <v:imagedata r:id="rId26" o:title=""/>
                </v:shape>
                <o:OLEObject Type="Embed" ProgID="Equation.3" ShapeID="_x0000_i1059" DrawAspect="Content" ObjectID="_1448923829" r:id="rId27"/>
              </w:objec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-5.03711199189665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-</w:t>
            </w:r>
            <w:r w:rsidRPr="00873A57">
              <w:rPr>
                <w:lang w:val="ru-RU"/>
              </w:rPr>
              <w:t>5.03619299266403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C92C63">
              <w:rPr>
                <w:lang w:val="ru-RU"/>
              </w:rPr>
              <w:t>2.67269325439927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C92C63">
              <w:rPr>
                <w:lang w:val="ru-RU"/>
              </w:rPr>
              <w:t>2.67484075420714</w:t>
            </w:r>
          </w:p>
        </w:tc>
      </w:tr>
      <w:tr w:rsidR="00056662" w:rsidRPr="00054445" w:rsidTr="00F21357">
        <w:trPr>
          <w:trHeight w:val="64"/>
        </w:trPr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C92C63">
              <w:rPr>
                <w:lang w:val="ru-RU"/>
              </w:rPr>
              <w:t>-0.91223099557932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-</w:t>
            </w:r>
            <w:r w:rsidRPr="00873A57">
              <w:rPr>
                <w:lang w:val="ru-RU"/>
              </w:rPr>
              <w:t>0.946587063928494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C92C63">
              <w:rPr>
                <w:lang w:val="ru-RU"/>
              </w:rPr>
              <w:t>1.3957965378819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t>1.3887313868749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056662" w:rsidRPr="00431CE8" w:rsidRDefault="00056662" w:rsidP="00F21357">
            <w:pPr>
              <w:jc w:val="center"/>
            </w:pPr>
            <w:r w:rsidRPr="00017153">
              <w:t>6.39713234314614e-13</w:t>
            </w:r>
          </w:p>
        </w:tc>
      </w:tr>
      <w:tr w:rsidR="00056662" w:rsidRPr="00054445" w:rsidTr="00F21357">
        <w:tc>
          <w:tcPr>
            <w:tcW w:w="9571" w:type="dxa"/>
            <w:gridSpan w:val="3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380" w:dyaOrig="340">
                <v:shape id="_x0000_i1060" type="#_x0000_t75" style="width:4in;height:14.25pt" o:ole="">
                  <v:imagedata r:id="rId28" o:title=""/>
                </v:shape>
                <o:OLEObject Type="Embed" ProgID="Equation.3" ShapeID="_x0000_i1060" DrawAspect="Content" ObjectID="_1448923830" r:id="rId29"/>
              </w:objec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lang w:val="ru-RU"/>
              </w:rPr>
            </w:pPr>
            <w:r w:rsidRPr="00431CE8">
              <w:rPr>
                <w:lang w:val="ru-RU"/>
              </w:rPr>
              <w:t>-0.795270439466621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-0.798081900419932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0.527188330972348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0.522438305421556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65092">
              <w:rPr>
                <w:lang w:val="ru-RU"/>
              </w:rPr>
              <w:t>симметрия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1.70348450009926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lang w:val="ru-RU"/>
              </w:rPr>
            </w:pPr>
            <w:r w:rsidRPr="00431CE8">
              <w:rPr>
                <w:lang w:val="ru-RU"/>
              </w:rPr>
              <w:t>1.62389217145683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431CE8">
              <w:rPr>
                <w:lang w:val="ru-RU"/>
              </w:rPr>
              <w:t>5.99015237880486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lang w:val="ru-RU"/>
              </w:rPr>
            </w:pPr>
            <w:r w:rsidRPr="00431CE8">
              <w:rPr>
                <w:lang w:val="ru-RU"/>
              </w:rPr>
              <w:t>5.03397589670071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056662" w:rsidRPr="00431CE8" w:rsidRDefault="00056662" w:rsidP="00F21357">
            <w:pPr>
              <w:jc w:val="center"/>
              <w:rPr>
                <w:lang w:val="ru-RU"/>
              </w:rPr>
            </w:pPr>
            <w:r w:rsidRPr="00017153">
              <w:rPr>
                <w:lang w:val="ru-RU"/>
              </w:rPr>
              <w:t>7.52973098663595e-07</w:t>
            </w:r>
          </w:p>
        </w:tc>
      </w:tr>
      <w:tr w:rsidR="00056662" w:rsidRPr="00054445" w:rsidTr="00F21357">
        <w:tc>
          <w:tcPr>
            <w:tcW w:w="9571" w:type="dxa"/>
            <w:gridSpan w:val="3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239" w:dyaOrig="340">
                <v:shape id="_x0000_i1061" type="#_x0000_t75" style="width:273.75pt;height:14.25pt" o:ole="">
                  <v:imagedata r:id="rId30" o:title=""/>
                </v:shape>
                <o:OLEObject Type="Embed" ProgID="Equation.3" ShapeID="_x0000_i1061" DrawAspect="Content" ObjectID="_1448923831" r:id="rId31"/>
              </w:objec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lang w:val="ru-RU"/>
              </w:rPr>
            </w:pPr>
            <w:r w:rsidRPr="009E7B21">
              <w:rPr>
                <w:lang w:val="ru-RU"/>
              </w:rPr>
              <w:t>-5.140116167626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-5.13446694827319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2.74730346890355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2.74771778787743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65092">
              <w:rPr>
                <w:lang w:val="ru-RU"/>
              </w:rPr>
              <w:t>симметрия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-0.846592166934822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-0.844385463209953</w:t>
            </w:r>
          </w:p>
        </w:tc>
      </w:tr>
      <w:tr w:rsidR="00056662" w:rsidRPr="00054445" w:rsidTr="00F21357">
        <w:trPr>
          <w:trHeight w:val="318"/>
        </w:trPr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1.36497479890586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1.35429450162284</w:t>
            </w:r>
          </w:p>
        </w:tc>
      </w:tr>
      <w:tr w:rsidR="00056662" w:rsidRPr="00054445" w:rsidTr="00F21357">
        <w:trPr>
          <w:trHeight w:val="318"/>
        </w:trPr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056662" w:rsidRPr="009E7B21" w:rsidRDefault="00056662" w:rsidP="00F21357">
            <w:pPr>
              <w:jc w:val="center"/>
              <w:rPr>
                <w:lang w:val="ru-RU"/>
              </w:rPr>
            </w:pPr>
            <w:r w:rsidRPr="00017153">
              <w:rPr>
                <w:lang w:val="ru-RU"/>
              </w:rPr>
              <w:t>2.6632893314311e-10</w:t>
            </w:r>
          </w:p>
        </w:tc>
      </w:tr>
      <w:tr w:rsidR="00056662" w:rsidRPr="00054445" w:rsidTr="00F21357">
        <w:tc>
          <w:tcPr>
            <w:tcW w:w="9571" w:type="dxa"/>
            <w:gridSpan w:val="3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4380" w:dyaOrig="340">
                <v:shape id="_x0000_i1062" type="#_x0000_t75" style="width:4in;height:14.25pt" o:ole="">
                  <v:imagedata r:id="rId32" o:title=""/>
                </v:shape>
                <o:OLEObject Type="Embed" ProgID="Equation.3" ShapeID="_x0000_i1062" DrawAspect="Content" ObjectID="_1448923832" r:id="rId33"/>
              </w:objec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lang w:val="ru-RU"/>
              </w:rPr>
            </w:pPr>
            <w:r w:rsidRPr="009E7B21">
              <w:rPr>
                <w:lang w:val="ru-RU"/>
              </w:rPr>
              <w:t>-52.2873886017127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-52.3208291833914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 xml:space="preserve"> 27.0299212263091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26.8187385189864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65092">
              <w:rPr>
                <w:lang w:val="ru-RU"/>
              </w:rPr>
              <w:t>симметрия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-0.279055794979679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-0.273467436513527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0.13873514349535</w:t>
            </w:r>
          </w:p>
        </w:tc>
        <w:tc>
          <w:tcPr>
            <w:tcW w:w="3191" w:type="dxa"/>
          </w:tcPr>
          <w:p w:rsidR="00056662" w:rsidRPr="00054445" w:rsidRDefault="00056662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9E7B21">
              <w:rPr>
                <w:lang w:val="ru-RU"/>
              </w:rPr>
              <w:t>0.1198996645075</w:t>
            </w:r>
          </w:p>
        </w:tc>
      </w:tr>
      <w:tr w:rsidR="00056662" w:rsidRPr="00054445" w:rsidTr="00F21357">
        <w:tc>
          <w:tcPr>
            <w:tcW w:w="2093" w:type="dxa"/>
          </w:tcPr>
          <w:p w:rsidR="00056662" w:rsidRPr="00765092" w:rsidRDefault="00056662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056662" w:rsidRPr="009E7B21" w:rsidRDefault="00056662" w:rsidP="00F21357">
            <w:pPr>
              <w:jc w:val="center"/>
              <w:rPr>
                <w:lang w:val="ru-RU"/>
              </w:rPr>
            </w:pPr>
            <w:r w:rsidRPr="00017153">
              <w:rPr>
                <w:lang w:val="ru-RU"/>
              </w:rPr>
              <w:t>2.26334819398974e-14</w:t>
            </w:r>
          </w:p>
        </w:tc>
      </w:tr>
    </w:tbl>
    <w:p w:rsidR="00056662" w:rsidRDefault="00056662" w:rsidP="00056662">
      <w:pPr>
        <w:pStyle w:val="4"/>
      </w:pPr>
    </w:p>
    <w:p w:rsidR="00056662" w:rsidRDefault="00056662" w:rsidP="00056662">
      <w:pPr>
        <w:rPr>
          <w:spacing w:val="10"/>
          <w:sz w:val="22"/>
          <w:szCs w:val="22"/>
        </w:rPr>
      </w:pPr>
      <w:r>
        <w:br w:type="page"/>
      </w:r>
    </w:p>
    <w:p w:rsidR="00056662" w:rsidRPr="00056662" w:rsidRDefault="00056662" w:rsidP="00056662">
      <w:pPr>
        <w:pStyle w:val="4"/>
        <w:rPr>
          <w:lang w:val="ru-RU"/>
        </w:rPr>
      </w:pPr>
      <w:r>
        <w:lastRenderedPageBreak/>
        <w:t>1.2.1.</w:t>
      </w:r>
      <w:r w:rsidR="00AA4A00">
        <w:t>2</w:t>
      </w:r>
      <w:r>
        <w:t xml:space="preserve"> MTS </w:t>
      </w:r>
      <w:r>
        <w:rPr>
          <w:lang w:val="ru-RU"/>
        </w:rPr>
        <w:t>Распределение</w:t>
      </w:r>
    </w:p>
    <w:tbl>
      <w:tblPr>
        <w:tblStyle w:val="af8"/>
        <w:tblW w:w="0" w:type="auto"/>
        <w:tblLook w:val="04A0"/>
      </w:tblPr>
      <w:tblGrid>
        <w:gridCol w:w="2093"/>
        <w:gridCol w:w="4287"/>
        <w:gridCol w:w="3191"/>
      </w:tblGrid>
      <w:tr w:rsidR="00AA4A00" w:rsidRPr="00765092" w:rsidTr="00F21357">
        <w:tc>
          <w:tcPr>
            <w:tcW w:w="2093" w:type="dxa"/>
          </w:tcPr>
          <w:p w:rsidR="00AA4A00" w:rsidRDefault="00AA4A00" w:rsidP="00F21357">
            <w:pPr>
              <w:rPr>
                <w:smallCaps/>
                <w:spacing w:val="5"/>
                <w:sz w:val="32"/>
                <w:szCs w:val="32"/>
              </w:rPr>
            </w:pPr>
          </w:p>
        </w:tc>
        <w:tc>
          <w:tcPr>
            <w:tcW w:w="4287" w:type="dxa"/>
          </w:tcPr>
          <w:p w:rsidR="00AA4A00" w:rsidRPr="00765092" w:rsidRDefault="00AA4A00" w:rsidP="00AA4A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Теоретические моменты</w:t>
            </w:r>
          </w:p>
        </w:tc>
        <w:tc>
          <w:tcPr>
            <w:tcW w:w="3191" w:type="dxa"/>
          </w:tcPr>
          <w:p w:rsidR="00AA4A00" w:rsidRPr="00765092" w:rsidRDefault="00AA4A00" w:rsidP="00AA4A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Моменты смоделированной выборки</w:t>
            </w:r>
          </w:p>
        </w:tc>
      </w:tr>
      <w:tr w:rsidR="00AA4A00" w:rsidTr="00F21357">
        <w:tc>
          <w:tcPr>
            <w:tcW w:w="9571" w:type="dxa"/>
            <w:gridSpan w:val="3"/>
          </w:tcPr>
          <w:p w:rsidR="00AA4A00" w:rsidRDefault="00AA4A00" w:rsidP="00F21357">
            <w:pPr>
              <w:jc w:val="center"/>
              <w:rPr>
                <w:sz w:val="32"/>
                <w:szCs w:val="32"/>
              </w:rPr>
            </w:pPr>
            <w:r w:rsidRPr="00765092">
              <w:rPr>
                <w:position w:val="-10"/>
                <w:lang w:val="ru-RU"/>
              </w:rPr>
              <w:object w:dxaOrig="3500" w:dyaOrig="340">
                <v:shape id="_x0000_i1063" type="#_x0000_t75" style="width:230.25pt;height:14.25pt" o:ole="">
                  <v:imagedata r:id="rId34" o:title=""/>
                </v:shape>
                <o:OLEObject Type="Embed" ProgID="Equation.3" ShapeID="_x0000_i1063" DrawAspect="Content" ObjectID="_1448923833" r:id="rId35"/>
              </w:object>
            </w:r>
          </w:p>
        </w:tc>
      </w:tr>
      <w:tr w:rsidR="00AA4A00" w:rsidRPr="007D477B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AA4A00" w:rsidRPr="007D477B" w:rsidRDefault="00AA4A00" w:rsidP="00F21357">
            <w:pPr>
              <w:jc w:val="center"/>
            </w:pPr>
            <w:r>
              <w:t xml:space="preserve">0 </w:t>
            </w:r>
          </w:p>
        </w:tc>
        <w:tc>
          <w:tcPr>
            <w:tcW w:w="3191" w:type="dxa"/>
          </w:tcPr>
          <w:p w:rsidR="00AA4A00" w:rsidRPr="007D477B" w:rsidRDefault="00AA4A00" w:rsidP="00F21357">
            <w:pPr>
              <w:jc w:val="center"/>
              <w:rPr>
                <w:sz w:val="32"/>
                <w:szCs w:val="32"/>
              </w:rPr>
            </w:pPr>
            <w:r>
              <w:t>-0.00394123391945953</w:t>
            </w:r>
          </w:p>
        </w:tc>
      </w:tr>
      <w:tr w:rsidR="00AA4A00" w:rsidRPr="00765092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AA4A00" w:rsidRPr="00765092" w:rsidRDefault="00AA4A00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1.29147568823504</w:t>
            </w:r>
          </w:p>
        </w:tc>
        <w:tc>
          <w:tcPr>
            <w:tcW w:w="3191" w:type="dxa"/>
          </w:tcPr>
          <w:p w:rsidR="00AA4A00" w:rsidRPr="00765092" w:rsidRDefault="00AA4A00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1.25533401687444</w:t>
            </w:r>
          </w:p>
        </w:tc>
      </w:tr>
      <w:tr w:rsidR="00AA4A00" w:rsidRPr="00765092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AA4A00" w:rsidRPr="00765092" w:rsidRDefault="00AA4A00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 xml:space="preserve">0 </w:t>
            </w:r>
          </w:p>
        </w:tc>
        <w:tc>
          <w:tcPr>
            <w:tcW w:w="3191" w:type="dxa"/>
          </w:tcPr>
          <w:p w:rsidR="00AA4A00" w:rsidRPr="00765092" w:rsidRDefault="00AA4A00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-0.0756242016042612</w:t>
            </w:r>
          </w:p>
        </w:tc>
      </w:tr>
      <w:tr w:rsidR="00AA4A00" w:rsidRPr="00765092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AA4A00" w:rsidRPr="00765092" w:rsidRDefault="00AA4A00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3.48438614911117</w:t>
            </w:r>
          </w:p>
        </w:tc>
        <w:tc>
          <w:tcPr>
            <w:tcW w:w="3191" w:type="dxa"/>
          </w:tcPr>
          <w:p w:rsidR="00AA4A00" w:rsidRPr="00765092" w:rsidRDefault="00AA4A00" w:rsidP="00F21357">
            <w:pPr>
              <w:jc w:val="center"/>
              <w:rPr>
                <w:sz w:val="32"/>
                <w:szCs w:val="32"/>
                <w:lang w:val="ru-RU"/>
              </w:rPr>
            </w:pPr>
            <w:r>
              <w:t>3.25221771537809</w:t>
            </w:r>
          </w:p>
        </w:tc>
      </w:tr>
      <w:tr w:rsidR="00AA4A00" w:rsidRPr="00515FDE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AA4A00" w:rsidRPr="00515FDE" w:rsidRDefault="00AA4A00" w:rsidP="00F21357">
            <w:pPr>
              <w:jc w:val="center"/>
              <w:rPr>
                <w:lang w:val="ru-RU"/>
              </w:rPr>
            </w:pPr>
            <w:r w:rsidRPr="00515FDE">
              <w:t>0.</w:t>
            </w:r>
            <w:r>
              <w:rPr>
                <w:lang w:val="ru-RU"/>
              </w:rPr>
              <w:t>00</w:t>
            </w:r>
            <w:r w:rsidRPr="00515FDE">
              <w:t>6</w:t>
            </w:r>
            <w:r>
              <w:t>34</w:t>
            </w:r>
            <w:r w:rsidRPr="00515FDE">
              <w:t>8</w:t>
            </w:r>
            <w:r>
              <w:t>247</w:t>
            </w:r>
            <w:r w:rsidRPr="00515FDE">
              <w:t>762485</w:t>
            </w:r>
          </w:p>
        </w:tc>
      </w:tr>
      <w:tr w:rsidR="00AA4A00" w:rsidTr="00F21357">
        <w:tc>
          <w:tcPr>
            <w:tcW w:w="9571" w:type="dxa"/>
            <w:gridSpan w:val="3"/>
          </w:tcPr>
          <w:p w:rsidR="00AA4A00" w:rsidRDefault="00AA4A00" w:rsidP="00F21357">
            <w:pPr>
              <w:jc w:val="center"/>
              <w:rPr>
                <w:sz w:val="32"/>
                <w:szCs w:val="32"/>
              </w:rPr>
            </w:pPr>
            <w:r w:rsidRPr="00765092">
              <w:rPr>
                <w:position w:val="-10"/>
                <w:lang w:val="ru-RU"/>
              </w:rPr>
              <w:object w:dxaOrig="3480" w:dyaOrig="340">
                <v:shape id="_x0000_i1064" type="#_x0000_t75" style="width:230.25pt;height:14.25pt" o:ole="">
                  <v:imagedata r:id="rId36" o:title=""/>
                </v:shape>
                <o:OLEObject Type="Embed" ProgID="Equation.3" ShapeID="_x0000_i1064" DrawAspect="Content" ObjectID="_1448923834" r:id="rId37"/>
              </w:object>
            </w:r>
          </w:p>
        </w:tc>
      </w:tr>
      <w:tr w:rsidR="00AA4A00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AA4A00" w:rsidRDefault="00AA4A00" w:rsidP="00F21357">
            <w:pPr>
              <w:jc w:val="center"/>
            </w:pPr>
            <w:r>
              <w:t>0</w:t>
            </w:r>
          </w:p>
        </w:tc>
        <w:tc>
          <w:tcPr>
            <w:tcW w:w="3191" w:type="dxa"/>
          </w:tcPr>
          <w:p w:rsidR="00AA4A00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0.012634646110898</w:t>
            </w:r>
          </w:p>
        </w:tc>
      </w:tr>
      <w:tr w:rsidR="00AA4A00" w:rsidRPr="007D477B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AA4A00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12.6313362716654</w:t>
            </w:r>
          </w:p>
        </w:tc>
        <w:tc>
          <w:tcPr>
            <w:tcW w:w="3191" w:type="dxa"/>
          </w:tcPr>
          <w:p w:rsidR="00AA4A00" w:rsidRPr="007D477B" w:rsidRDefault="00AA4A00" w:rsidP="00F21357">
            <w:pPr>
              <w:jc w:val="center"/>
              <w:rPr>
                <w:b/>
                <w:smallCaps/>
                <w:spacing w:val="5"/>
                <w:sz w:val="32"/>
                <w:szCs w:val="32"/>
              </w:rPr>
            </w:pPr>
            <w:r>
              <w:t>12.7143724788047</w:t>
            </w:r>
          </w:p>
        </w:tc>
      </w:tr>
      <w:tr w:rsidR="00AA4A00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AA4A00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</w:t>
            </w:r>
          </w:p>
        </w:tc>
        <w:tc>
          <w:tcPr>
            <w:tcW w:w="3191" w:type="dxa"/>
          </w:tcPr>
          <w:p w:rsidR="00AA4A00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0.0234004064899739</w:t>
            </w:r>
          </w:p>
        </w:tc>
      </w:tr>
      <w:tr w:rsidR="00AA4A00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AA4A00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0.0237504562896454</w:t>
            </w:r>
          </w:p>
        </w:tc>
        <w:tc>
          <w:tcPr>
            <w:tcW w:w="3191" w:type="dxa"/>
          </w:tcPr>
          <w:p w:rsidR="00AA4A00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</w:rPr>
            </w:pPr>
            <w:r>
              <w:t>0.233438697620416</w:t>
            </w:r>
          </w:p>
        </w:tc>
      </w:tr>
      <w:tr w:rsidR="00AA4A00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AA4A00" w:rsidRDefault="00AA4A00" w:rsidP="00F21357">
            <w:pPr>
              <w:jc w:val="center"/>
            </w:pPr>
            <w:r w:rsidRPr="00515FDE">
              <w:t>4.01757502531102e-06</w:t>
            </w:r>
          </w:p>
        </w:tc>
      </w:tr>
      <w:tr w:rsidR="00AA4A00" w:rsidRPr="00054445" w:rsidTr="00F21357">
        <w:tc>
          <w:tcPr>
            <w:tcW w:w="9571" w:type="dxa"/>
            <w:gridSpan w:val="3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3620" w:dyaOrig="340">
                <v:shape id="_x0000_i1065" type="#_x0000_t75" style="width:237.75pt;height:14.25pt" o:ole="">
                  <v:imagedata r:id="rId38" o:title=""/>
                </v:shape>
                <o:OLEObject Type="Embed" ProgID="Equation.3" ShapeID="_x0000_i1065" DrawAspect="Content" ObjectID="_1448923835" r:id="rId39"/>
              </w:objec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lang w:val="ru-RU"/>
              </w:rPr>
            </w:pPr>
            <w:r>
              <w:t>-0.737038278890864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-</w:t>
            </w:r>
            <w:r>
              <w:t>0.</w:t>
            </w:r>
            <w:r>
              <w:rPr>
                <w:lang w:val="ru-RU"/>
              </w:rPr>
              <w:t>73</w:t>
            </w:r>
            <w:r>
              <w:t>972578009865</w: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0.666157867705303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0.646492181805203</w: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-1.97622916618999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-</w:t>
            </w:r>
            <w:r>
              <w:t>1.</w:t>
            </w:r>
            <w:r>
              <w:rPr>
                <w:lang w:val="ru-RU"/>
              </w:rPr>
              <w:t>9</w:t>
            </w:r>
            <w:r>
              <w:t>884209618556</w: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6.5501575238304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rPr>
                <w:lang w:val="ru-RU"/>
              </w:rPr>
              <w:t>6</w:t>
            </w:r>
            <w:r>
              <w:t>.</w:t>
            </w:r>
            <w:r>
              <w:rPr>
                <w:lang w:val="ru-RU"/>
              </w:rPr>
              <w:t>55</w:t>
            </w:r>
            <w:r>
              <w:t>680196201163</w:t>
            </w:r>
          </w:p>
        </w:tc>
      </w:tr>
      <w:tr w:rsidR="00AA4A00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AA4A00" w:rsidRDefault="00AA4A00" w:rsidP="00F21357">
            <w:pPr>
              <w:jc w:val="center"/>
              <w:rPr>
                <w:lang w:val="ru-RU"/>
              </w:rPr>
            </w:pPr>
            <w:r w:rsidRPr="00515FDE">
              <w:rPr>
                <w:lang w:val="ru-RU"/>
              </w:rPr>
              <w:t>0.0841007190115214</w:t>
            </w:r>
          </w:p>
        </w:tc>
      </w:tr>
      <w:tr w:rsidR="00AA4A00" w:rsidRPr="00054445" w:rsidTr="00F21357">
        <w:tc>
          <w:tcPr>
            <w:tcW w:w="9571" w:type="dxa"/>
            <w:gridSpan w:val="3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3620" w:dyaOrig="340">
                <v:shape id="_x0000_i1066" type="#_x0000_t75" style="width:237.75pt;height:14.25pt" o:ole="">
                  <v:imagedata r:id="rId40" o:title=""/>
                </v:shape>
                <o:OLEObject Type="Embed" ProgID="Equation.3" ShapeID="_x0000_i1066" DrawAspect="Content" ObjectID="_1448923836" r:id="rId41"/>
              </w:objec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lang w:val="ru-RU"/>
              </w:rPr>
            </w:pPr>
            <w:r>
              <w:t>0.737038278890864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</w:t>
            </w:r>
            <w:r>
              <w:rPr>
                <w:lang w:val="ru-RU"/>
              </w:rPr>
              <w:t>73</w:t>
            </w:r>
            <w:r>
              <w:t>2461108414542</w: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0.666157867705303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0.635525740420648</w:t>
            </w:r>
          </w:p>
        </w:tc>
      </w:tr>
      <w:tr w:rsidR="00AA4A00" w:rsidRPr="00054445" w:rsidTr="00F21357">
        <w:trPr>
          <w:trHeight w:val="64"/>
        </w:trPr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1.97622916618999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1.</w:t>
            </w:r>
            <w:r>
              <w:rPr>
                <w:lang w:val="ru-RU"/>
              </w:rPr>
              <w:t>97</w:t>
            </w:r>
            <w:r>
              <w:t>926893222694</w: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6.5501575238304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6.55204256348696</w:t>
            </w:r>
          </w:p>
        </w:tc>
      </w:tr>
      <w:tr w:rsidR="00AA4A00" w:rsidRPr="00E2110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AA4A00" w:rsidRPr="00E21105" w:rsidRDefault="00AA4A00" w:rsidP="00F21357">
            <w:pPr>
              <w:jc w:val="center"/>
              <w:rPr>
                <w:lang w:val="ru-RU"/>
              </w:rPr>
            </w:pPr>
            <w:r w:rsidRPr="00515FDE">
              <w:t>0.</w:t>
            </w:r>
            <w:r>
              <w:rPr>
                <w:lang w:val="ru-RU"/>
              </w:rPr>
              <w:t>00</w:t>
            </w:r>
            <w:r w:rsidRPr="00515FDE">
              <w:t>4920723</w:t>
            </w:r>
            <w:r>
              <w:t>9268042</w:t>
            </w:r>
          </w:p>
        </w:tc>
      </w:tr>
      <w:tr w:rsidR="00AA4A00" w:rsidRPr="00054445" w:rsidTr="00F21357">
        <w:tc>
          <w:tcPr>
            <w:tcW w:w="9571" w:type="dxa"/>
            <w:gridSpan w:val="3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3420" w:dyaOrig="340">
                <v:shape id="_x0000_i1067" type="#_x0000_t75" style="width:222.8pt;height:14.25pt" o:ole="">
                  <v:imagedata r:id="rId42" o:title=""/>
                </v:shape>
                <o:OLEObject Type="Embed" ProgID="Equation.3" ShapeID="_x0000_i1067" DrawAspect="Content" ObjectID="_1448923837" r:id="rId43"/>
              </w:objec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Мат. Ожидание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lang w:val="ru-RU"/>
              </w:rPr>
            </w:pPr>
            <w:r>
              <w:t>0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-0.0859898894504399</w: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Дисперсия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129.147568823504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128.821693714102</w: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 xml:space="preserve">0 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lang w:val="ru-RU"/>
              </w:rPr>
            </w:pPr>
            <w:r>
              <w:t>0.0212164659270384</w:t>
            </w:r>
          </w:p>
        </w:tc>
      </w:tr>
      <w:tr w:rsidR="00AA4A00" w:rsidRPr="00054445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 w:rsidRPr="00765092">
              <w:rPr>
                <w:lang w:val="ru-RU"/>
              </w:rPr>
              <w:t>Эксцесс</w:t>
            </w:r>
          </w:p>
        </w:tc>
        <w:tc>
          <w:tcPr>
            <w:tcW w:w="4287" w:type="dxa"/>
          </w:tcPr>
          <w:p w:rsidR="00AA4A00" w:rsidRPr="00054445" w:rsidRDefault="00AA4A00" w:rsidP="00F21357">
            <w:pPr>
              <w:jc w:val="center"/>
              <w:rPr>
                <w:smallCaps/>
                <w:spacing w:val="5"/>
                <w:sz w:val="32"/>
                <w:szCs w:val="32"/>
                <w:lang w:val="ru-RU"/>
              </w:rPr>
            </w:pPr>
            <w:r>
              <w:t>0.0348438614911117</w:t>
            </w:r>
          </w:p>
        </w:tc>
        <w:tc>
          <w:tcPr>
            <w:tcW w:w="3191" w:type="dxa"/>
          </w:tcPr>
          <w:p w:rsidR="00AA4A00" w:rsidRPr="00054445" w:rsidRDefault="00AA4A00" w:rsidP="00F21357">
            <w:pPr>
              <w:jc w:val="center"/>
              <w:rPr>
                <w:lang w:val="ru-RU"/>
              </w:rPr>
            </w:pPr>
            <w:r>
              <w:t>0.0490622854502631</w:t>
            </w:r>
          </w:p>
        </w:tc>
      </w:tr>
      <w:tr w:rsidR="00AA4A00" w:rsidTr="00F21357">
        <w:tc>
          <w:tcPr>
            <w:tcW w:w="2093" w:type="dxa"/>
          </w:tcPr>
          <w:p w:rsidR="00AA4A00" w:rsidRPr="00765092" w:rsidRDefault="00AA4A00" w:rsidP="00F21357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7478" w:type="dxa"/>
            <w:gridSpan w:val="2"/>
          </w:tcPr>
          <w:p w:rsidR="00AA4A00" w:rsidRDefault="00AA4A00" w:rsidP="00F21357">
            <w:pPr>
              <w:jc w:val="center"/>
            </w:pPr>
            <w:r w:rsidRPr="00E21105">
              <w:t>1.51857555566134e-12</w:t>
            </w:r>
          </w:p>
        </w:tc>
      </w:tr>
    </w:tbl>
    <w:p w:rsidR="00056662" w:rsidRPr="00054445" w:rsidRDefault="00056662" w:rsidP="00056662">
      <w:pPr>
        <w:rPr>
          <w:smallCaps/>
          <w:spacing w:val="5"/>
          <w:sz w:val="32"/>
          <w:szCs w:val="32"/>
          <w:lang w:val="ru-RU"/>
        </w:rPr>
      </w:pPr>
    </w:p>
    <w:p w:rsidR="00AA4A00" w:rsidRDefault="00AA4A00" w:rsidP="00AA4A00">
      <w:pPr>
        <w:pStyle w:val="4"/>
      </w:pPr>
      <w:r>
        <w:t xml:space="preserve">1.2.1.3 KR </w:t>
      </w:r>
      <w:r>
        <w:rPr>
          <w:lang w:val="ru-RU"/>
        </w:rPr>
        <w:t>Распределение</w:t>
      </w:r>
    </w:p>
    <w:tbl>
      <w:tblPr>
        <w:tblStyle w:val="af8"/>
        <w:tblW w:w="0" w:type="auto"/>
        <w:tblLayout w:type="fixed"/>
        <w:tblLook w:val="04A0"/>
      </w:tblPr>
      <w:tblGrid>
        <w:gridCol w:w="2618"/>
        <w:gridCol w:w="3017"/>
        <w:gridCol w:w="3829"/>
      </w:tblGrid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Теоретические моменты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Моменты смоделированной выборки</w:t>
            </w:r>
          </w:p>
        </w:tc>
      </w:tr>
      <w:tr w:rsidR="00AA4A00" w:rsidRPr="00E81F3D" w:rsidTr="00F21357">
        <w:tc>
          <w:tcPr>
            <w:tcW w:w="9464" w:type="dxa"/>
            <w:gridSpan w:val="3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080" w:dyaOrig="340">
                <v:shape id="_x0000_i1068" type="#_x0000_t75" style="width:331.45pt;height:14.25pt" o:ole="">
                  <v:imagedata r:id="rId44" o:title=""/>
                </v:shape>
                <o:OLEObject Type="Embed" ProgID="Equation.3" ShapeID="_x0000_i1068" DrawAspect="Content" ObjectID="_1448923838" r:id="rId45"/>
              </w:objec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4537A0">
              <w:rPr>
                <w:lang w:val="ru-RU"/>
              </w:rPr>
              <w:t>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4537A0">
              <w:rPr>
                <w:lang w:val="ru-RU"/>
              </w:rPr>
              <w:t>0.000270838866834232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4537A0">
              <w:rPr>
                <w:lang w:val="ru-RU"/>
              </w:rPr>
              <w:t>0.590817950301839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4537A0">
              <w:rPr>
                <w:lang w:val="ru-RU"/>
              </w:rPr>
              <w:t>0.591882767666348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4537A0">
              <w:rPr>
                <w:lang w:val="ru-RU"/>
              </w:rPr>
              <w:t>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4537A0">
              <w:rPr>
                <w:lang w:val="ru-RU"/>
              </w:rPr>
              <w:t>0.0516625195699533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4537A0">
              <w:rPr>
                <w:lang w:val="ru-RU"/>
              </w:rPr>
              <w:t>3.80827968894735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4537A0">
              <w:rPr>
                <w:lang w:val="ru-RU"/>
              </w:rPr>
              <w:t>3.50765676048012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AA4A00" w:rsidRPr="004537A0" w:rsidRDefault="00AA4A00" w:rsidP="00AA4A00">
            <w:pPr>
              <w:rPr>
                <w:lang w:val="ru-RU"/>
              </w:rPr>
            </w:pPr>
            <w:r w:rsidRPr="0074178C">
              <w:rPr>
                <w:lang w:val="ru-RU"/>
              </w:rPr>
              <w:t>1.02380521369672e-09</w:t>
            </w:r>
          </w:p>
        </w:tc>
      </w:tr>
      <w:tr w:rsidR="00AA4A00" w:rsidRPr="00E81F3D" w:rsidTr="00F21357">
        <w:tc>
          <w:tcPr>
            <w:tcW w:w="9464" w:type="dxa"/>
            <w:gridSpan w:val="3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060" w:dyaOrig="340">
                <v:shape id="_x0000_i1069" type="#_x0000_t75" style="width:331.45pt;height:14.25pt" o:ole="">
                  <v:imagedata r:id="rId46" o:title=""/>
                </v:shape>
                <o:OLEObject Type="Embed" ProgID="Equation.3" ShapeID="_x0000_i1069" DrawAspect="Content" ObjectID="_1448923839" r:id="rId47"/>
              </w:objec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 xml:space="preserve">0 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31555C">
              <w:rPr>
                <w:lang w:val="ru-RU"/>
              </w:rPr>
              <w:t>0.0112368180557935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6.34233846577915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6.4295505179613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0.0251045117300936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0.0104062563605066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31555C">
              <w:rPr>
                <w:lang w:val="ru-RU"/>
              </w:rPr>
              <w:t>0.0295148797410687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AA4A00" w:rsidRDefault="00AA4A00" w:rsidP="00AA4A00">
            <w:pPr>
              <w:rPr>
                <w:lang w:val="ru-RU"/>
              </w:rPr>
            </w:pPr>
            <w:r w:rsidRPr="0074178C">
              <w:rPr>
                <w:lang w:val="ru-RU"/>
              </w:rPr>
              <w:t>1.96688876585522e-12</w:t>
            </w:r>
          </w:p>
        </w:tc>
      </w:tr>
      <w:tr w:rsidR="00AA4A00" w:rsidRPr="00E81F3D" w:rsidTr="00F21357">
        <w:tc>
          <w:tcPr>
            <w:tcW w:w="9464" w:type="dxa"/>
            <w:gridSpan w:val="3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179" w:dyaOrig="340">
                <v:shape id="_x0000_i1070" type="#_x0000_t75" style="width:338.95pt;height:14.25pt" o:ole="">
                  <v:imagedata r:id="rId48" o:title=""/>
                </v:shape>
                <o:OLEObject Type="Embed" ProgID="Equation.3" ShapeID="_x0000_i1070" DrawAspect="Content" ObjectID="_1448923840" r:id="rId49"/>
              </w:objec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t>9.99690745093707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AA4A00" w:rsidRPr="0074178C" w:rsidRDefault="00AA4A00" w:rsidP="00AA4A00">
            <w:pPr>
              <w:rPr>
                <w:rFonts w:ascii="Times New Roman" w:hAnsi="Times New Roman" w:cs="Times New Roman"/>
              </w:rPr>
            </w:pPr>
            <w:r w:rsidRPr="0031555C">
              <w:t xml:space="preserve"> </w:t>
            </w:r>
            <w:r w:rsidRPr="0074178C">
              <w:rPr>
                <w:rFonts w:ascii="Times New Roman" w:hAnsi="Times New Roman" w:cs="Times New Roman"/>
              </w:rPr>
              <w:t>0.590817950301839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t>0.595697787135801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Асимметрия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t>0.0391139102562874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t>3.80827968894735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t>3.69350232462015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AA4A00" w:rsidRPr="0031555C" w:rsidRDefault="00AA4A00" w:rsidP="00AA4A00">
            <w:r w:rsidRPr="0074178C">
              <w:t>6.77230900750745e-07</w:t>
            </w:r>
          </w:p>
        </w:tc>
      </w:tr>
      <w:tr w:rsidR="00AA4A00" w:rsidRPr="00E81F3D" w:rsidTr="00F21357">
        <w:tc>
          <w:tcPr>
            <w:tcW w:w="9464" w:type="dxa"/>
            <w:gridSpan w:val="3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1" type="#_x0000_t75" style="width:339.6pt;height:14.25pt" o:ole="">
                  <v:imagedata r:id="rId50" o:title=""/>
                </v:shape>
                <o:OLEObject Type="Embed" ProgID="Equation.3" ShapeID="_x0000_i1071" DrawAspect="Content" ObjectID="_1448923841" r:id="rId51"/>
              </w:objec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0.00449765110906831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t>3.24949872666011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3.25108044753438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0.510615696657892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0.504289443094873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0.692414488899519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0.677906875249769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AA4A00" w:rsidRPr="0031555C" w:rsidRDefault="00AA4A00" w:rsidP="00AA4A00">
            <w:pPr>
              <w:rPr>
                <w:lang w:val="ru-RU"/>
              </w:rPr>
            </w:pPr>
            <w:r w:rsidRPr="002763E3">
              <w:rPr>
                <w:lang w:val="ru-RU"/>
              </w:rPr>
              <w:t>2.25368033029174e-12</w:t>
            </w:r>
          </w:p>
        </w:tc>
      </w:tr>
      <w:tr w:rsidR="00AA4A00" w:rsidRPr="00E81F3D" w:rsidTr="00F21357">
        <w:tc>
          <w:tcPr>
            <w:tcW w:w="9464" w:type="dxa"/>
            <w:gridSpan w:val="3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2" type="#_x0000_t75" style="width:339.6pt;height:14.25pt" o:ole="">
                  <v:imagedata r:id="rId52" o:title=""/>
                </v:shape>
                <o:OLEObject Type="Embed" ProgID="Equation.3" ShapeID="_x0000_i1072" DrawAspect="Content" ObjectID="_1448923842" r:id="rId53"/>
              </w:objec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0.00625297446330218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3.24949872666011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3.2596633661276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t>-</w:t>
            </w:r>
            <w:r w:rsidRPr="0031555C">
              <w:rPr>
                <w:lang w:val="ru-RU"/>
              </w:rPr>
              <w:t>0.510615696657892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0.534430421032442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0.692414488899519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0.858049365889198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AA4A00" w:rsidRPr="0031555C" w:rsidRDefault="00AA4A00" w:rsidP="00AA4A00">
            <w:pPr>
              <w:rPr>
                <w:lang w:val="ru-RU"/>
              </w:rPr>
            </w:pPr>
            <w:r w:rsidRPr="002763E3">
              <w:rPr>
                <w:lang w:val="ru-RU"/>
              </w:rPr>
              <w:t>1.80348349925852e-10</w:t>
            </w:r>
          </w:p>
        </w:tc>
      </w:tr>
      <w:tr w:rsidR="00AA4A00" w:rsidRPr="00E81F3D" w:rsidTr="00F21357">
        <w:tc>
          <w:tcPr>
            <w:tcW w:w="9464" w:type="dxa"/>
            <w:gridSpan w:val="3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3" type="#_x0000_t75" style="width:339.6pt;height:14.25pt" o:ole="">
                  <v:imagedata r:id="rId54" o:title=""/>
                </v:shape>
                <o:OLEObject Type="Embed" ProgID="Equation.3" ShapeID="_x0000_i1073" DrawAspect="Content" ObjectID="_1448923843" r:id="rId55"/>
              </w:objec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31555C">
              <w:rPr>
                <w:lang w:val="ru-RU"/>
              </w:rPr>
              <w:t>0.0379913995392332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29.8363064902429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29.2699827034725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2.03715515391183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1.85284941202346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7.46722971653024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5.70306441416626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AA4A00" w:rsidRPr="0031555C" w:rsidRDefault="00AA4A00" w:rsidP="00AA4A00">
            <w:pPr>
              <w:rPr>
                <w:lang w:val="ru-RU"/>
              </w:rPr>
            </w:pPr>
            <w:r w:rsidRPr="00A4739A">
              <w:rPr>
                <w:lang w:val="ru-RU"/>
              </w:rPr>
              <w:t>1.08335194909995e-15</w:t>
            </w:r>
          </w:p>
        </w:tc>
      </w:tr>
      <w:tr w:rsidR="00AA4A00" w:rsidRPr="00E81F3D" w:rsidTr="00F21357">
        <w:tc>
          <w:tcPr>
            <w:tcW w:w="9464" w:type="dxa"/>
            <w:gridSpan w:val="3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4" type="#_x0000_t75" style="width:339.6pt;height:14.25pt" o:ole="">
                  <v:imagedata r:id="rId56" o:title=""/>
                </v:shape>
                <o:OLEObject Type="Embed" ProgID="Equation.3" ShapeID="_x0000_i1074" DrawAspect="Content" ObjectID="_1448923844" r:id="rId57"/>
              </w:objec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 xml:space="preserve">0 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0.0103574972149787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29.8363064902429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29.4903519121846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31555C">
              <w:rPr>
                <w:lang w:val="ru-RU"/>
              </w:rPr>
              <w:t>2.03715515391183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1.86680728808405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7.46722971653024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1555C">
              <w:rPr>
                <w:lang w:val="ru-RU"/>
              </w:rPr>
              <w:t>6.07364421156265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AA4A00" w:rsidRPr="0031555C" w:rsidRDefault="00AA4A00" w:rsidP="00AA4A00">
            <w:pPr>
              <w:rPr>
                <w:lang w:val="ru-RU"/>
              </w:rPr>
            </w:pPr>
            <w:r w:rsidRPr="00A4739A">
              <w:rPr>
                <w:lang w:val="ru-RU"/>
              </w:rPr>
              <w:t>0.00684776999804606</w:t>
            </w:r>
          </w:p>
        </w:tc>
      </w:tr>
      <w:tr w:rsidR="00AA4A00" w:rsidRPr="00E81F3D" w:rsidTr="00F21357">
        <w:tc>
          <w:tcPr>
            <w:tcW w:w="9464" w:type="dxa"/>
            <w:gridSpan w:val="3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5" type="#_x0000_t75" style="width:339.6pt;height:14.25pt" o:ole="">
                  <v:imagedata r:id="rId58" o:title=""/>
                </v:shape>
                <o:OLEObject Type="Embed" ProgID="Equation.3" ShapeID="_x0000_i1075" DrawAspect="Content" ObjectID="_1448923845" r:id="rId59"/>
              </w:objec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43A59">
              <w:rPr>
                <w:lang w:val="ru-RU"/>
              </w:rPr>
              <w:t>0.00411871418327539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43A59">
              <w:rPr>
                <w:lang w:val="ru-RU"/>
              </w:rPr>
              <w:t>0.369261218938649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43A59">
              <w:rPr>
                <w:lang w:val="ru-RU"/>
              </w:rPr>
              <w:t>0.35873358581222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43A59">
              <w:rPr>
                <w:lang w:val="ru-RU"/>
              </w:rPr>
              <w:t xml:space="preserve">  -1.02535633052202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43A59">
              <w:rPr>
                <w:lang w:val="ru-RU"/>
              </w:rPr>
              <w:t>-0.994452057101746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43A59">
              <w:rPr>
                <w:lang w:val="ru-RU"/>
              </w:rPr>
              <w:t>6.61552585965712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343A59">
              <w:rPr>
                <w:lang w:val="ru-RU"/>
              </w:rPr>
              <w:t>5.22760693231275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AA4A00" w:rsidRPr="00343A59" w:rsidRDefault="00AA4A00" w:rsidP="00AA4A00">
            <w:pPr>
              <w:rPr>
                <w:lang w:val="ru-RU"/>
              </w:rPr>
            </w:pPr>
            <w:r w:rsidRPr="00A4739A">
              <w:rPr>
                <w:lang w:val="ru-RU"/>
              </w:rPr>
              <w:t>0.</w:t>
            </w:r>
            <w:r>
              <w:rPr>
                <w:lang w:val="ru-RU"/>
              </w:rPr>
              <w:t>000</w:t>
            </w:r>
            <w:r w:rsidRPr="00A4739A">
              <w:rPr>
                <w:lang w:val="ru-RU"/>
              </w:rPr>
              <w:t>999999553806</w:t>
            </w:r>
          </w:p>
        </w:tc>
      </w:tr>
      <w:tr w:rsidR="00AA4A00" w:rsidRPr="00E81F3D" w:rsidTr="00F21357">
        <w:tc>
          <w:tcPr>
            <w:tcW w:w="9464" w:type="dxa"/>
            <w:gridSpan w:val="3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765092">
              <w:rPr>
                <w:position w:val="-10"/>
                <w:lang w:val="ru-RU"/>
              </w:rPr>
              <w:object w:dxaOrig="5220" w:dyaOrig="340">
                <v:shape id="_x0000_i1076" type="#_x0000_t75" style="width:339.6pt;height:14.25pt" o:ole="">
                  <v:imagedata r:id="rId60" o:title=""/>
                </v:shape>
                <o:OLEObject Type="Embed" ProgID="Equation.3" ShapeID="_x0000_i1076" DrawAspect="Content" ObjectID="_1448923846" r:id="rId61"/>
              </w:objec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Мат. Ожидание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C93390">
              <w:rPr>
                <w:lang w:val="ru-RU"/>
              </w:rPr>
              <w:t>0.002260129870567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Дисперсия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C93390">
              <w:rPr>
                <w:lang w:val="ru-RU"/>
              </w:rPr>
              <w:t xml:space="preserve">0.369261218938649 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C93390">
              <w:rPr>
                <w:lang w:val="ru-RU"/>
              </w:rPr>
              <w:t>0.357281803455209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C93390">
              <w:rPr>
                <w:lang w:val="ru-RU"/>
              </w:rPr>
              <w:t>1.02535633052202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C93390">
              <w:rPr>
                <w:lang w:val="ru-RU"/>
              </w:rPr>
              <w:t>0.955798232448679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E81F3D">
              <w:rPr>
                <w:lang w:val="ru-RU"/>
              </w:rPr>
              <w:t>Эксцесс</w:t>
            </w:r>
          </w:p>
        </w:tc>
        <w:tc>
          <w:tcPr>
            <w:tcW w:w="3017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C93390">
              <w:rPr>
                <w:lang w:val="ru-RU"/>
              </w:rPr>
              <w:t>6.61552585965712</w:t>
            </w:r>
          </w:p>
        </w:tc>
        <w:tc>
          <w:tcPr>
            <w:tcW w:w="3829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 w:rsidRPr="00C93390">
              <w:rPr>
                <w:lang w:val="ru-RU"/>
              </w:rPr>
              <w:t>5.3789708772978</w:t>
            </w:r>
          </w:p>
        </w:tc>
      </w:tr>
      <w:tr w:rsidR="00AA4A00" w:rsidRPr="00E81F3D" w:rsidTr="00F21357">
        <w:tc>
          <w:tcPr>
            <w:tcW w:w="2618" w:type="dxa"/>
          </w:tcPr>
          <w:p w:rsidR="00AA4A00" w:rsidRPr="00E81F3D" w:rsidRDefault="00AA4A00" w:rsidP="00AA4A00">
            <w:pPr>
              <w:rPr>
                <w:lang w:val="ru-RU"/>
              </w:rPr>
            </w:pPr>
            <w:r>
              <w:rPr>
                <w:lang w:val="ru-RU"/>
              </w:rPr>
              <w:t>Точность</w:t>
            </w:r>
          </w:p>
        </w:tc>
        <w:tc>
          <w:tcPr>
            <w:tcW w:w="6846" w:type="dxa"/>
            <w:gridSpan w:val="2"/>
          </w:tcPr>
          <w:p w:rsidR="00AA4A00" w:rsidRPr="00C93390" w:rsidRDefault="00AA4A00" w:rsidP="00AA4A00">
            <w:pPr>
              <w:rPr>
                <w:lang w:val="ru-RU"/>
              </w:rPr>
            </w:pPr>
            <w:r w:rsidRPr="00DF0E94">
              <w:rPr>
                <w:lang w:val="ru-RU"/>
              </w:rPr>
              <w:t>0.00289590572803688</w:t>
            </w:r>
          </w:p>
        </w:tc>
      </w:tr>
    </w:tbl>
    <w:p w:rsidR="00AA4A00" w:rsidRPr="00AA4A00" w:rsidRDefault="00AA4A00" w:rsidP="00AA4A00"/>
    <w:p w:rsidR="00910728" w:rsidRDefault="00910728" w:rsidP="00F85594">
      <w:pPr>
        <w:rPr>
          <w:lang w:val="ru-RU"/>
        </w:rPr>
      </w:pPr>
    </w:p>
    <w:p w:rsidR="00910728" w:rsidRDefault="00BD115B" w:rsidP="00056662">
      <w:pPr>
        <w:pStyle w:val="4"/>
        <w:rPr>
          <w:lang w:val="ru-RU"/>
        </w:rPr>
      </w:pPr>
      <w:r>
        <w:rPr>
          <w:lang w:val="ru-RU"/>
        </w:rPr>
        <w:t>1.2</w:t>
      </w:r>
      <w:r w:rsidR="00F85594">
        <w:rPr>
          <w:lang w:val="ru-RU"/>
        </w:rPr>
        <w:t xml:space="preserve">.2 Алгоритм  моделирования данных распределённых согласно </w:t>
      </w:r>
      <w:proofErr w:type="spellStart"/>
      <w:r w:rsidR="00F85594">
        <w:t>Garch</w:t>
      </w:r>
      <w:proofErr w:type="spellEnd"/>
      <w:r w:rsidR="00F85594" w:rsidRPr="0065026E">
        <w:rPr>
          <w:lang w:val="ru-RU"/>
        </w:rPr>
        <w:t>(1,1)</w:t>
      </w:r>
    </w:p>
    <w:p w:rsidR="00F85594" w:rsidRDefault="00F85594" w:rsidP="00F85594">
      <w:pPr>
        <w:jc w:val="left"/>
        <w:rPr>
          <w:lang w:val="ru-RU"/>
        </w:rPr>
      </w:pPr>
      <w:r>
        <w:rPr>
          <w:lang w:val="ru-RU"/>
        </w:rPr>
        <w:tab/>
        <w:t>1) Смоделируем выборку стандартных независимых случайных величин из заданного распределения</w:t>
      </w:r>
      <w:r w:rsidR="006C3605">
        <w:rPr>
          <w:lang w:val="ru-RU"/>
        </w:rPr>
        <w:t xml:space="preserve"> с данными параметрами – ξ, по алгоритму из 1.1.1.</w:t>
      </w:r>
    </w:p>
    <w:p w:rsidR="006C3605" w:rsidRPr="00EF6834" w:rsidRDefault="006C3605" w:rsidP="006C3605">
      <w:pPr>
        <w:ind w:firstLine="708"/>
        <w:jc w:val="left"/>
        <w:rPr>
          <w:rFonts w:eastAsiaTheme="minorEastAsia"/>
          <w:lang w:val="ru-RU"/>
        </w:rPr>
      </w:pPr>
      <w:r>
        <w:rPr>
          <w:lang w:val="ru-RU"/>
        </w:rPr>
        <w:t>2)</w:t>
      </w:r>
      <w:r w:rsidRPr="006C3605">
        <w:rPr>
          <w:lang w:val="ru-RU"/>
        </w:rPr>
        <w:t xml:space="preserve"> </w:t>
      </w:r>
      <w:r>
        <w:rPr>
          <w:lang w:val="ru-RU"/>
        </w:rPr>
        <w:t xml:space="preserve">Последовательно вычисляем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6C360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i-1</m:t>
                </m:r>
              </m:sub>
            </m:sSub>
          </m:e>
        </m:rad>
        <m:r>
          <w:rPr>
            <w:rFonts w:ascii="Cambria Math" w:eastAsiaTheme="minorEastAsia" w:hAnsi="Cambria Math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</w:p>
    <w:p w:rsidR="006C3605" w:rsidRPr="006C3605" w:rsidRDefault="006C3605" w:rsidP="006C3605">
      <w:pPr>
        <w:jc w:val="left"/>
        <w:rPr>
          <w:lang w:val="ru-RU"/>
        </w:rPr>
      </w:pPr>
      <w:r>
        <w:rPr>
          <w:lang w:val="ru-RU"/>
        </w:rPr>
        <w:t xml:space="preserve">Построенная таким образом последовательность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и будет необходимыми нам данными.</w:t>
      </w:r>
    </w:p>
    <w:p w:rsidR="00910728" w:rsidRDefault="00910728" w:rsidP="006C3605">
      <w:pPr>
        <w:pStyle w:val="3"/>
        <w:rPr>
          <w:lang w:val="ru-RU"/>
        </w:rPr>
      </w:pPr>
    </w:p>
    <w:p w:rsidR="006C3605" w:rsidRDefault="00056662" w:rsidP="006C3605">
      <w:pPr>
        <w:pStyle w:val="3"/>
        <w:rPr>
          <w:lang w:val="ru-RU"/>
        </w:rPr>
      </w:pPr>
      <w:bookmarkStart w:id="5" w:name="_Toc375181621"/>
      <w:r>
        <w:rPr>
          <w:lang w:val="ru-RU"/>
        </w:rPr>
        <w:t>1.3</w:t>
      </w:r>
      <w:r w:rsidR="006C3605" w:rsidRPr="00F85594">
        <w:rPr>
          <w:lang w:val="ru-RU"/>
        </w:rPr>
        <w:t xml:space="preserve"> </w:t>
      </w:r>
      <w:r w:rsidR="006C3605">
        <w:rPr>
          <w:lang w:val="ru-RU"/>
        </w:rPr>
        <w:t xml:space="preserve">Оценка паромеров  модели по реальным данным методом </w:t>
      </w:r>
      <w:proofErr w:type="spellStart"/>
      <w:r w:rsidR="006C3605">
        <w:rPr>
          <w:lang w:val="ru-RU"/>
        </w:rPr>
        <w:t>квази-максимального</w:t>
      </w:r>
      <w:proofErr w:type="spellEnd"/>
      <w:r w:rsidR="006C3605">
        <w:rPr>
          <w:lang w:val="ru-RU"/>
        </w:rPr>
        <w:t xml:space="preserve"> правдоподобия</w:t>
      </w:r>
      <w:bookmarkEnd w:id="5"/>
    </w:p>
    <w:p w:rsidR="00910728" w:rsidRDefault="00910728" w:rsidP="006C3605">
      <w:pPr>
        <w:pStyle w:val="4"/>
        <w:rPr>
          <w:lang w:val="ru-RU"/>
        </w:rPr>
      </w:pPr>
    </w:p>
    <w:p w:rsidR="006C3605" w:rsidRPr="006C3605" w:rsidRDefault="006C3605" w:rsidP="006C3605">
      <w:pPr>
        <w:pStyle w:val="4"/>
        <w:rPr>
          <w:lang w:val="ru-RU"/>
        </w:rPr>
      </w:pPr>
      <w:r>
        <w:rPr>
          <w:lang w:val="ru-RU"/>
        </w:rPr>
        <w:t>1.</w:t>
      </w:r>
      <w:r w:rsidR="00056662">
        <w:rPr>
          <w:lang w:val="ru-RU"/>
        </w:rPr>
        <w:t>3</w:t>
      </w:r>
      <w:r>
        <w:rPr>
          <w:lang w:val="ru-RU"/>
        </w:rPr>
        <w:t xml:space="preserve">.1 </w:t>
      </w:r>
      <w:r w:rsidRPr="00910728">
        <w:rPr>
          <w:lang w:val="ru-RU"/>
        </w:rPr>
        <w:t xml:space="preserve">Алгоритм метода </w:t>
      </w:r>
      <w:proofErr w:type="spellStart"/>
      <w:r>
        <w:rPr>
          <w:lang w:val="ru-RU"/>
        </w:rPr>
        <w:t>квази-максимального</w:t>
      </w:r>
      <w:proofErr w:type="spellEnd"/>
      <w:r>
        <w:rPr>
          <w:lang w:val="ru-RU"/>
        </w:rPr>
        <w:t xml:space="preserve"> правдоподобия</w:t>
      </w:r>
    </w:p>
    <w:p w:rsidR="006C3605" w:rsidRPr="00EF6834" w:rsidRDefault="006C3605" w:rsidP="006C360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1) Составляем </w:t>
      </w:r>
      <w:r w:rsidRPr="009D507E">
        <w:rPr>
          <w:rFonts w:ascii="Times New Roman" w:eastAsia="Times New Roman" w:hAnsi="Times New Roman" w:cs="Times New Roman"/>
          <w:lang w:eastAsia="ru-RU" w:bidi="ar-SA"/>
        </w:rPr>
        <w:t>n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-мерную плотность распределения </w:t>
      </w:r>
      <w:r w:rsidRPr="009D507E">
        <w:rPr>
          <w:rFonts w:ascii="Times New Roman" w:eastAsia="Times New Roman" w:hAnsi="Times New Roman" w:cs="Times New Roman"/>
          <w:position w:val="-28"/>
          <w:lang w:val="ru-RU" w:eastAsia="ru-RU" w:bidi="ar-SA"/>
        </w:rPr>
        <w:object w:dxaOrig="4060" w:dyaOrig="680">
          <v:shape id="_x0000_i1025" type="#_x0000_t75" style="width:203.1pt;height:33.95pt" o:ole="">
            <v:imagedata r:id="rId62" o:title=""/>
          </v:shape>
          <o:OLEObject Type="Embed" ProgID="Equation.3" ShapeID="_x0000_i1025" DrawAspect="Content" ObjectID="_1448923847" r:id="rId63"/>
        </w:object>
      </w:r>
    </w:p>
    <w:p w:rsidR="00CD3784" w:rsidRPr="00CD3784" w:rsidRDefault="00CD3784" w:rsidP="006C360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val="ru-RU" w:eastAsia="ru-RU" w:bidi="ar-SA"/>
        </w:rPr>
        <w:t xml:space="preserve">Где </w:t>
      </w:r>
      <w:r w:rsidRPr="00D935A8">
        <w:rPr>
          <w:position w:val="-30"/>
        </w:rPr>
        <w:object w:dxaOrig="5160" w:dyaOrig="680">
          <v:shape id="_x0000_i1026" type="#_x0000_t75" style="width:258.1pt;height:33.95pt" o:ole="">
            <v:imagedata r:id="rId64" o:title=""/>
          </v:shape>
          <o:OLEObject Type="Embed" ProgID="Equation.3" ShapeID="_x0000_i1026" DrawAspect="Content" ObjectID="_1448923848" r:id="rId65"/>
        </w:object>
      </w:r>
    </w:p>
    <w:p w:rsidR="006C3605" w:rsidRPr="009D507E" w:rsidRDefault="006C3605" w:rsidP="006C3605">
      <w:pPr>
        <w:spacing w:after="0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eastAsia="ru-RU" w:bidi="ar-SA"/>
        </w:rPr>
        <w:t xml:space="preserve">2) </w: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>Логарифмируем её</w:t>
      </w:r>
    </w:p>
    <w:p w:rsidR="006C3605" w:rsidRPr="009D507E" w:rsidRDefault="006C3605" w:rsidP="006C3605">
      <w:pPr>
        <w:spacing w:after="0" w:line="240" w:lineRule="auto"/>
        <w:jc w:val="left"/>
        <w:rPr>
          <w:rFonts w:ascii="Times New Roman" w:eastAsia="Times New Roman" w:hAnsi="Times New Roman" w:cs="Times New Roman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position w:val="-28"/>
          <w:lang w:val="ru-RU" w:eastAsia="ru-RU" w:bidi="ar-SA"/>
        </w:rPr>
        <w:object w:dxaOrig="4840" w:dyaOrig="680">
          <v:shape id="_x0000_i1027" type="#_x0000_t75" style="width:242.5pt;height:33.95pt" o:ole="">
            <v:imagedata r:id="rId66" o:title=""/>
          </v:shape>
          <o:OLEObject Type="Embed" ProgID="Equation.3" ShapeID="_x0000_i1027" DrawAspect="Content" ObjectID="_1448923849" r:id="rId67"/>
        </w:object>
      </w:r>
    </w:p>
    <w:p w:rsidR="00CC18D7" w:rsidRDefault="006C3605" w:rsidP="00AA4A00">
      <w:pPr>
        <w:spacing w:before="100" w:beforeAutospacing="1" w:after="100" w:afterAutospacing="1" w:line="240" w:lineRule="auto"/>
        <w:jc w:val="left"/>
        <w:rPr>
          <w:smallCaps/>
          <w:spacing w:val="10"/>
          <w:sz w:val="22"/>
          <w:szCs w:val="22"/>
          <w:lang w:val="ru-RU" w:eastAsia="ru-RU" w:bidi="ar-SA"/>
        </w:rPr>
      </w:pPr>
      <w:r w:rsidRPr="009D507E">
        <w:rPr>
          <w:rFonts w:ascii="Times New Roman" w:eastAsia="Times New Roman" w:hAnsi="Times New Roman" w:cs="Times New Roman"/>
          <w:lang w:val="ru-RU" w:eastAsia="ru-RU" w:bidi="ar-SA"/>
        </w:rPr>
        <w:t xml:space="preserve">3) Максимизируем её по параметрам, </w:t>
      </w:r>
      <w:r w:rsidRPr="009D507E">
        <w:rPr>
          <w:rFonts w:ascii="Times New Roman" w:eastAsia="Times New Roman" w:hAnsi="Times New Roman" w:cs="Times New Roman"/>
          <w:position w:val="-12"/>
          <w:lang w:val="ru-RU" w:eastAsia="ru-RU" w:bidi="ar-SA"/>
        </w:rPr>
        <w:object w:dxaOrig="960" w:dyaOrig="360">
          <v:shape id="_x0000_i1028" type="#_x0000_t75" style="width:48.25pt;height:18.35pt" o:ole="">
            <v:imagedata r:id="rId68" o:title=""/>
          </v:shape>
          <o:OLEObject Type="Embed" ProgID="Equation.3" ShapeID="_x0000_i1028" DrawAspect="Content" ObjectID="_1448923850" r:id="rId69"/>
        </w:object>
      </w:r>
      <w:r w:rsidRPr="009D507E">
        <w:rPr>
          <w:rFonts w:ascii="Times New Roman" w:eastAsia="Times New Roman" w:hAnsi="Times New Roman" w:cs="Times New Roman"/>
          <w:lang w:val="ru-RU" w:eastAsia="ru-RU" w:bidi="ar-SA"/>
        </w:rPr>
        <w:t>а так же параметрам распределения. Эти параметра и будут оценкой.</w:t>
      </w:r>
    </w:p>
    <w:p w:rsidR="00273C2F" w:rsidRPr="00EF6834" w:rsidRDefault="00056662" w:rsidP="00910728">
      <w:pPr>
        <w:pStyle w:val="3"/>
        <w:rPr>
          <w:lang w:val="ru-RU" w:eastAsia="ru-RU" w:bidi="ar-SA"/>
        </w:rPr>
      </w:pPr>
      <w:bookmarkStart w:id="6" w:name="_Toc375181622"/>
      <w:r>
        <w:rPr>
          <w:lang w:val="ru-RU" w:eastAsia="ru-RU" w:bidi="ar-SA"/>
        </w:rPr>
        <w:t>1.4</w:t>
      </w:r>
      <w:r w:rsidR="00CD3784">
        <w:rPr>
          <w:lang w:val="ru-RU" w:eastAsia="ru-RU" w:bidi="ar-SA"/>
        </w:rPr>
        <w:t xml:space="preserve"> Вид плотности  стандартной плотности для разных распределений</w:t>
      </w:r>
      <w:bookmarkEnd w:id="6"/>
      <w:r w:rsidR="00CD3784">
        <w:rPr>
          <w:lang w:val="ru-RU" w:eastAsia="ru-RU" w:bidi="ar-SA"/>
        </w:rPr>
        <w:t xml:space="preserve"> </w:t>
      </w:r>
    </w:p>
    <w:p w:rsidR="00910728" w:rsidRDefault="00910728" w:rsidP="00CC18D7">
      <w:pPr>
        <w:pStyle w:val="4"/>
        <w:rPr>
          <w:lang w:val="ru-RU" w:eastAsia="ru-RU" w:bidi="ar-SA"/>
        </w:rPr>
      </w:pPr>
    </w:p>
    <w:p w:rsidR="00CC18D7" w:rsidRPr="00CC18D7" w:rsidRDefault="00056662" w:rsidP="00CC18D7">
      <w:pPr>
        <w:pStyle w:val="4"/>
      </w:pPr>
      <w:r>
        <w:rPr>
          <w:lang w:val="ru-RU" w:eastAsia="ru-RU" w:bidi="ar-SA"/>
        </w:rPr>
        <w:t>1.4</w:t>
      </w:r>
      <w:r w:rsidR="00CC18D7">
        <w:rPr>
          <w:lang w:val="ru-RU" w:eastAsia="ru-RU" w:bidi="ar-SA"/>
        </w:rPr>
        <w:t xml:space="preserve">.1 </w:t>
      </w:r>
      <w:proofErr w:type="gramStart"/>
      <w:r w:rsidR="00CC18D7">
        <w:rPr>
          <w:lang w:val="ru-RU"/>
        </w:rPr>
        <w:t>С</w:t>
      </w:r>
      <w:proofErr w:type="gramEnd"/>
      <w:r w:rsidR="00CC18D7">
        <w:t xml:space="preserve">TS </w:t>
      </w:r>
      <w:r w:rsidR="00CC18D7">
        <w:rPr>
          <w:lang w:val="ru-RU"/>
        </w:rPr>
        <w:t>распределение</w:t>
      </w:r>
    </w:p>
    <w:p w:rsidR="00273C2F" w:rsidRDefault="003A1264" w:rsidP="00CC18D7">
      <w:pPr>
        <w:jc w:val="left"/>
      </w:pPr>
      <w:r w:rsidRPr="00CC18D7">
        <w:rPr>
          <w:position w:val="-30"/>
        </w:rPr>
        <w:object w:dxaOrig="6640" w:dyaOrig="740">
          <v:shape id="_x0000_i1029" type="#_x0000_t75" style="width:385.8pt;height:42.8pt" o:ole="">
            <v:imagedata r:id="rId70" o:title=""/>
          </v:shape>
          <o:OLEObject Type="Embed" ProgID="Equation.3" ShapeID="_x0000_i1029" DrawAspect="Content" ObjectID="_1448923851" r:id="rId71"/>
        </w:object>
      </w:r>
      <w:r w:rsidR="00273C2F" w:rsidRPr="000803C3">
        <w:rPr>
          <w:position w:val="-10"/>
        </w:rPr>
        <w:object w:dxaOrig="180" w:dyaOrig="340">
          <v:shape id="_x0000_i1030" type="#_x0000_t75" style="width:8.85pt;height:17pt" o:ole="">
            <v:imagedata r:id="rId72" o:title=""/>
          </v:shape>
          <o:OLEObject Type="Embed" ProgID="Equation.3" ShapeID="_x0000_i1030" DrawAspect="Content" ObjectID="_1448923852" r:id="rId73"/>
        </w:object>
      </w:r>
    </w:p>
    <w:p w:rsidR="00CC18D7" w:rsidRDefault="00CC18D7" w:rsidP="00CC18D7">
      <w:pPr>
        <w:jc w:val="left"/>
      </w:pPr>
      <w:r w:rsidRPr="00CC18D7">
        <w:rPr>
          <w:position w:val="-34"/>
        </w:rPr>
        <w:object w:dxaOrig="5300" w:dyaOrig="800">
          <v:shape id="_x0000_i1031" type="#_x0000_t75" style="width:264.9pt;height:40.1pt" o:ole="">
            <v:imagedata r:id="rId74" o:title=""/>
          </v:shape>
          <o:OLEObject Type="Embed" ProgID="Equation.3" ShapeID="_x0000_i1031" DrawAspect="Content" ObjectID="_1448923853" r:id="rId75"/>
        </w:object>
      </w:r>
    </w:p>
    <w:p w:rsidR="00273C2F" w:rsidRDefault="00273C2F" w:rsidP="00CC18D7">
      <w:pPr>
        <w:jc w:val="left"/>
        <w:rPr>
          <w:lang w:val="ru-RU"/>
        </w:rPr>
      </w:pPr>
      <w:r w:rsidRPr="000803C3">
        <w:rPr>
          <w:position w:val="-10"/>
        </w:rPr>
        <w:object w:dxaOrig="1920" w:dyaOrig="340">
          <v:shape id="_x0000_i1032" type="#_x0000_t75" style="width:95.75pt;height:17pt" o:ole="">
            <v:imagedata r:id="rId76" o:title=""/>
          </v:shape>
          <o:OLEObject Type="Embed" ProgID="Equation.3" ShapeID="_x0000_i1032" DrawAspect="Content" ObjectID="_1448923854" r:id="rId77"/>
        </w:object>
      </w:r>
    </w:p>
    <w:p w:rsidR="00910728" w:rsidRDefault="00910728" w:rsidP="00273C2F">
      <w:pPr>
        <w:pStyle w:val="4"/>
        <w:rPr>
          <w:lang w:val="ru-RU" w:eastAsia="ru-RU" w:bidi="ar-SA"/>
        </w:rPr>
      </w:pPr>
    </w:p>
    <w:p w:rsidR="00CC18D7" w:rsidRPr="00CC18D7" w:rsidRDefault="00056662" w:rsidP="00AA4A00">
      <w:pPr>
        <w:pStyle w:val="4"/>
        <w:rPr>
          <w:lang w:val="ru-RU"/>
        </w:rPr>
      </w:pPr>
      <w:r>
        <w:rPr>
          <w:lang w:val="ru-RU" w:eastAsia="ru-RU" w:bidi="ar-SA"/>
        </w:rPr>
        <w:lastRenderedPageBreak/>
        <w:t>1.4</w:t>
      </w:r>
      <w:r w:rsidR="00CC18D7">
        <w:rPr>
          <w:lang w:val="ru-RU" w:eastAsia="ru-RU" w:bidi="ar-SA"/>
        </w:rPr>
        <w:t xml:space="preserve">.2 </w:t>
      </w:r>
      <w:r w:rsidR="00CC18D7">
        <w:t xml:space="preserve">MTS </w:t>
      </w:r>
      <w:r w:rsidR="00CC18D7">
        <w:rPr>
          <w:lang w:val="ru-RU"/>
        </w:rPr>
        <w:t>распределение</w:t>
      </w:r>
      <w:r w:rsidR="003A1264" w:rsidRPr="00273C2F">
        <w:rPr>
          <w:position w:val="-12"/>
          <w:lang w:val="ru-RU"/>
        </w:rPr>
        <w:object w:dxaOrig="6480" w:dyaOrig="5480">
          <v:shape id="_x0000_i1033" type="#_x0000_t75" style="width:407.55pt;height:283.25pt" o:ole="">
            <v:imagedata r:id="rId78" o:title=""/>
          </v:shape>
          <o:OLEObject Type="Embed" ProgID="Equation.3" ShapeID="_x0000_i1033" DrawAspect="Content" ObjectID="_1448923855" r:id="rId79"/>
        </w:object>
      </w:r>
    </w:p>
    <w:p w:rsidR="00273C2F" w:rsidRDefault="00273C2F" w:rsidP="00AA4A00">
      <w:pPr>
        <w:pStyle w:val="4"/>
        <w:rPr>
          <w:lang w:val="ru-RU" w:eastAsia="ru-RU" w:bidi="ar-SA"/>
        </w:rPr>
      </w:pPr>
      <w:r w:rsidRPr="000803C3">
        <w:rPr>
          <w:position w:val="-30"/>
        </w:rPr>
        <w:object w:dxaOrig="3879" w:dyaOrig="720">
          <v:shape id="_x0000_i1034" type="#_x0000_t75" style="width:194.25pt;height:36pt" o:ole="">
            <v:imagedata r:id="rId80" o:title=""/>
          </v:shape>
          <o:OLEObject Type="Embed" ProgID="Equation.3" ShapeID="_x0000_i1034" DrawAspect="Content" ObjectID="_1448923856" r:id="rId81"/>
        </w:object>
      </w:r>
    </w:p>
    <w:p w:rsidR="00CC18D7" w:rsidRDefault="00056662" w:rsidP="00CC18D7">
      <w:pPr>
        <w:pStyle w:val="4"/>
      </w:pPr>
      <w:r>
        <w:rPr>
          <w:lang w:val="ru-RU" w:eastAsia="ru-RU" w:bidi="ar-SA"/>
        </w:rPr>
        <w:t>1.4</w:t>
      </w:r>
      <w:r w:rsidR="00CC18D7">
        <w:rPr>
          <w:lang w:val="ru-RU" w:eastAsia="ru-RU" w:bidi="ar-SA"/>
        </w:rPr>
        <w:t>.</w:t>
      </w:r>
      <w:r w:rsidR="00CC18D7">
        <w:rPr>
          <w:lang w:eastAsia="ru-RU" w:bidi="ar-SA"/>
        </w:rPr>
        <w:t>3</w:t>
      </w:r>
      <w:r w:rsidR="00CC18D7">
        <w:rPr>
          <w:lang w:val="ru-RU" w:eastAsia="ru-RU" w:bidi="ar-SA"/>
        </w:rPr>
        <w:t xml:space="preserve"> </w:t>
      </w:r>
      <w:r w:rsidR="00CC18D7">
        <w:t xml:space="preserve">KR </w:t>
      </w:r>
      <w:r w:rsidR="00CC18D7">
        <w:rPr>
          <w:lang w:val="ru-RU"/>
        </w:rPr>
        <w:t>распределение</w:t>
      </w:r>
    </w:p>
    <w:p w:rsidR="00CC18D7" w:rsidRPr="00CC18D7" w:rsidRDefault="00273C2F" w:rsidP="00CC18D7">
      <w:r w:rsidRPr="00273C2F">
        <w:rPr>
          <w:position w:val="-142"/>
        </w:rPr>
        <w:object w:dxaOrig="7400" w:dyaOrig="2960">
          <v:shape id="_x0000_i1035" type="#_x0000_t75" style="width:370.2pt;height:148.1pt" o:ole="">
            <v:imagedata r:id="rId82" o:title=""/>
          </v:shape>
          <o:OLEObject Type="Embed" ProgID="Equation.3" ShapeID="_x0000_i1035" DrawAspect="Content" ObjectID="_1448923857" r:id="rId83"/>
        </w:object>
      </w:r>
    </w:p>
    <w:p w:rsidR="008F3877" w:rsidRDefault="00273C2F">
      <w:pPr>
        <w:rPr>
          <w:lang w:val="ru-RU"/>
        </w:rPr>
      </w:pPr>
      <w:r w:rsidRPr="000803C3">
        <w:rPr>
          <w:position w:val="-30"/>
        </w:rPr>
        <w:object w:dxaOrig="3879" w:dyaOrig="720">
          <v:shape id="_x0000_i1036" type="#_x0000_t75" style="width:194.25pt;height:36pt" o:ole="">
            <v:imagedata r:id="rId80" o:title=""/>
          </v:shape>
          <o:OLEObject Type="Embed" ProgID="Equation.3" ShapeID="_x0000_i1036" DrawAspect="Content" ObjectID="_1448923858" r:id="rId84"/>
        </w:object>
      </w:r>
    </w:p>
    <w:p w:rsidR="00DE16F9" w:rsidRDefault="00DE16F9" w:rsidP="00DE16F9">
      <w:pPr>
        <w:pStyle w:val="3"/>
        <w:rPr>
          <w:lang w:val="ru-RU" w:eastAsia="ru-RU" w:bidi="ar-SA"/>
        </w:rPr>
      </w:pPr>
      <w:bookmarkStart w:id="7" w:name="_Toc375181623"/>
      <w:r>
        <w:rPr>
          <w:lang w:val="ru-RU" w:eastAsia="ru-RU" w:bidi="ar-SA"/>
        </w:rPr>
        <w:t>1.</w:t>
      </w:r>
      <w:r w:rsidR="00056662">
        <w:rPr>
          <w:lang w:val="ru-RU" w:eastAsia="ru-RU" w:bidi="ar-SA"/>
        </w:rPr>
        <w:t>5</w:t>
      </w:r>
      <w:r>
        <w:rPr>
          <w:lang w:val="ru-RU" w:eastAsia="ru-RU" w:bidi="ar-SA"/>
        </w:rPr>
        <w:t xml:space="preserve"> Оценка параметров полученных методом максимального правдоподобия</w:t>
      </w:r>
      <w:bookmarkEnd w:id="7"/>
    </w:p>
    <w:p w:rsidR="00DE16F9" w:rsidRPr="00DE16F9" w:rsidRDefault="00DE16F9" w:rsidP="00DE16F9">
      <w:pPr>
        <w:rPr>
          <w:lang w:val="ru-RU" w:eastAsia="ru-RU" w:bidi="ar-SA"/>
        </w:rPr>
      </w:pPr>
    </w:p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DE16F9" w:rsidTr="00BD115B">
        <w:trPr>
          <w:trHeight w:val="377"/>
        </w:trPr>
        <w:tc>
          <w:tcPr>
            <w:tcW w:w="1914" w:type="dxa"/>
          </w:tcPr>
          <w:p w:rsidR="00DE16F9" w:rsidRPr="00DE16F9" w:rsidRDefault="00DE16F9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Нормальная модель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9D6865">
              <w:rPr>
                <w:position w:val="-12"/>
              </w:rPr>
              <w:object w:dxaOrig="300" w:dyaOrig="360">
                <v:shape id="_x0000_i1046" type="#_x0000_t75" style="width:10.85pt;height:17pt" o:ole="">
                  <v:imagedata r:id="rId85" o:title=""/>
                </v:shape>
                <o:OLEObject Type="Embed" ProgID="Equation.3" ShapeID="_x0000_i1046" DrawAspect="Content" ObjectID="_1448923859" r:id="rId86"/>
              </w:objec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9D6865">
              <w:rPr>
                <w:position w:val="-10"/>
              </w:rPr>
              <w:object w:dxaOrig="279" w:dyaOrig="340">
                <v:shape id="_x0000_i1047" type="#_x0000_t75" style="width:14.25pt;height:14.25pt" o:ole="">
                  <v:imagedata r:id="rId87" o:title=""/>
                </v:shape>
                <o:OLEObject Type="Embed" ProgID="Equation.3" ShapeID="_x0000_i1047" DrawAspect="Content" ObjectID="_1448923860" r:id="rId88"/>
              </w:objec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9D6865">
              <w:rPr>
                <w:position w:val="-10"/>
              </w:rPr>
              <w:object w:dxaOrig="279" w:dyaOrig="340">
                <v:shape id="_x0000_i1048" type="#_x0000_t75" style="width:14.25pt;height:14.25pt" o:ole="">
                  <v:imagedata r:id="rId89" o:title=""/>
                </v:shape>
                <o:OLEObject Type="Embed" ProgID="Equation.3" ShapeID="_x0000_i1048" DrawAspect="Content" ObjectID="_1448923861" r:id="rId90"/>
              </w:object>
            </w:r>
          </w:p>
        </w:tc>
      </w:tr>
      <w:tr w:rsidR="00DE16F9" w:rsidTr="00BD115B">
        <w:tc>
          <w:tcPr>
            <w:tcW w:w="1914" w:type="dxa"/>
          </w:tcPr>
          <w:p w:rsidR="00DE16F9" w:rsidRPr="00B32D2F" w:rsidRDefault="00DE16F9" w:rsidP="00BD115B">
            <w:pPr>
              <w:jc w:val="center"/>
            </w:pPr>
            <w:r>
              <w:t>SNP500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>
              <w:t>1.533175e-06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DC42BE">
              <w:t>0.08786991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DC42BE">
              <w:t>0.9027417</w:t>
            </w:r>
          </w:p>
        </w:tc>
      </w:tr>
      <w:tr w:rsidR="00DE16F9" w:rsidRPr="00DC42BE" w:rsidTr="00BD115B">
        <w:tc>
          <w:tcPr>
            <w:tcW w:w="1914" w:type="dxa"/>
          </w:tcPr>
          <w:p w:rsidR="00DE16F9" w:rsidRDefault="00DE16F9" w:rsidP="00BD115B">
            <w:pPr>
              <w:jc w:val="center"/>
            </w:pPr>
            <w:r>
              <w:t>Microsoft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DC42BE">
              <w:t>6.164198e-06</w:t>
            </w:r>
          </w:p>
        </w:tc>
        <w:tc>
          <w:tcPr>
            <w:tcW w:w="1914" w:type="dxa"/>
          </w:tcPr>
          <w:p w:rsidR="00DE16F9" w:rsidRPr="00DC42BE" w:rsidRDefault="00DE16F9" w:rsidP="00BD115B">
            <w:pPr>
              <w:jc w:val="center"/>
            </w:pPr>
            <w:r w:rsidRPr="00DC42BE">
              <w:t>0.08484688</w:t>
            </w:r>
          </w:p>
        </w:tc>
        <w:tc>
          <w:tcPr>
            <w:tcW w:w="1914" w:type="dxa"/>
          </w:tcPr>
          <w:p w:rsidR="00DE16F9" w:rsidRPr="00DC42BE" w:rsidRDefault="00DE16F9" w:rsidP="00BD115B">
            <w:pPr>
              <w:jc w:val="center"/>
            </w:pPr>
            <w:r>
              <w:t>0</w:t>
            </w:r>
            <w:r w:rsidRPr="00DC42BE">
              <w:t>.9024538</w:t>
            </w:r>
          </w:p>
        </w:tc>
      </w:tr>
      <w:tr w:rsidR="00DE16F9" w:rsidRPr="00DC42BE" w:rsidTr="00BD115B">
        <w:tc>
          <w:tcPr>
            <w:tcW w:w="1914" w:type="dxa"/>
          </w:tcPr>
          <w:p w:rsidR="00DE16F9" w:rsidRDefault="00DE16F9" w:rsidP="00BD115B">
            <w:pPr>
              <w:jc w:val="center"/>
            </w:pPr>
            <w:r>
              <w:t>McDonalds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>
              <w:t>2.074909e-06</w:t>
            </w:r>
          </w:p>
        </w:tc>
        <w:tc>
          <w:tcPr>
            <w:tcW w:w="1914" w:type="dxa"/>
          </w:tcPr>
          <w:p w:rsidR="00DE16F9" w:rsidRPr="00DC42BE" w:rsidRDefault="00DE16F9" w:rsidP="00BD115B">
            <w:pPr>
              <w:jc w:val="center"/>
            </w:pPr>
            <w:r w:rsidRPr="00DC42BE">
              <w:t>0.06697215</w:t>
            </w:r>
          </w:p>
        </w:tc>
        <w:tc>
          <w:tcPr>
            <w:tcW w:w="1914" w:type="dxa"/>
          </w:tcPr>
          <w:p w:rsidR="00DE16F9" w:rsidRPr="00DC42BE" w:rsidRDefault="00DE16F9" w:rsidP="00BD115B">
            <w:pPr>
              <w:jc w:val="center"/>
            </w:pPr>
            <w:r w:rsidRPr="00DC42BE">
              <w:t>0.927272</w:t>
            </w:r>
          </w:p>
        </w:tc>
      </w:tr>
    </w:tbl>
    <w:p w:rsidR="00DE16F9" w:rsidRDefault="00DE16F9" w:rsidP="00DE16F9">
      <w:pPr>
        <w:rPr>
          <w:lang w:val="ru-RU" w:eastAsia="ru-RU" w:bidi="ar-SA"/>
        </w:rPr>
      </w:pPr>
    </w:p>
    <w:p w:rsidR="00DE16F9" w:rsidRPr="00DE16F9" w:rsidRDefault="00DE16F9" w:rsidP="00DE16F9">
      <w:pPr>
        <w:rPr>
          <w:lang w:val="ru-RU" w:eastAsia="ru-RU" w:bidi="ar-SA"/>
        </w:rPr>
      </w:pPr>
    </w:p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DE16F9" w:rsidTr="00BD115B">
        <w:trPr>
          <w:trHeight w:val="377"/>
        </w:trPr>
        <w:tc>
          <w:tcPr>
            <w:tcW w:w="1914" w:type="dxa"/>
          </w:tcPr>
          <w:p w:rsidR="00DE16F9" w:rsidRPr="00DE16F9" w:rsidRDefault="00DE16F9" w:rsidP="00DE16F9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С</w:t>
            </w:r>
            <w:proofErr w:type="gramEnd"/>
            <w:r>
              <w:t xml:space="preserve">TS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DE16F9" w:rsidRDefault="00DE16F9" w:rsidP="00DE16F9">
            <w:pPr>
              <w:jc w:val="center"/>
            </w:pPr>
            <w:r w:rsidRPr="009D6865">
              <w:rPr>
                <w:position w:val="-12"/>
              </w:rPr>
              <w:object w:dxaOrig="300" w:dyaOrig="360">
                <v:shape id="_x0000_i1043" type="#_x0000_t75" style="width:10.85pt;height:16.3pt" o:ole="">
                  <v:imagedata r:id="rId85" o:title=""/>
                </v:shape>
                <o:OLEObject Type="Embed" ProgID="Equation.3" ShapeID="_x0000_i1043" DrawAspect="Content" ObjectID="_1448923862" r:id="rId91"/>
              </w:object>
            </w:r>
          </w:p>
        </w:tc>
        <w:tc>
          <w:tcPr>
            <w:tcW w:w="1914" w:type="dxa"/>
          </w:tcPr>
          <w:p w:rsidR="00DE16F9" w:rsidRDefault="00DE16F9" w:rsidP="00DE16F9">
            <w:pPr>
              <w:jc w:val="center"/>
            </w:pPr>
            <w:r w:rsidRPr="009D6865">
              <w:rPr>
                <w:position w:val="-10"/>
              </w:rPr>
              <w:object w:dxaOrig="279" w:dyaOrig="340">
                <v:shape id="_x0000_i1044" type="#_x0000_t75" style="width:14.25pt;height:14.25pt" o:ole="">
                  <v:imagedata r:id="rId87" o:title=""/>
                </v:shape>
                <o:OLEObject Type="Embed" ProgID="Equation.3" ShapeID="_x0000_i1044" DrawAspect="Content" ObjectID="_1448923863" r:id="rId92"/>
              </w:object>
            </w:r>
          </w:p>
        </w:tc>
        <w:tc>
          <w:tcPr>
            <w:tcW w:w="1914" w:type="dxa"/>
          </w:tcPr>
          <w:p w:rsidR="00DE16F9" w:rsidRDefault="00DE16F9" w:rsidP="00DE16F9">
            <w:pPr>
              <w:jc w:val="center"/>
            </w:pPr>
            <w:r w:rsidRPr="009D6865">
              <w:rPr>
                <w:position w:val="-10"/>
              </w:rPr>
              <w:object w:dxaOrig="279" w:dyaOrig="340">
                <v:shape id="_x0000_i1045" type="#_x0000_t75" style="width:14.25pt;height:14.25pt" o:ole="">
                  <v:imagedata r:id="rId89" o:title=""/>
                </v:shape>
                <o:OLEObject Type="Embed" ProgID="Equation.3" ShapeID="_x0000_i1045" DrawAspect="Content" ObjectID="_1448923864" r:id="rId93"/>
              </w:object>
            </w:r>
          </w:p>
        </w:tc>
      </w:tr>
      <w:tr w:rsidR="00DE16F9" w:rsidTr="00BD115B">
        <w:tc>
          <w:tcPr>
            <w:tcW w:w="1914" w:type="dxa"/>
          </w:tcPr>
          <w:p w:rsidR="00DE16F9" w:rsidRPr="00B32D2F" w:rsidRDefault="00DE16F9" w:rsidP="00BD115B">
            <w:r>
              <w:t>SNP500</w:t>
            </w:r>
          </w:p>
        </w:tc>
        <w:tc>
          <w:tcPr>
            <w:tcW w:w="1914" w:type="dxa"/>
          </w:tcPr>
          <w:p w:rsidR="00DE16F9" w:rsidRDefault="00DE16F9" w:rsidP="00BD115B">
            <w:r>
              <w:t>1.120885e-06</w:t>
            </w:r>
          </w:p>
        </w:tc>
        <w:tc>
          <w:tcPr>
            <w:tcW w:w="1914" w:type="dxa"/>
          </w:tcPr>
          <w:p w:rsidR="00DE16F9" w:rsidRDefault="00DE16F9" w:rsidP="00BD115B">
            <w:r w:rsidRPr="00622DB3">
              <w:t>0.08516187</w:t>
            </w:r>
          </w:p>
        </w:tc>
        <w:tc>
          <w:tcPr>
            <w:tcW w:w="1914" w:type="dxa"/>
          </w:tcPr>
          <w:p w:rsidR="00DE16F9" w:rsidRDefault="00DE16F9" w:rsidP="00BD115B">
            <w:r w:rsidRPr="00622DB3">
              <w:t>0.9106888</w:t>
            </w:r>
          </w:p>
        </w:tc>
      </w:tr>
      <w:tr w:rsidR="00DE16F9" w:rsidTr="00BD115B">
        <w:tc>
          <w:tcPr>
            <w:tcW w:w="1914" w:type="dxa"/>
          </w:tcPr>
          <w:p w:rsidR="00DE16F9" w:rsidRDefault="00DE16F9" w:rsidP="00BD115B">
            <w:r>
              <w:t>Microsoft</w:t>
            </w:r>
          </w:p>
        </w:tc>
        <w:tc>
          <w:tcPr>
            <w:tcW w:w="1914" w:type="dxa"/>
          </w:tcPr>
          <w:p w:rsidR="00DE16F9" w:rsidRPr="00B32D2F" w:rsidRDefault="00DE16F9" w:rsidP="00BD115B">
            <w:r>
              <w:t>6.251535e-06</w:t>
            </w:r>
          </w:p>
        </w:tc>
        <w:tc>
          <w:tcPr>
            <w:tcW w:w="1914" w:type="dxa"/>
          </w:tcPr>
          <w:p w:rsidR="00DE16F9" w:rsidRPr="00B32D2F" w:rsidRDefault="00DE16F9" w:rsidP="00BD115B">
            <w:r w:rsidRPr="00622DB3">
              <w:t>0.1621888</w:t>
            </w:r>
          </w:p>
        </w:tc>
        <w:tc>
          <w:tcPr>
            <w:tcW w:w="1914" w:type="dxa"/>
          </w:tcPr>
          <w:p w:rsidR="00DE16F9" w:rsidRDefault="00DE16F9" w:rsidP="00BD115B">
            <w:r w:rsidRPr="00622DB3">
              <w:t>0.8286405</w:t>
            </w:r>
          </w:p>
        </w:tc>
      </w:tr>
      <w:tr w:rsidR="00DE16F9" w:rsidTr="00BD115B">
        <w:tc>
          <w:tcPr>
            <w:tcW w:w="1914" w:type="dxa"/>
          </w:tcPr>
          <w:p w:rsidR="00DE16F9" w:rsidRDefault="00DE16F9" w:rsidP="00BD115B">
            <w:r>
              <w:t>McDonalds</w:t>
            </w:r>
          </w:p>
        </w:tc>
        <w:tc>
          <w:tcPr>
            <w:tcW w:w="1914" w:type="dxa"/>
          </w:tcPr>
          <w:p w:rsidR="00DE16F9" w:rsidRPr="00B32D2F" w:rsidRDefault="00DE16F9" w:rsidP="00BD115B">
            <w:r>
              <w:t>1.568464e-06</w:t>
            </w:r>
          </w:p>
        </w:tc>
        <w:tc>
          <w:tcPr>
            <w:tcW w:w="1914" w:type="dxa"/>
          </w:tcPr>
          <w:p w:rsidR="00DE16F9" w:rsidRPr="00B32D2F" w:rsidRDefault="00DE16F9" w:rsidP="00BD115B">
            <w:r w:rsidRPr="00622DB3">
              <w:t>0.05627618</w:t>
            </w:r>
          </w:p>
        </w:tc>
        <w:tc>
          <w:tcPr>
            <w:tcW w:w="1914" w:type="dxa"/>
          </w:tcPr>
          <w:p w:rsidR="00DE16F9" w:rsidRDefault="00DE16F9" w:rsidP="00BD115B">
            <w:r w:rsidRPr="00622DB3">
              <w:t>0.9386918</w:t>
            </w:r>
          </w:p>
        </w:tc>
      </w:tr>
    </w:tbl>
    <w:p w:rsidR="00DE16F9" w:rsidRPr="00DE16F9" w:rsidRDefault="00DE16F9" w:rsidP="00DE16F9">
      <w:pPr>
        <w:rPr>
          <w:lang w:val="ru-RU" w:eastAsia="ru-RU" w:bidi="ar-SA"/>
        </w:rPr>
      </w:pPr>
    </w:p>
    <w:p w:rsidR="00DE16F9" w:rsidRPr="00DE16F9" w:rsidRDefault="00DE16F9" w:rsidP="00DE16F9">
      <w:pPr>
        <w:rPr>
          <w:lang w:val="ru-RU" w:eastAsia="ru-RU" w:bidi="ar-SA"/>
        </w:rPr>
      </w:pPr>
    </w:p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DE16F9" w:rsidTr="00BD115B">
        <w:trPr>
          <w:trHeight w:val="422"/>
        </w:trPr>
        <w:tc>
          <w:tcPr>
            <w:tcW w:w="1914" w:type="dxa"/>
          </w:tcPr>
          <w:p w:rsidR="00DE16F9" w:rsidRPr="00DE16F9" w:rsidRDefault="00DE16F9" w:rsidP="00BD115B">
            <w:pPr>
              <w:jc w:val="center"/>
              <w:rPr>
                <w:lang w:val="ru-RU"/>
              </w:rPr>
            </w:pPr>
            <w:r>
              <w:t xml:space="preserve">MTS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9D6865">
              <w:rPr>
                <w:position w:val="-12"/>
              </w:rPr>
              <w:object w:dxaOrig="300" w:dyaOrig="360">
                <v:shape id="_x0000_i1040" type="#_x0000_t75" style="width:10.85pt;height:17pt" o:ole="">
                  <v:imagedata r:id="rId85" o:title=""/>
                </v:shape>
                <o:OLEObject Type="Embed" ProgID="Equation.3" ShapeID="_x0000_i1040" DrawAspect="Content" ObjectID="_1448923865" r:id="rId94"/>
              </w:objec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9D6865">
              <w:rPr>
                <w:position w:val="-10"/>
              </w:rPr>
              <w:object w:dxaOrig="279" w:dyaOrig="340">
                <v:shape id="_x0000_i1041" type="#_x0000_t75" style="width:14.25pt;height:14.25pt" o:ole="">
                  <v:imagedata r:id="rId87" o:title=""/>
                </v:shape>
                <o:OLEObject Type="Embed" ProgID="Equation.3" ShapeID="_x0000_i1041" DrawAspect="Content" ObjectID="_1448923866" r:id="rId95"/>
              </w:objec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9D6865">
              <w:rPr>
                <w:position w:val="-10"/>
              </w:rPr>
              <w:object w:dxaOrig="279" w:dyaOrig="340">
                <v:shape id="_x0000_i1042" type="#_x0000_t75" style="width:14.25pt;height:14.25pt" o:ole="">
                  <v:imagedata r:id="rId89" o:title=""/>
                </v:shape>
                <o:OLEObject Type="Embed" ProgID="Equation.3" ShapeID="_x0000_i1042" DrawAspect="Content" ObjectID="_1448923867" r:id="rId96"/>
              </w:object>
            </w:r>
          </w:p>
        </w:tc>
      </w:tr>
      <w:tr w:rsidR="00DE16F9" w:rsidTr="00BD115B">
        <w:tc>
          <w:tcPr>
            <w:tcW w:w="1914" w:type="dxa"/>
          </w:tcPr>
          <w:p w:rsidR="00DE16F9" w:rsidRPr="00B32D2F" w:rsidRDefault="00DE16F9" w:rsidP="00BD115B">
            <w:pPr>
              <w:jc w:val="center"/>
            </w:pPr>
            <w:r>
              <w:t>SNP500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5F7EB8">
              <w:t>1.116666e-06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5F7EB8">
              <w:t>0.08394623</w:t>
            </w:r>
          </w:p>
        </w:tc>
        <w:tc>
          <w:tcPr>
            <w:tcW w:w="1914" w:type="dxa"/>
          </w:tcPr>
          <w:p w:rsidR="00DE16F9" w:rsidRDefault="00DE16F9" w:rsidP="00BD115B">
            <w:pPr>
              <w:jc w:val="center"/>
            </w:pPr>
            <w:r w:rsidRPr="005F7EB8">
              <w:t>0.9111869</w:t>
            </w:r>
          </w:p>
        </w:tc>
      </w:tr>
      <w:tr w:rsidR="00DE16F9" w:rsidRPr="005F7EB8" w:rsidTr="00BD115B">
        <w:tc>
          <w:tcPr>
            <w:tcW w:w="1914" w:type="dxa"/>
          </w:tcPr>
          <w:p w:rsidR="00DE16F9" w:rsidRDefault="00DE16F9" w:rsidP="00BD115B">
            <w:pPr>
              <w:jc w:val="center"/>
            </w:pPr>
            <w:r>
              <w:t>Microsoft</w:t>
            </w:r>
          </w:p>
        </w:tc>
        <w:tc>
          <w:tcPr>
            <w:tcW w:w="1914" w:type="dxa"/>
          </w:tcPr>
          <w:p w:rsidR="00DE16F9" w:rsidRPr="005F7EB8" w:rsidRDefault="00DE16F9" w:rsidP="00BD115B">
            <w:pPr>
              <w:jc w:val="center"/>
            </w:pPr>
            <w:r>
              <w:t>1.499774e-05</w:t>
            </w:r>
          </w:p>
        </w:tc>
        <w:tc>
          <w:tcPr>
            <w:tcW w:w="1914" w:type="dxa"/>
          </w:tcPr>
          <w:p w:rsidR="00DE16F9" w:rsidRPr="005F7EB8" w:rsidRDefault="00DE16F9" w:rsidP="00BD115B">
            <w:pPr>
              <w:jc w:val="center"/>
            </w:pPr>
            <w:r w:rsidRPr="00202B1D">
              <w:t>0.1173998</w:t>
            </w:r>
          </w:p>
        </w:tc>
        <w:tc>
          <w:tcPr>
            <w:tcW w:w="1914" w:type="dxa"/>
          </w:tcPr>
          <w:p w:rsidR="00DE16F9" w:rsidRPr="005F7EB8" w:rsidRDefault="00DE16F9" w:rsidP="00BD115B">
            <w:pPr>
              <w:jc w:val="center"/>
            </w:pPr>
            <w:r w:rsidRPr="00202B1D">
              <w:t>0.8591058</w:t>
            </w:r>
          </w:p>
        </w:tc>
      </w:tr>
      <w:tr w:rsidR="00DE16F9" w:rsidRPr="005F7EB8" w:rsidTr="00BD115B">
        <w:tc>
          <w:tcPr>
            <w:tcW w:w="1914" w:type="dxa"/>
          </w:tcPr>
          <w:p w:rsidR="00DE16F9" w:rsidRDefault="00DE16F9" w:rsidP="00BD115B">
            <w:pPr>
              <w:jc w:val="center"/>
            </w:pPr>
            <w:r>
              <w:t>McDonalds</w:t>
            </w:r>
          </w:p>
        </w:tc>
        <w:tc>
          <w:tcPr>
            <w:tcW w:w="1914" w:type="dxa"/>
          </w:tcPr>
          <w:p w:rsidR="00DE16F9" w:rsidRPr="005F7EB8" w:rsidRDefault="00DE16F9" w:rsidP="00BD115B">
            <w:pPr>
              <w:jc w:val="center"/>
            </w:pPr>
            <w:r>
              <w:t>3.891368e-06</w:t>
            </w:r>
          </w:p>
        </w:tc>
        <w:tc>
          <w:tcPr>
            <w:tcW w:w="1914" w:type="dxa"/>
          </w:tcPr>
          <w:p w:rsidR="00DE16F9" w:rsidRPr="005F7EB8" w:rsidRDefault="00DE16F9" w:rsidP="00BD115B">
            <w:pPr>
              <w:jc w:val="center"/>
            </w:pPr>
            <w:r w:rsidRPr="00202B1D">
              <w:t>0.1157311</w:t>
            </w:r>
          </w:p>
        </w:tc>
        <w:tc>
          <w:tcPr>
            <w:tcW w:w="1914" w:type="dxa"/>
          </w:tcPr>
          <w:p w:rsidR="00DE16F9" w:rsidRPr="005F7EB8" w:rsidRDefault="00DE16F9" w:rsidP="00BD115B">
            <w:pPr>
              <w:jc w:val="center"/>
            </w:pPr>
            <w:r w:rsidRPr="00202B1D">
              <w:t>0.8482807</w:t>
            </w:r>
          </w:p>
        </w:tc>
      </w:tr>
    </w:tbl>
    <w:p w:rsidR="00DE16F9" w:rsidRPr="00DE16F9" w:rsidRDefault="00DE16F9" w:rsidP="00DE16F9">
      <w:pPr>
        <w:rPr>
          <w:lang w:val="ru-RU" w:eastAsia="ru-RU" w:bidi="ar-SA"/>
        </w:rPr>
      </w:pPr>
    </w:p>
    <w:p w:rsidR="00DE16F9" w:rsidRPr="00DE16F9" w:rsidRDefault="00DE16F9" w:rsidP="00DE16F9">
      <w:pPr>
        <w:rPr>
          <w:lang w:val="ru-RU" w:eastAsia="ru-RU" w:bidi="ar-SA"/>
        </w:rPr>
      </w:pPr>
    </w:p>
    <w:tbl>
      <w:tblPr>
        <w:tblStyle w:val="af8"/>
        <w:tblW w:w="0" w:type="auto"/>
        <w:tblLook w:val="04A0"/>
      </w:tblPr>
      <w:tblGrid>
        <w:gridCol w:w="1728"/>
        <w:gridCol w:w="2066"/>
        <w:gridCol w:w="1984"/>
        <w:gridCol w:w="1843"/>
      </w:tblGrid>
      <w:tr w:rsidR="00DE16F9" w:rsidTr="00DE16F9">
        <w:trPr>
          <w:trHeight w:val="377"/>
        </w:trPr>
        <w:tc>
          <w:tcPr>
            <w:tcW w:w="1728" w:type="dxa"/>
          </w:tcPr>
          <w:p w:rsidR="00DE16F9" w:rsidRPr="00DE16F9" w:rsidRDefault="00DE16F9" w:rsidP="00BD115B">
            <w:pPr>
              <w:rPr>
                <w:lang w:val="ru-RU"/>
              </w:rPr>
            </w:pPr>
            <w:r>
              <w:t xml:space="preserve">KR </w:t>
            </w:r>
            <w:r>
              <w:rPr>
                <w:lang w:val="ru-RU"/>
              </w:rPr>
              <w:t>модель</w:t>
            </w:r>
          </w:p>
        </w:tc>
        <w:tc>
          <w:tcPr>
            <w:tcW w:w="2066" w:type="dxa"/>
          </w:tcPr>
          <w:p w:rsidR="00DE16F9" w:rsidRDefault="00DE16F9" w:rsidP="00BD115B">
            <w:pPr>
              <w:jc w:val="center"/>
            </w:pPr>
            <w:r w:rsidRPr="009D6865">
              <w:rPr>
                <w:position w:val="-12"/>
              </w:rPr>
              <w:object w:dxaOrig="300" w:dyaOrig="360">
                <v:shape id="_x0000_i1037" type="#_x0000_t75" style="width:11.55pt;height:17.65pt" o:ole="">
                  <v:imagedata r:id="rId85" o:title=""/>
                </v:shape>
                <o:OLEObject Type="Embed" ProgID="Equation.3" ShapeID="_x0000_i1037" DrawAspect="Content" ObjectID="_1448923868" r:id="rId97"/>
              </w:object>
            </w:r>
          </w:p>
        </w:tc>
        <w:tc>
          <w:tcPr>
            <w:tcW w:w="1984" w:type="dxa"/>
          </w:tcPr>
          <w:p w:rsidR="00DE16F9" w:rsidRDefault="00DE16F9" w:rsidP="00DE16F9">
            <w:pPr>
              <w:jc w:val="center"/>
            </w:pPr>
            <w:r w:rsidRPr="009D6865">
              <w:rPr>
                <w:position w:val="-10"/>
              </w:rPr>
              <w:object w:dxaOrig="279" w:dyaOrig="340">
                <v:shape id="_x0000_i1038" type="#_x0000_t75" style="width:14.25pt;height:14.25pt" o:ole="">
                  <v:imagedata r:id="rId87" o:title=""/>
                </v:shape>
                <o:OLEObject Type="Embed" ProgID="Equation.3" ShapeID="_x0000_i1038" DrawAspect="Content" ObjectID="_1448923869" r:id="rId98"/>
              </w:object>
            </w:r>
          </w:p>
        </w:tc>
        <w:tc>
          <w:tcPr>
            <w:tcW w:w="1843" w:type="dxa"/>
          </w:tcPr>
          <w:p w:rsidR="00DE16F9" w:rsidRDefault="00DE16F9" w:rsidP="00DE16F9">
            <w:pPr>
              <w:jc w:val="center"/>
            </w:pPr>
            <w:r w:rsidRPr="009D6865">
              <w:rPr>
                <w:position w:val="-10"/>
              </w:rPr>
              <w:object w:dxaOrig="279" w:dyaOrig="340">
                <v:shape id="_x0000_i1039" type="#_x0000_t75" style="width:14.25pt;height:14.25pt" o:ole="">
                  <v:imagedata r:id="rId89" o:title=""/>
                </v:shape>
                <o:OLEObject Type="Embed" ProgID="Equation.3" ShapeID="_x0000_i1039" DrawAspect="Content" ObjectID="_1448923870" r:id="rId99"/>
              </w:object>
            </w:r>
          </w:p>
        </w:tc>
      </w:tr>
      <w:tr w:rsidR="00DE16F9" w:rsidTr="00DE16F9">
        <w:tc>
          <w:tcPr>
            <w:tcW w:w="1728" w:type="dxa"/>
          </w:tcPr>
          <w:p w:rsidR="00DE16F9" w:rsidRPr="00B32D2F" w:rsidRDefault="00DE16F9" w:rsidP="00BD115B">
            <w:r>
              <w:t>SNP500</w:t>
            </w:r>
          </w:p>
        </w:tc>
        <w:tc>
          <w:tcPr>
            <w:tcW w:w="2066" w:type="dxa"/>
          </w:tcPr>
          <w:p w:rsidR="00DE16F9" w:rsidRDefault="00DE16F9" w:rsidP="00BD115B">
            <w:r>
              <w:t>2.91674e-06</w:t>
            </w:r>
          </w:p>
        </w:tc>
        <w:tc>
          <w:tcPr>
            <w:tcW w:w="1984" w:type="dxa"/>
          </w:tcPr>
          <w:p w:rsidR="00DE16F9" w:rsidRDefault="00DE16F9" w:rsidP="00BD115B">
            <w:pPr>
              <w:jc w:val="left"/>
            </w:pPr>
            <w:r>
              <w:t>0.1154338</w:t>
            </w:r>
          </w:p>
          <w:p w:rsidR="00DE16F9" w:rsidRDefault="00DE16F9" w:rsidP="00BD115B">
            <w:pPr>
              <w:jc w:val="left"/>
            </w:pPr>
          </w:p>
        </w:tc>
        <w:tc>
          <w:tcPr>
            <w:tcW w:w="1843" w:type="dxa"/>
          </w:tcPr>
          <w:p w:rsidR="00DE16F9" w:rsidRDefault="00DE16F9" w:rsidP="00BD115B">
            <w:pPr>
              <w:jc w:val="left"/>
            </w:pPr>
            <w:r>
              <w:t>0.8604581</w:t>
            </w:r>
          </w:p>
        </w:tc>
      </w:tr>
      <w:tr w:rsidR="00DE16F9" w:rsidTr="00DE16F9">
        <w:trPr>
          <w:trHeight w:val="260"/>
        </w:trPr>
        <w:tc>
          <w:tcPr>
            <w:tcW w:w="1728" w:type="dxa"/>
          </w:tcPr>
          <w:p w:rsidR="00DE16F9" w:rsidRDefault="00DE16F9" w:rsidP="00BD115B">
            <w:r>
              <w:t>Microsoft</w:t>
            </w:r>
          </w:p>
        </w:tc>
        <w:tc>
          <w:tcPr>
            <w:tcW w:w="2066" w:type="dxa"/>
          </w:tcPr>
          <w:p w:rsidR="00DE16F9" w:rsidRPr="00B32D2F" w:rsidRDefault="00DE16F9" w:rsidP="00BD115B">
            <w:r>
              <w:t>5.667672e-06</w:t>
            </w:r>
          </w:p>
        </w:tc>
        <w:tc>
          <w:tcPr>
            <w:tcW w:w="1984" w:type="dxa"/>
          </w:tcPr>
          <w:p w:rsidR="00DE16F9" w:rsidRDefault="00DE16F9" w:rsidP="00BD115B">
            <w:r>
              <w:t>0.1103979</w:t>
            </w:r>
          </w:p>
        </w:tc>
        <w:tc>
          <w:tcPr>
            <w:tcW w:w="1843" w:type="dxa"/>
          </w:tcPr>
          <w:p w:rsidR="00DE16F9" w:rsidRDefault="00DE16F9" w:rsidP="00BD115B">
            <w:r>
              <w:t>0.8663954</w:t>
            </w:r>
          </w:p>
        </w:tc>
      </w:tr>
      <w:tr w:rsidR="00DE16F9" w:rsidTr="00DE16F9">
        <w:trPr>
          <w:trHeight w:val="296"/>
        </w:trPr>
        <w:tc>
          <w:tcPr>
            <w:tcW w:w="1728" w:type="dxa"/>
          </w:tcPr>
          <w:p w:rsidR="00DE16F9" w:rsidRDefault="00DE16F9" w:rsidP="00BD115B">
            <w:r>
              <w:t>McDonalds</w:t>
            </w:r>
          </w:p>
        </w:tc>
        <w:tc>
          <w:tcPr>
            <w:tcW w:w="2066" w:type="dxa"/>
          </w:tcPr>
          <w:p w:rsidR="00DE16F9" w:rsidRDefault="00DE16F9" w:rsidP="00BD115B">
            <w:r>
              <w:t>1.884582e-06</w:t>
            </w:r>
          </w:p>
          <w:p w:rsidR="00DE16F9" w:rsidRPr="00B32D2F" w:rsidRDefault="00DE16F9" w:rsidP="00BD115B"/>
        </w:tc>
        <w:tc>
          <w:tcPr>
            <w:tcW w:w="1984" w:type="dxa"/>
          </w:tcPr>
          <w:p w:rsidR="00DE16F9" w:rsidRDefault="00DE16F9" w:rsidP="00BD115B">
            <w:r>
              <w:t>0.07497817</w:t>
            </w:r>
          </w:p>
        </w:tc>
        <w:tc>
          <w:tcPr>
            <w:tcW w:w="1843" w:type="dxa"/>
          </w:tcPr>
          <w:p w:rsidR="00DE16F9" w:rsidRDefault="00DE16F9" w:rsidP="00BD115B">
            <w:r>
              <w:t>0.9247544</w:t>
            </w:r>
          </w:p>
        </w:tc>
      </w:tr>
    </w:tbl>
    <w:p w:rsidR="00DE16F9" w:rsidRDefault="00DE16F9">
      <w:pPr>
        <w:rPr>
          <w:smallCaps/>
          <w:spacing w:val="5"/>
          <w:sz w:val="24"/>
          <w:szCs w:val="24"/>
          <w:lang w:val="ru-RU" w:eastAsia="ru-RU" w:bidi="ar-SA"/>
        </w:rPr>
      </w:pPr>
    </w:p>
    <w:p w:rsidR="00DE16F9" w:rsidRPr="00DE16F9" w:rsidRDefault="00056662" w:rsidP="00DE16F9">
      <w:pPr>
        <w:pStyle w:val="3"/>
        <w:rPr>
          <w:lang w:val="ru-RU" w:eastAsia="ru-RU" w:bidi="ar-SA"/>
        </w:rPr>
      </w:pPr>
      <w:bookmarkStart w:id="8" w:name="_Toc375181624"/>
      <w:r>
        <w:rPr>
          <w:lang w:val="ru-RU" w:eastAsia="ru-RU" w:bidi="ar-SA"/>
        </w:rPr>
        <w:t>1.6</w:t>
      </w:r>
      <w:r w:rsidR="008F3877">
        <w:rPr>
          <w:lang w:val="ru-RU" w:eastAsia="ru-RU" w:bidi="ar-SA"/>
        </w:rPr>
        <w:t xml:space="preserve"> Оценка моментов для данных </w:t>
      </w:r>
      <w:r w:rsidR="008F3877">
        <w:rPr>
          <w:lang w:eastAsia="ru-RU" w:bidi="ar-SA"/>
        </w:rPr>
        <w:t>SNP</w:t>
      </w:r>
      <w:r w:rsidR="008F3877" w:rsidRPr="008F3877">
        <w:rPr>
          <w:lang w:val="ru-RU" w:eastAsia="ru-RU" w:bidi="ar-SA"/>
        </w:rPr>
        <w:t>500</w:t>
      </w:r>
      <w:bookmarkEnd w:id="8"/>
    </w:p>
    <w:p w:rsidR="00273C2F" w:rsidRPr="008F3877" w:rsidRDefault="00273C2F" w:rsidP="0065026E">
      <w:pPr>
        <w:rPr>
          <w:lang w:val="ru-RU"/>
        </w:rPr>
      </w:pPr>
    </w:p>
    <w:p w:rsidR="0065026E" w:rsidRPr="006C3605" w:rsidRDefault="0065026E" w:rsidP="0065026E">
      <w:pPr>
        <w:rPr>
          <w:lang w:val="ru-RU"/>
        </w:rPr>
      </w:pPr>
      <w:r>
        <w:rPr>
          <w:lang w:val="ru-RU"/>
        </w:rPr>
        <w:t xml:space="preserve">Данные </w:t>
      </w:r>
      <w:proofErr w:type="spellStart"/>
      <w:r>
        <w:t>Snp</w:t>
      </w:r>
      <w:proofErr w:type="spellEnd"/>
      <w:r w:rsidRPr="006C3605">
        <w:rPr>
          <w:lang w:val="ru-RU"/>
        </w:rPr>
        <w:t>500</w:t>
      </w:r>
    </w:p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65026E" w:rsidRPr="00DE16F9" w:rsidTr="0065026E"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</w:p>
        </w:tc>
        <w:tc>
          <w:tcPr>
            <w:tcW w:w="1914" w:type="dxa"/>
          </w:tcPr>
          <w:p w:rsidR="0065026E" w:rsidRPr="0065026E" w:rsidRDefault="0065026E" w:rsidP="00650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Мат. Ожидание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Дисперсия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1915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Эксцесс</w:t>
            </w:r>
          </w:p>
        </w:tc>
      </w:tr>
      <w:tr w:rsidR="0065026E" w:rsidTr="0065026E">
        <w:tc>
          <w:tcPr>
            <w:tcW w:w="1914" w:type="dxa"/>
          </w:tcPr>
          <w:p w:rsidR="0065026E" w:rsidRPr="0065026E" w:rsidRDefault="0065026E" w:rsidP="00650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Реальные данные</w:t>
            </w:r>
          </w:p>
        </w:tc>
        <w:tc>
          <w:tcPr>
            <w:tcW w:w="1914" w:type="dxa"/>
          </w:tcPr>
          <w:p w:rsidR="0065026E" w:rsidRPr="00305E5E" w:rsidRDefault="0065026E" w:rsidP="00305E5E">
            <w:pPr>
              <w:jc w:val="center"/>
              <w:rPr>
                <w:i/>
                <w:lang w:val="ru-RU"/>
              </w:rPr>
            </w:pPr>
            <w:r w:rsidRPr="0065026E">
              <w:rPr>
                <w:lang w:val="ru-RU"/>
              </w:rPr>
              <w:t xml:space="preserve">2.108386e-05 </w:t>
            </w:r>
          </w:p>
        </w:tc>
        <w:tc>
          <w:tcPr>
            <w:tcW w:w="1914" w:type="dxa"/>
          </w:tcPr>
          <w:p w:rsidR="0065026E" w:rsidRDefault="00305E5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 xml:space="preserve">1.803656e-04  </w:t>
            </w:r>
          </w:p>
        </w:tc>
        <w:tc>
          <w:tcPr>
            <w:tcW w:w="1914" w:type="dxa"/>
          </w:tcPr>
          <w:p w:rsidR="0065026E" w:rsidRDefault="00305E5E" w:rsidP="00650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65026E">
              <w:rPr>
                <w:lang w:val="ru-RU"/>
              </w:rPr>
              <w:t xml:space="preserve">1.630541e-01  </w:t>
            </w:r>
          </w:p>
        </w:tc>
        <w:tc>
          <w:tcPr>
            <w:tcW w:w="1915" w:type="dxa"/>
          </w:tcPr>
          <w:p w:rsidR="0065026E" w:rsidRDefault="00305E5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1.041371e+01</w:t>
            </w:r>
          </w:p>
        </w:tc>
      </w:tr>
      <w:tr w:rsidR="0065026E" w:rsidTr="0065026E"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Нормальная модель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 xml:space="preserve">-9.572209e-05    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1.294074e-04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-3.047002e-02</w:t>
            </w:r>
          </w:p>
        </w:tc>
        <w:tc>
          <w:tcPr>
            <w:tcW w:w="1915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3.711663e+0</w:t>
            </w:r>
          </w:p>
        </w:tc>
      </w:tr>
      <w:tr w:rsidR="0065026E" w:rsidTr="0065026E">
        <w:tc>
          <w:tcPr>
            <w:tcW w:w="1914" w:type="dxa"/>
          </w:tcPr>
          <w:p w:rsidR="0065026E" w:rsidRPr="0065026E" w:rsidRDefault="0065026E" w:rsidP="0065026E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С</w:t>
            </w:r>
            <w:proofErr w:type="gramEnd"/>
            <w:r>
              <w:t>TS</w:t>
            </w:r>
            <w:r w:rsidRPr="006502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-3.571827e-05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1.803656e-04</w:t>
            </w:r>
          </w:p>
        </w:tc>
        <w:tc>
          <w:tcPr>
            <w:tcW w:w="1914" w:type="dxa"/>
          </w:tcPr>
          <w:p w:rsidR="0065026E" w:rsidRPr="0065026E" w:rsidRDefault="0065026E" w:rsidP="00650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65026E">
              <w:rPr>
                <w:lang w:val="ru-RU"/>
              </w:rPr>
              <w:t>2.866592e-02</w:t>
            </w:r>
          </w:p>
        </w:tc>
        <w:tc>
          <w:tcPr>
            <w:tcW w:w="1915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1.053762e+01</w:t>
            </w:r>
          </w:p>
        </w:tc>
      </w:tr>
      <w:tr w:rsidR="0065026E" w:rsidTr="0065026E"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>
              <w:t>MTS</w:t>
            </w:r>
            <w:r w:rsidRPr="006502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65026E" w:rsidRPr="0065026E" w:rsidRDefault="0065026E" w:rsidP="0065026E">
            <w:pPr>
              <w:jc w:val="center"/>
            </w:pPr>
            <w:r w:rsidRPr="0065026E">
              <w:rPr>
                <w:lang w:val="ru-RU"/>
              </w:rPr>
              <w:t>3.128953e-06</w:t>
            </w:r>
          </w:p>
        </w:tc>
        <w:tc>
          <w:tcPr>
            <w:tcW w:w="1914" w:type="dxa"/>
          </w:tcPr>
          <w:p w:rsidR="0065026E" w:rsidRPr="0065026E" w:rsidRDefault="0065026E" w:rsidP="0065026E">
            <w:pPr>
              <w:jc w:val="center"/>
            </w:pPr>
            <w:r w:rsidRPr="0065026E">
              <w:rPr>
                <w:lang w:val="ru-RU"/>
              </w:rPr>
              <w:t>1.803656e-04</w:t>
            </w:r>
          </w:p>
        </w:tc>
        <w:tc>
          <w:tcPr>
            <w:tcW w:w="1914" w:type="dxa"/>
          </w:tcPr>
          <w:p w:rsidR="0065026E" w:rsidRPr="0065026E" w:rsidRDefault="0065026E" w:rsidP="0065026E">
            <w:pPr>
              <w:jc w:val="center"/>
            </w:pPr>
            <w:r>
              <w:rPr>
                <w:lang w:val="ru-RU"/>
              </w:rPr>
              <w:t>-</w:t>
            </w:r>
            <w:r w:rsidRPr="0065026E">
              <w:rPr>
                <w:lang w:val="ru-RU"/>
              </w:rPr>
              <w:t>4.128255e-01</w:t>
            </w:r>
          </w:p>
        </w:tc>
        <w:tc>
          <w:tcPr>
            <w:tcW w:w="1915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1.256896e+01</w:t>
            </w:r>
          </w:p>
        </w:tc>
      </w:tr>
      <w:tr w:rsidR="0065026E" w:rsidTr="0065026E"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>
              <w:t xml:space="preserve">KR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 xml:space="preserve">5.546006e-05 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1.803656e-04</w:t>
            </w:r>
          </w:p>
        </w:tc>
        <w:tc>
          <w:tcPr>
            <w:tcW w:w="1914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65026E">
              <w:rPr>
                <w:lang w:val="ru-RU"/>
              </w:rPr>
              <w:t>3.861923e-02</w:t>
            </w:r>
          </w:p>
        </w:tc>
        <w:tc>
          <w:tcPr>
            <w:tcW w:w="1915" w:type="dxa"/>
          </w:tcPr>
          <w:p w:rsidR="0065026E" w:rsidRDefault="0065026E" w:rsidP="0065026E">
            <w:pPr>
              <w:jc w:val="center"/>
              <w:rPr>
                <w:lang w:val="ru-RU"/>
              </w:rPr>
            </w:pPr>
            <w:r w:rsidRPr="0065026E">
              <w:rPr>
                <w:lang w:val="ru-RU"/>
              </w:rPr>
              <w:t>1.102154e+01</w:t>
            </w:r>
          </w:p>
        </w:tc>
      </w:tr>
    </w:tbl>
    <w:p w:rsidR="00305E5E" w:rsidRDefault="00305E5E" w:rsidP="00305E5E">
      <w:pPr>
        <w:rPr>
          <w:lang w:val="ru-RU"/>
        </w:rPr>
      </w:pPr>
    </w:p>
    <w:p w:rsidR="008F3877" w:rsidRPr="008F3877" w:rsidRDefault="008F3877" w:rsidP="008F3877">
      <w:pPr>
        <w:pStyle w:val="3"/>
        <w:rPr>
          <w:lang w:val="ru-RU"/>
        </w:rPr>
      </w:pPr>
      <w:bookmarkStart w:id="9" w:name="_Toc375181625"/>
      <w:r>
        <w:rPr>
          <w:lang w:val="ru-RU" w:eastAsia="ru-RU" w:bidi="ar-SA"/>
        </w:rPr>
        <w:t>1.</w:t>
      </w:r>
      <w:r w:rsidR="00056662">
        <w:rPr>
          <w:lang w:val="ru-RU" w:eastAsia="ru-RU" w:bidi="ar-SA"/>
        </w:rPr>
        <w:t>7</w:t>
      </w:r>
      <w:r>
        <w:rPr>
          <w:lang w:val="ru-RU" w:eastAsia="ru-RU" w:bidi="ar-SA"/>
        </w:rPr>
        <w:t xml:space="preserve"> Оценка моментов для данных </w:t>
      </w:r>
      <w:r>
        <w:t>McDonalds</w:t>
      </w:r>
      <w:bookmarkEnd w:id="9"/>
    </w:p>
    <w:p w:rsidR="008F3877" w:rsidRPr="008F3877" w:rsidRDefault="008F3877" w:rsidP="00305E5E">
      <w:pPr>
        <w:rPr>
          <w:lang w:val="ru-RU"/>
        </w:rPr>
      </w:pPr>
    </w:p>
    <w:p w:rsidR="00305E5E" w:rsidRPr="008F3877" w:rsidRDefault="00305E5E" w:rsidP="00305E5E">
      <w:pPr>
        <w:rPr>
          <w:lang w:val="ru-RU"/>
        </w:rPr>
      </w:pPr>
      <w:r>
        <w:rPr>
          <w:lang w:val="ru-RU"/>
        </w:rPr>
        <w:t xml:space="preserve">Данные </w:t>
      </w:r>
      <w:r>
        <w:t>McDonalds</w:t>
      </w:r>
    </w:p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05E5E" w:rsidTr="00BD115B"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</w:p>
        </w:tc>
        <w:tc>
          <w:tcPr>
            <w:tcW w:w="1914" w:type="dxa"/>
          </w:tcPr>
          <w:p w:rsidR="00305E5E" w:rsidRPr="0065026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Мат. Ожидание</w:t>
            </w:r>
          </w:p>
        </w:tc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Дисперсия</w:t>
            </w:r>
          </w:p>
        </w:tc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1915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Эксцесс</w:t>
            </w:r>
          </w:p>
        </w:tc>
      </w:tr>
      <w:tr w:rsidR="00305E5E" w:rsidTr="00BD115B">
        <w:tc>
          <w:tcPr>
            <w:tcW w:w="1914" w:type="dxa"/>
          </w:tcPr>
          <w:p w:rsidR="00305E5E" w:rsidRPr="0065026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Реальные данные</w:t>
            </w:r>
          </w:p>
        </w:tc>
        <w:tc>
          <w:tcPr>
            <w:tcW w:w="1914" w:type="dxa"/>
          </w:tcPr>
          <w:p w:rsidR="00305E5E" w:rsidRPr="008F3877" w:rsidRDefault="00295383" w:rsidP="006F7895">
            <w:pPr>
              <w:jc w:val="center"/>
              <w:rPr>
                <w:i/>
                <w:lang w:val="ru-RU"/>
              </w:rPr>
            </w:pPr>
            <w:r w:rsidRPr="00295383">
              <w:rPr>
                <w:lang w:val="ru-RU"/>
              </w:rPr>
              <w:t>3.685905e-04</w:t>
            </w:r>
          </w:p>
        </w:tc>
        <w:tc>
          <w:tcPr>
            <w:tcW w:w="1914" w:type="dxa"/>
          </w:tcPr>
          <w:p w:rsidR="00305E5E" w:rsidRDefault="00295383" w:rsidP="00BD115B">
            <w:pPr>
              <w:jc w:val="center"/>
              <w:rPr>
                <w:lang w:val="ru-RU"/>
              </w:rPr>
            </w:pPr>
            <w:r w:rsidRPr="00295383">
              <w:rPr>
                <w:lang w:val="ru-RU"/>
              </w:rPr>
              <w:t>2.589053e-04</w:t>
            </w:r>
          </w:p>
        </w:tc>
        <w:tc>
          <w:tcPr>
            <w:tcW w:w="1914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295383">
              <w:rPr>
                <w:lang w:val="ru-RU"/>
              </w:rPr>
              <w:t>-2.018051e-01</w:t>
            </w:r>
          </w:p>
        </w:tc>
        <w:tc>
          <w:tcPr>
            <w:tcW w:w="1915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295383">
              <w:rPr>
                <w:lang w:val="ru-RU"/>
              </w:rPr>
              <w:t>8.615135e+00</w:t>
            </w:r>
          </w:p>
        </w:tc>
      </w:tr>
      <w:tr w:rsidR="00305E5E" w:rsidTr="00BD115B"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Нормальная модель</w:t>
            </w:r>
          </w:p>
        </w:tc>
        <w:tc>
          <w:tcPr>
            <w:tcW w:w="1914" w:type="dxa"/>
          </w:tcPr>
          <w:p w:rsidR="00305E5E" w:rsidRDefault="006F7895" w:rsidP="006F7895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-8.545338e-05</w:t>
            </w:r>
          </w:p>
        </w:tc>
        <w:tc>
          <w:tcPr>
            <w:tcW w:w="1914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2.828212e-04</w:t>
            </w:r>
          </w:p>
        </w:tc>
        <w:tc>
          <w:tcPr>
            <w:tcW w:w="1914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1.173650e-02</w:t>
            </w:r>
          </w:p>
        </w:tc>
        <w:tc>
          <w:tcPr>
            <w:tcW w:w="1915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3.738850e+00</w:t>
            </w:r>
          </w:p>
        </w:tc>
      </w:tr>
      <w:tr w:rsidR="006F7895" w:rsidTr="00BD115B">
        <w:tc>
          <w:tcPr>
            <w:tcW w:w="1914" w:type="dxa"/>
          </w:tcPr>
          <w:p w:rsidR="006F7895" w:rsidRPr="0065026E" w:rsidRDefault="006F7895" w:rsidP="00BD115B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С</w:t>
            </w:r>
            <w:proofErr w:type="gramEnd"/>
            <w:r>
              <w:t>TS</w:t>
            </w:r>
            <w:r w:rsidRPr="006502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6F7895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 xml:space="preserve">3.791094e-04 </w:t>
            </w:r>
          </w:p>
        </w:tc>
        <w:tc>
          <w:tcPr>
            <w:tcW w:w="1914" w:type="dxa"/>
          </w:tcPr>
          <w:p w:rsidR="006F7895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3.295805e-04</w:t>
            </w:r>
          </w:p>
        </w:tc>
        <w:tc>
          <w:tcPr>
            <w:tcW w:w="1914" w:type="dxa"/>
          </w:tcPr>
          <w:p w:rsidR="006F7895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-4.548071e-02</w:t>
            </w:r>
          </w:p>
        </w:tc>
        <w:tc>
          <w:tcPr>
            <w:tcW w:w="1915" w:type="dxa"/>
          </w:tcPr>
          <w:p w:rsidR="006F7895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 xml:space="preserve"> 8.114536e+00</w:t>
            </w:r>
          </w:p>
        </w:tc>
      </w:tr>
      <w:tr w:rsidR="00305E5E" w:rsidTr="00BD115B"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t>MTS</w:t>
            </w:r>
            <w:r w:rsidRPr="006502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305E5E" w:rsidRPr="0065026E" w:rsidRDefault="006F7895" w:rsidP="006F7895">
            <w:pPr>
              <w:jc w:val="center"/>
            </w:pPr>
            <w:r w:rsidRPr="006F7895">
              <w:rPr>
                <w:lang w:val="ru-RU"/>
              </w:rPr>
              <w:t xml:space="preserve">-7.484379e-06 </w:t>
            </w:r>
          </w:p>
        </w:tc>
        <w:tc>
          <w:tcPr>
            <w:tcW w:w="1914" w:type="dxa"/>
          </w:tcPr>
          <w:p w:rsidR="00305E5E" w:rsidRPr="0065026E" w:rsidRDefault="006F7895" w:rsidP="00BD115B">
            <w:pPr>
              <w:jc w:val="center"/>
            </w:pPr>
            <w:r w:rsidRPr="006F7895">
              <w:rPr>
                <w:lang w:val="ru-RU"/>
              </w:rPr>
              <w:t>9.853018e-05</w:t>
            </w:r>
          </w:p>
        </w:tc>
        <w:tc>
          <w:tcPr>
            <w:tcW w:w="1914" w:type="dxa"/>
          </w:tcPr>
          <w:p w:rsidR="00305E5E" w:rsidRPr="0065026E" w:rsidRDefault="006F7895" w:rsidP="00BD115B">
            <w:pPr>
              <w:jc w:val="center"/>
            </w:pPr>
            <w:r w:rsidRPr="006F7895">
              <w:rPr>
                <w:lang w:val="ru-RU"/>
              </w:rPr>
              <w:t>-2.098989e-01</w:t>
            </w:r>
          </w:p>
        </w:tc>
        <w:tc>
          <w:tcPr>
            <w:tcW w:w="1915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6.599975e+00</w:t>
            </w:r>
          </w:p>
        </w:tc>
      </w:tr>
      <w:tr w:rsidR="00305E5E" w:rsidTr="00BD115B"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t xml:space="preserve">KR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305E5E" w:rsidRDefault="006F7895" w:rsidP="006F7895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 xml:space="preserve">3.821661e-04 </w:t>
            </w:r>
          </w:p>
        </w:tc>
        <w:tc>
          <w:tcPr>
            <w:tcW w:w="1914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3.358822e-04</w:t>
            </w:r>
          </w:p>
        </w:tc>
        <w:tc>
          <w:tcPr>
            <w:tcW w:w="1914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>
              <w:t>-</w:t>
            </w:r>
            <w:r w:rsidRPr="006F7895">
              <w:rPr>
                <w:lang w:val="ru-RU"/>
              </w:rPr>
              <w:t>3.079907e-01</w:t>
            </w:r>
          </w:p>
        </w:tc>
        <w:tc>
          <w:tcPr>
            <w:tcW w:w="1915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8.528836e+00</w:t>
            </w:r>
          </w:p>
        </w:tc>
      </w:tr>
    </w:tbl>
    <w:p w:rsidR="00E700DA" w:rsidRDefault="00E700DA">
      <w:pPr>
        <w:rPr>
          <w:smallCaps/>
          <w:spacing w:val="5"/>
          <w:sz w:val="24"/>
          <w:szCs w:val="24"/>
          <w:lang w:val="ru-RU" w:eastAsia="ru-RU" w:bidi="ar-SA"/>
        </w:rPr>
      </w:pPr>
    </w:p>
    <w:p w:rsidR="008F3877" w:rsidRPr="00DE16F9" w:rsidRDefault="008F3877" w:rsidP="008F3877">
      <w:pPr>
        <w:pStyle w:val="3"/>
        <w:rPr>
          <w:lang w:val="ru-RU"/>
        </w:rPr>
      </w:pPr>
      <w:bookmarkStart w:id="10" w:name="_Toc375181626"/>
      <w:r>
        <w:rPr>
          <w:lang w:val="ru-RU" w:eastAsia="ru-RU" w:bidi="ar-SA"/>
        </w:rPr>
        <w:t>1.</w:t>
      </w:r>
      <w:r w:rsidR="00056662">
        <w:rPr>
          <w:lang w:val="ru-RU" w:eastAsia="ru-RU" w:bidi="ar-SA"/>
        </w:rPr>
        <w:t>8</w:t>
      </w:r>
      <w:r>
        <w:rPr>
          <w:lang w:val="ru-RU" w:eastAsia="ru-RU" w:bidi="ar-SA"/>
        </w:rPr>
        <w:t xml:space="preserve"> Оценка моментов для данных </w:t>
      </w:r>
      <w:r>
        <w:t>McDonalds</w:t>
      </w:r>
      <w:bookmarkEnd w:id="10"/>
    </w:p>
    <w:p w:rsidR="00E700DA" w:rsidRPr="00DE16F9" w:rsidRDefault="00E700DA" w:rsidP="00E700DA">
      <w:pPr>
        <w:rPr>
          <w:lang w:val="ru-RU"/>
        </w:rPr>
      </w:pPr>
    </w:p>
    <w:p w:rsidR="00305E5E" w:rsidRPr="00DE16F9" w:rsidRDefault="00305E5E" w:rsidP="00305E5E">
      <w:pPr>
        <w:rPr>
          <w:lang w:val="ru-RU"/>
        </w:rPr>
      </w:pPr>
      <w:r>
        <w:rPr>
          <w:lang w:val="ru-RU"/>
        </w:rPr>
        <w:t xml:space="preserve">Таблица </w:t>
      </w:r>
      <w:r w:rsidRPr="00DE16F9">
        <w:rPr>
          <w:lang w:val="ru-RU"/>
        </w:rPr>
        <w:t>3</w:t>
      </w:r>
      <w:r>
        <w:rPr>
          <w:lang w:val="ru-RU"/>
        </w:rPr>
        <w:t xml:space="preserve">. Данные </w:t>
      </w:r>
      <w:r>
        <w:t>Microsoft</w:t>
      </w:r>
    </w:p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05E5E" w:rsidRPr="00DE16F9" w:rsidTr="00BD115B"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</w:p>
        </w:tc>
        <w:tc>
          <w:tcPr>
            <w:tcW w:w="1914" w:type="dxa"/>
          </w:tcPr>
          <w:p w:rsidR="00305E5E" w:rsidRPr="0065026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Мат. Ожидание</w:t>
            </w:r>
          </w:p>
        </w:tc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Дисперсия</w:t>
            </w:r>
          </w:p>
        </w:tc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Асимметрия</w:t>
            </w:r>
          </w:p>
        </w:tc>
        <w:tc>
          <w:tcPr>
            <w:tcW w:w="1915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Эксцесс</w:t>
            </w:r>
          </w:p>
        </w:tc>
      </w:tr>
      <w:tr w:rsidR="00305E5E" w:rsidTr="00BD115B">
        <w:tc>
          <w:tcPr>
            <w:tcW w:w="1914" w:type="dxa"/>
          </w:tcPr>
          <w:p w:rsidR="00305E5E" w:rsidRPr="0065026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Реальные данные</w:t>
            </w:r>
          </w:p>
        </w:tc>
        <w:tc>
          <w:tcPr>
            <w:tcW w:w="1914" w:type="dxa"/>
          </w:tcPr>
          <w:p w:rsidR="00305E5E" w:rsidRPr="00305E5E" w:rsidRDefault="006F7895" w:rsidP="006F7895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-1.074878e-04</w:t>
            </w:r>
            <w:r w:rsidRPr="006F7895">
              <w:rPr>
                <w:i/>
                <w:lang w:val="ru-RU"/>
              </w:rPr>
              <w:t xml:space="preserve"> </w:t>
            </w:r>
          </w:p>
        </w:tc>
        <w:tc>
          <w:tcPr>
            <w:tcW w:w="1914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i/>
                <w:lang w:val="ru-RU"/>
              </w:rPr>
              <w:t>4.343103e-04</w:t>
            </w:r>
          </w:p>
        </w:tc>
        <w:tc>
          <w:tcPr>
            <w:tcW w:w="1914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i/>
                <w:lang w:val="ru-RU"/>
              </w:rPr>
              <w:t>-8.643027e-02</w:t>
            </w:r>
          </w:p>
        </w:tc>
        <w:tc>
          <w:tcPr>
            <w:tcW w:w="1915" w:type="dxa"/>
          </w:tcPr>
          <w:p w:rsidR="00305E5E" w:rsidRDefault="006F7895" w:rsidP="00BD115B">
            <w:pPr>
              <w:jc w:val="center"/>
              <w:rPr>
                <w:lang w:val="ru-RU"/>
              </w:rPr>
            </w:pPr>
            <w:r w:rsidRPr="006F7895">
              <w:rPr>
                <w:i/>
                <w:lang w:val="ru-RU"/>
              </w:rPr>
              <w:t>1.188183e+01</w:t>
            </w:r>
          </w:p>
        </w:tc>
      </w:tr>
      <w:tr w:rsidR="00305E5E" w:rsidTr="00BD115B"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Нормальная модель</w:t>
            </w:r>
          </w:p>
        </w:tc>
        <w:tc>
          <w:tcPr>
            <w:tcW w:w="1914" w:type="dxa"/>
          </w:tcPr>
          <w:p w:rsidR="00305E5E" w:rsidRDefault="00F85594" w:rsidP="00F85594">
            <w:pPr>
              <w:jc w:val="center"/>
              <w:rPr>
                <w:lang w:val="ru-RU"/>
              </w:rPr>
            </w:pPr>
            <w:r w:rsidRPr="00F85594">
              <w:rPr>
                <w:lang w:val="ru-RU"/>
              </w:rPr>
              <w:t xml:space="preserve">-1.198064e-04 </w:t>
            </w:r>
          </w:p>
        </w:tc>
        <w:tc>
          <w:tcPr>
            <w:tcW w:w="1914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F85594">
              <w:rPr>
                <w:lang w:val="ru-RU"/>
              </w:rPr>
              <w:t>4.125819e-04</w:t>
            </w:r>
          </w:p>
        </w:tc>
        <w:tc>
          <w:tcPr>
            <w:tcW w:w="1914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F85594">
              <w:rPr>
                <w:lang w:val="ru-RU"/>
              </w:rPr>
              <w:t>-2.124267e-02</w:t>
            </w:r>
          </w:p>
        </w:tc>
        <w:tc>
          <w:tcPr>
            <w:tcW w:w="1915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F85594">
              <w:rPr>
                <w:lang w:val="ru-RU"/>
              </w:rPr>
              <w:t xml:space="preserve"> 3.495634e+00</w:t>
            </w:r>
          </w:p>
        </w:tc>
      </w:tr>
      <w:tr w:rsidR="00305E5E" w:rsidTr="00BD115B">
        <w:tc>
          <w:tcPr>
            <w:tcW w:w="1914" w:type="dxa"/>
          </w:tcPr>
          <w:p w:rsidR="00305E5E" w:rsidRPr="0065026E" w:rsidRDefault="00305E5E" w:rsidP="00BD115B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С</w:t>
            </w:r>
            <w:proofErr w:type="gramEnd"/>
            <w:r>
              <w:t>TS</w:t>
            </w:r>
            <w:r w:rsidRPr="006502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6F7895">
              <w:t>-7.742111e-05</w:t>
            </w:r>
          </w:p>
        </w:tc>
        <w:tc>
          <w:tcPr>
            <w:tcW w:w="1914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6F7895">
              <w:t>3.238441e-04</w:t>
            </w:r>
          </w:p>
        </w:tc>
        <w:tc>
          <w:tcPr>
            <w:tcW w:w="1914" w:type="dxa"/>
          </w:tcPr>
          <w:p w:rsidR="00305E5E" w:rsidRPr="0065026E" w:rsidRDefault="00F85594" w:rsidP="00BD115B">
            <w:pPr>
              <w:jc w:val="center"/>
              <w:rPr>
                <w:lang w:val="ru-RU"/>
              </w:rPr>
            </w:pPr>
            <w:r w:rsidRPr="006F7895">
              <w:t>-5.041070e-02</w:t>
            </w:r>
          </w:p>
        </w:tc>
        <w:tc>
          <w:tcPr>
            <w:tcW w:w="1915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6F7895">
              <w:t>7.228503e+00</w:t>
            </w:r>
          </w:p>
        </w:tc>
      </w:tr>
      <w:tr w:rsidR="00305E5E" w:rsidTr="00BD115B"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t>MTS</w:t>
            </w:r>
            <w:r w:rsidRPr="006502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305E5E" w:rsidRPr="0065026E" w:rsidRDefault="00F85594" w:rsidP="00BD115B">
            <w:pPr>
              <w:jc w:val="center"/>
            </w:pPr>
            <w:r w:rsidRPr="006F7895">
              <w:t>-1.119675e-04</w:t>
            </w:r>
          </w:p>
        </w:tc>
        <w:tc>
          <w:tcPr>
            <w:tcW w:w="1914" w:type="dxa"/>
          </w:tcPr>
          <w:p w:rsidR="00305E5E" w:rsidRPr="0065026E" w:rsidRDefault="00F85594" w:rsidP="00BD115B">
            <w:pPr>
              <w:jc w:val="center"/>
            </w:pPr>
            <w:r w:rsidRPr="006F7895">
              <w:t>6.111210e-04</w:t>
            </w:r>
          </w:p>
        </w:tc>
        <w:tc>
          <w:tcPr>
            <w:tcW w:w="1914" w:type="dxa"/>
          </w:tcPr>
          <w:p w:rsidR="00305E5E" w:rsidRPr="0065026E" w:rsidRDefault="00F85594" w:rsidP="00BD115B">
            <w:pPr>
              <w:jc w:val="center"/>
            </w:pPr>
            <w:r w:rsidRPr="006F7895">
              <w:t>-1.372257e-01</w:t>
            </w:r>
          </w:p>
        </w:tc>
        <w:tc>
          <w:tcPr>
            <w:tcW w:w="1915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6F7895">
              <w:t>4.514452e+00</w:t>
            </w:r>
          </w:p>
        </w:tc>
      </w:tr>
      <w:tr w:rsidR="00305E5E" w:rsidTr="00BD115B">
        <w:tc>
          <w:tcPr>
            <w:tcW w:w="1914" w:type="dxa"/>
          </w:tcPr>
          <w:p w:rsidR="00305E5E" w:rsidRDefault="00305E5E" w:rsidP="00BD115B">
            <w:pPr>
              <w:jc w:val="center"/>
              <w:rPr>
                <w:lang w:val="ru-RU"/>
              </w:rPr>
            </w:pPr>
            <w:r>
              <w:t xml:space="preserve">KR </w:t>
            </w:r>
            <w:r>
              <w:rPr>
                <w:lang w:val="ru-RU"/>
              </w:rPr>
              <w:t>модель</w:t>
            </w:r>
          </w:p>
        </w:tc>
        <w:tc>
          <w:tcPr>
            <w:tcW w:w="1914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 xml:space="preserve"> 1.480168e-06</w:t>
            </w:r>
          </w:p>
        </w:tc>
        <w:tc>
          <w:tcPr>
            <w:tcW w:w="1914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2.069509e-04</w:t>
            </w:r>
          </w:p>
        </w:tc>
        <w:tc>
          <w:tcPr>
            <w:tcW w:w="1914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-7.639503e-02</w:t>
            </w:r>
          </w:p>
        </w:tc>
        <w:tc>
          <w:tcPr>
            <w:tcW w:w="1915" w:type="dxa"/>
          </w:tcPr>
          <w:p w:rsidR="00305E5E" w:rsidRDefault="00F85594" w:rsidP="00BD115B">
            <w:pPr>
              <w:jc w:val="center"/>
              <w:rPr>
                <w:lang w:val="ru-RU"/>
              </w:rPr>
            </w:pPr>
            <w:r w:rsidRPr="006F7895">
              <w:rPr>
                <w:lang w:val="ru-RU"/>
              </w:rPr>
              <w:t>5.863622e+00</w:t>
            </w:r>
          </w:p>
        </w:tc>
      </w:tr>
    </w:tbl>
    <w:p w:rsidR="00305E5E" w:rsidRDefault="00305E5E" w:rsidP="00305E5E">
      <w:pPr>
        <w:pStyle w:val="2"/>
        <w:rPr>
          <w:lang w:val="ru-RU"/>
        </w:rPr>
      </w:pPr>
    </w:p>
    <w:p w:rsidR="003A0C42" w:rsidRDefault="003A0C42" w:rsidP="003A0C42">
      <w:pPr>
        <w:pStyle w:val="3"/>
        <w:rPr>
          <w:lang w:val="ru-RU" w:eastAsia="ru-RU" w:bidi="ar-SA"/>
        </w:rPr>
      </w:pPr>
      <w:bookmarkStart w:id="11" w:name="_Toc375181627"/>
      <w:r>
        <w:rPr>
          <w:lang w:val="ru-RU" w:eastAsia="ru-RU" w:bidi="ar-SA"/>
        </w:rPr>
        <w:t>1.</w:t>
      </w:r>
      <w:r w:rsidR="00056662">
        <w:rPr>
          <w:lang w:val="ru-RU" w:eastAsia="ru-RU" w:bidi="ar-SA"/>
        </w:rPr>
        <w:t>9</w:t>
      </w:r>
      <w:r w:rsidRPr="00DE16F9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Вывод</w:t>
      </w:r>
      <w:bookmarkEnd w:id="11"/>
    </w:p>
    <w:p w:rsidR="00DD602B" w:rsidRDefault="003A0C42" w:rsidP="003A0C42">
      <w:pPr>
        <w:rPr>
          <w:lang w:val="ru-RU"/>
        </w:rPr>
      </w:pPr>
      <w:proofErr w:type="spellStart"/>
      <w:proofErr w:type="gramStart"/>
      <w:r>
        <w:rPr>
          <w:lang w:eastAsia="ru-RU" w:bidi="ar-SA"/>
        </w:rPr>
        <w:t>Garch</w:t>
      </w:r>
      <w:proofErr w:type="spellEnd"/>
      <w:r w:rsidRPr="003A0C42">
        <w:rPr>
          <w:lang w:val="ru-RU" w:eastAsia="ru-RU" w:bidi="ar-SA"/>
        </w:rPr>
        <w:t>(</w:t>
      </w:r>
      <w:proofErr w:type="gramEnd"/>
      <w:r w:rsidRPr="003A0C42">
        <w:rPr>
          <w:lang w:val="ru-RU" w:eastAsia="ru-RU" w:bidi="ar-SA"/>
        </w:rPr>
        <w:t xml:space="preserve">1,1) </w:t>
      </w:r>
      <w:r>
        <w:rPr>
          <w:lang w:val="ru-RU" w:eastAsia="ru-RU" w:bidi="ar-SA"/>
        </w:rPr>
        <w:t xml:space="preserve">модели с распределениями </w:t>
      </w:r>
      <w:r>
        <w:rPr>
          <w:lang w:val="ru-RU"/>
        </w:rPr>
        <w:t>С</w:t>
      </w:r>
      <w:r>
        <w:t>TS</w:t>
      </w:r>
      <w:r w:rsidRPr="003A0C42">
        <w:rPr>
          <w:lang w:val="ru-RU"/>
        </w:rPr>
        <w:t xml:space="preserve">, </w:t>
      </w:r>
      <w:r>
        <w:t>MTS</w:t>
      </w:r>
      <w:r w:rsidRPr="003A0C42">
        <w:rPr>
          <w:lang w:val="ru-RU"/>
        </w:rPr>
        <w:t xml:space="preserve">, </w:t>
      </w:r>
      <w:r>
        <w:t>KR</w:t>
      </w:r>
      <w:r w:rsidRPr="003A0C42">
        <w:rPr>
          <w:lang w:val="ru-RU"/>
        </w:rPr>
        <w:t xml:space="preserve"> </w:t>
      </w:r>
      <w:r>
        <w:rPr>
          <w:lang w:val="ru-RU"/>
        </w:rPr>
        <w:t xml:space="preserve">более </w:t>
      </w:r>
      <w:r w:rsidR="00DD602B">
        <w:rPr>
          <w:lang w:val="ru-RU"/>
        </w:rPr>
        <w:t>точно</w:t>
      </w:r>
      <w:r>
        <w:rPr>
          <w:lang w:val="ru-RU"/>
        </w:rPr>
        <w:t xml:space="preserve"> </w:t>
      </w:r>
      <w:r w:rsidR="00DD602B">
        <w:rPr>
          <w:lang w:val="ru-RU"/>
        </w:rPr>
        <w:t>аппроксимируют асимметрию и эксцесс наблюдаемый в данных.</w:t>
      </w:r>
    </w:p>
    <w:p w:rsidR="00DD602B" w:rsidRDefault="00DD602B">
      <w:pPr>
        <w:rPr>
          <w:lang w:val="ru-RU"/>
        </w:rPr>
      </w:pPr>
      <w:r>
        <w:rPr>
          <w:lang w:val="ru-RU"/>
        </w:rPr>
        <w:br w:type="page"/>
      </w:r>
    </w:p>
    <w:p w:rsidR="00BA1996" w:rsidRPr="00EF6834" w:rsidRDefault="00F5466E" w:rsidP="00DD602B">
      <w:pPr>
        <w:pStyle w:val="2"/>
        <w:rPr>
          <w:lang w:val="ru-RU"/>
        </w:rPr>
      </w:pPr>
      <w:bookmarkStart w:id="12" w:name="_Toc375181628"/>
      <w:r>
        <w:rPr>
          <w:lang w:val="ru-RU"/>
        </w:rPr>
        <w:lastRenderedPageBreak/>
        <w:t>2</w:t>
      </w:r>
      <w:r w:rsidR="00DD602B" w:rsidRPr="0065026E">
        <w:rPr>
          <w:lang w:val="ru-RU"/>
        </w:rPr>
        <w:t xml:space="preserve">. </w:t>
      </w:r>
      <w:r>
        <w:rPr>
          <w:lang w:val="ru-RU"/>
        </w:rPr>
        <w:t>Оценка параметров устойчивого распределения по данным</w:t>
      </w:r>
      <w:r w:rsidRPr="00F5466E">
        <w:rPr>
          <w:lang w:val="ru-RU"/>
        </w:rPr>
        <w:t xml:space="preserve"> </w:t>
      </w:r>
      <w:r>
        <w:t>SNP</w:t>
      </w:r>
      <w:r w:rsidRPr="00F5466E">
        <w:rPr>
          <w:lang w:val="ru-RU"/>
        </w:rPr>
        <w:t>500.</w:t>
      </w:r>
      <w:bookmarkEnd w:id="12"/>
    </w:p>
    <w:p w:rsidR="003A6D9A" w:rsidRDefault="003A6D9A" w:rsidP="00BA1996">
      <w:pPr>
        <w:pStyle w:val="3"/>
        <w:rPr>
          <w:lang w:val="ru-RU"/>
        </w:rPr>
      </w:pPr>
    </w:p>
    <w:p w:rsidR="003A6D9A" w:rsidRDefault="003A6D9A" w:rsidP="00BA1996">
      <w:pPr>
        <w:pStyle w:val="3"/>
        <w:rPr>
          <w:lang w:val="ru-RU"/>
        </w:rPr>
      </w:pPr>
    </w:p>
    <w:p w:rsidR="00DD602B" w:rsidRPr="00EF6834" w:rsidRDefault="00BA1996" w:rsidP="00BA1996">
      <w:pPr>
        <w:pStyle w:val="3"/>
        <w:rPr>
          <w:lang w:val="ru-RU"/>
        </w:rPr>
      </w:pPr>
      <w:bookmarkStart w:id="13" w:name="_Toc375181629"/>
      <w:r w:rsidRPr="00207192">
        <w:rPr>
          <w:lang w:val="ru-RU"/>
        </w:rPr>
        <w:t>2.1</w:t>
      </w:r>
      <w:r w:rsidR="00F5466E">
        <w:rPr>
          <w:lang w:val="ru-RU"/>
        </w:rPr>
        <w:t xml:space="preserve"> </w:t>
      </w:r>
      <w:r w:rsidR="00207192">
        <w:rPr>
          <w:lang w:val="ru-RU"/>
        </w:rPr>
        <w:t>Определение устойчивого распределения</w:t>
      </w:r>
      <w:bookmarkEnd w:id="13"/>
    </w:p>
    <w:p w:rsidR="00207192" w:rsidRPr="00EF6834" w:rsidRDefault="00207192" w:rsidP="00207192">
      <w:pPr>
        <w:rPr>
          <w:lang w:val="ru-RU"/>
        </w:rPr>
      </w:pPr>
    </w:p>
    <w:p w:rsidR="00207192" w:rsidRPr="00EF6834" w:rsidRDefault="00207192" w:rsidP="00207192">
      <w:pPr>
        <w:rPr>
          <w:lang w:val="ru-RU"/>
        </w:rPr>
      </w:pPr>
      <w:r>
        <w:rPr>
          <w:lang w:val="ru-RU"/>
        </w:rPr>
        <w:t>Устойчивое распределение это распределение, чья характеристическая функция имеет вид</w:t>
      </w:r>
      <w:r w:rsidRPr="00207192">
        <w:rPr>
          <w:lang w:val="ru-RU"/>
        </w:rPr>
        <w:t>:</w:t>
      </w:r>
    </w:p>
    <w:p w:rsidR="00207192" w:rsidRPr="00207192" w:rsidRDefault="00207192" w:rsidP="00207192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t;α,β,γ,µ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itµ-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1-iβsgn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,α≠1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itµ-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2iβsgn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,α=1 </m:t>
                  </m:r>
                </m:e>
              </m:eqArr>
            </m:e>
          </m:d>
        </m:oMath>
      </m:oMathPara>
    </w:p>
    <w:p w:rsidR="00207192" w:rsidRPr="00207192" w:rsidRDefault="00207192" w:rsidP="00207192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</w:p>
    <w:p w:rsidR="00207192" w:rsidRDefault="00EE009C" w:rsidP="00207192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α∈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, β∈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 xml:space="preserve">,γ∈[0,µ)∈(-∞,+∞) </m:t>
          </m:r>
        </m:oMath>
      </m:oMathPara>
    </w:p>
    <w:p w:rsidR="00910728" w:rsidRDefault="00910728" w:rsidP="00207192">
      <w:pPr>
        <w:rPr>
          <w:rFonts w:eastAsiaTheme="minorEastAsia"/>
          <w:lang w:val="ru-RU"/>
        </w:rPr>
      </w:pPr>
    </w:p>
    <w:p w:rsidR="00910728" w:rsidRDefault="003A6D9A" w:rsidP="003A6D9A">
      <w:pPr>
        <w:pStyle w:val="3"/>
        <w:rPr>
          <w:lang w:val="ru-RU"/>
        </w:rPr>
      </w:pPr>
      <w:bookmarkStart w:id="14" w:name="_Toc375181630"/>
      <w:r w:rsidRPr="00207192">
        <w:rPr>
          <w:lang w:val="ru-RU"/>
        </w:rPr>
        <w:t>2.</w:t>
      </w:r>
      <w:r>
        <w:rPr>
          <w:lang w:val="ru-RU"/>
        </w:rPr>
        <w:t>3</w:t>
      </w:r>
      <w:r w:rsidRPr="003C3C74">
        <w:rPr>
          <w:lang w:val="ru-RU"/>
        </w:rPr>
        <w:t xml:space="preserve"> </w:t>
      </w:r>
      <w:r>
        <w:rPr>
          <w:lang w:val="ru-RU"/>
        </w:rPr>
        <w:t>Сравнение устойчивых распределений для различных параметров</w:t>
      </w:r>
      <w:bookmarkEnd w:id="14"/>
    </w:p>
    <w:p w:rsidR="003A6D9A" w:rsidRDefault="003A6D9A" w:rsidP="003A6D9A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0916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D9A" w:rsidRDefault="003A6D9A" w:rsidP="00207192">
      <w:pPr>
        <w:rPr>
          <w:rFonts w:eastAsiaTheme="minorEastAsia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09160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ru-RU" w:eastAsia="ru-RU" w:bidi="ar-SA"/>
        </w:rPr>
        <w:drawing>
          <wp:inline distT="0" distB="0" distL="0" distR="0">
            <wp:extent cx="5940425" cy="409160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ru-RU" w:eastAsia="ru-RU" w:bidi="ar-SA"/>
        </w:rPr>
        <w:lastRenderedPageBreak/>
        <w:drawing>
          <wp:inline distT="0" distB="0" distL="0" distR="0">
            <wp:extent cx="5940425" cy="409160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D9A" w:rsidRPr="00910728" w:rsidRDefault="003A6D9A" w:rsidP="00207192">
      <w:pPr>
        <w:rPr>
          <w:rFonts w:eastAsiaTheme="minorEastAsia"/>
          <w:lang w:val="ru-RU"/>
        </w:rPr>
      </w:pPr>
    </w:p>
    <w:p w:rsidR="003C3C74" w:rsidRDefault="003C3C74" w:rsidP="003C3C74">
      <w:pPr>
        <w:pStyle w:val="3"/>
        <w:rPr>
          <w:lang w:val="ru-RU"/>
        </w:rPr>
      </w:pPr>
      <w:bookmarkStart w:id="15" w:name="_Toc375181631"/>
      <w:r w:rsidRPr="00207192">
        <w:rPr>
          <w:lang w:val="ru-RU"/>
        </w:rPr>
        <w:t>2.</w:t>
      </w:r>
      <w:r w:rsidR="003A6D9A">
        <w:rPr>
          <w:lang w:val="ru-RU"/>
        </w:rPr>
        <w:t>4</w:t>
      </w:r>
      <w:r w:rsidRPr="003C3C74">
        <w:rPr>
          <w:lang w:val="ru-RU"/>
        </w:rPr>
        <w:t xml:space="preserve"> </w:t>
      </w:r>
      <w:r>
        <w:rPr>
          <w:lang w:val="ru-RU"/>
        </w:rPr>
        <w:t>Алгоритм метода максимального правдоподобия для вычисления оценок параметров  устойчивого распределения</w:t>
      </w:r>
      <w:bookmarkEnd w:id="15"/>
    </w:p>
    <w:p w:rsidR="003C3C74" w:rsidRPr="003C3C74" w:rsidRDefault="003C3C74" w:rsidP="003C3C74">
      <w:pPr>
        <w:ind w:firstLine="708"/>
        <w:rPr>
          <w:rFonts w:eastAsiaTheme="minorEastAsia"/>
          <w:lang w:val="ru-RU"/>
        </w:rPr>
      </w:pPr>
      <w:r>
        <w:rPr>
          <w:lang w:val="ru-RU"/>
        </w:rPr>
        <w:t>1)  Находим плотность в виде</w:t>
      </w:r>
      <w:r w:rsidRPr="003C3C74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x;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  <w:lang w:val="ru-RU"/>
              </w:rPr>
              <m:t>,µ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-∞</m:t>
            </m:r>
          </m:sub>
          <m:sup>
            <m:r>
              <w:rPr>
                <w:rFonts w:ascii="Cambria Math" w:hAnsi="Cambria Math"/>
                <w:lang w:val="ru-RU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itx</m:t>
                </m:r>
              </m:sup>
            </m:s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;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  <w:lang w:val="ru-RU"/>
                  </w:rPr>
                  <m:t>,µ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3C3C74" w:rsidRDefault="003C3C74" w:rsidP="003C3C74">
      <w:pPr>
        <w:ind w:firstLine="708"/>
        <w:rPr>
          <w:rStyle w:val="apple-style-span"/>
          <w:rFonts w:ascii="Courier New" w:hAnsi="Courier New" w:cs="Courier New"/>
          <w:color w:val="000000"/>
          <w:sz w:val="18"/>
          <w:szCs w:val="18"/>
          <w:lang w:val="ru-RU"/>
        </w:rPr>
      </w:pPr>
      <w:r w:rsidRPr="004644B8">
        <w:rPr>
          <w:rFonts w:eastAsiaTheme="minorEastAsia"/>
          <w:lang w:val="ru-RU"/>
        </w:rPr>
        <w:t>2)</w:t>
      </w:r>
      <w:r w:rsidR="004644B8">
        <w:rPr>
          <w:rFonts w:eastAsiaTheme="minorEastAsia"/>
          <w:lang w:val="ru-RU"/>
        </w:rPr>
        <w:t xml:space="preserve"> Вычисляем параметры в виде </w:t>
      </w:r>
      <m:oMath>
        <m:r>
          <w:rPr>
            <w:rFonts w:ascii="Cambria Math" w:eastAsiaTheme="minorEastAsia" w:hAnsi="Cambria Math"/>
            <w:lang w:val="ru-RU"/>
          </w:rPr>
          <m:t>argmax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t=1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ln⁡</m:t>
            </m:r>
            <m:r>
              <w:rPr>
                <w:rFonts w:ascii="Cambria Math" w:eastAsiaTheme="minorEastAsia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;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  <w:lang w:val="ru-RU"/>
                  </w:rPr>
                  <m:t>,µ</m:t>
                </m:r>
              </m:e>
            </m:d>
            <m:r>
              <w:rPr>
                <w:rFonts w:ascii="Cambria Math" w:hAnsi="Cambria Math"/>
                <w:lang w:val="ru-RU"/>
              </w:rPr>
              <m:t>)</m:t>
            </m:r>
          </m:e>
        </m:nary>
      </m:oMath>
      <w:r w:rsidR="004644B8" w:rsidRPr="004644B8">
        <w:rPr>
          <w:rFonts w:eastAsiaTheme="minorEastAsia"/>
          <w:lang w:val="ru-RU"/>
        </w:rPr>
        <w:t xml:space="preserve"> </w:t>
      </w:r>
      <w:r w:rsidR="004644B8">
        <w:rPr>
          <w:rFonts w:eastAsiaTheme="minorEastAsia"/>
        </w:rPr>
        <w:t>c</w:t>
      </w:r>
      <w:r w:rsidR="004644B8" w:rsidRPr="004644B8">
        <w:rPr>
          <w:rFonts w:eastAsiaTheme="minorEastAsia"/>
          <w:lang w:val="ru-RU"/>
        </w:rPr>
        <w:t xml:space="preserve"> </w:t>
      </w:r>
      <w:r w:rsidR="004644B8">
        <w:rPr>
          <w:rFonts w:eastAsiaTheme="minorEastAsia"/>
          <w:lang w:val="ru-RU"/>
        </w:rPr>
        <w:t xml:space="preserve">помощью метода </w:t>
      </w:r>
      <w:r w:rsidR="004644B8">
        <w:rPr>
          <w:rStyle w:val="apple-style-span"/>
          <w:rFonts w:ascii="Courier New" w:hAnsi="Courier New" w:cs="Courier New"/>
          <w:color w:val="000000"/>
          <w:sz w:val="18"/>
          <w:szCs w:val="18"/>
        </w:rPr>
        <w:t>L</w:t>
      </w:r>
      <w:r w:rsidR="004644B8" w:rsidRPr="004644B8">
        <w:rPr>
          <w:rStyle w:val="apple-style-span"/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="004644B8">
        <w:rPr>
          <w:rStyle w:val="apple-style-span"/>
          <w:rFonts w:ascii="Courier New" w:hAnsi="Courier New" w:cs="Courier New"/>
          <w:color w:val="000000"/>
          <w:sz w:val="18"/>
          <w:szCs w:val="18"/>
        </w:rPr>
        <w:t>BFGS</w:t>
      </w:r>
      <w:r w:rsidR="004644B8" w:rsidRPr="004644B8">
        <w:rPr>
          <w:rStyle w:val="apple-style-span"/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="004644B8">
        <w:rPr>
          <w:rStyle w:val="apple-style-span"/>
          <w:rFonts w:ascii="Courier New" w:hAnsi="Courier New" w:cs="Courier New"/>
          <w:color w:val="000000"/>
          <w:sz w:val="18"/>
          <w:szCs w:val="18"/>
        </w:rPr>
        <w:t>B</w:t>
      </w:r>
      <w:r w:rsidR="004644B8" w:rsidRPr="004644B8">
        <w:rPr>
          <w:rStyle w:val="apple-style-span"/>
          <w:rFonts w:ascii="Courier New" w:hAnsi="Courier New" w:cs="Courier New"/>
          <w:color w:val="000000"/>
          <w:sz w:val="18"/>
          <w:szCs w:val="18"/>
          <w:lang w:val="ru-RU"/>
        </w:rPr>
        <w:t>.</w:t>
      </w:r>
    </w:p>
    <w:p w:rsidR="00910728" w:rsidRDefault="00910728" w:rsidP="003C3C74">
      <w:pPr>
        <w:ind w:firstLine="708"/>
        <w:rPr>
          <w:rStyle w:val="apple-style-span"/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10728" w:rsidRDefault="00910728" w:rsidP="003C3C74">
      <w:pPr>
        <w:ind w:firstLine="708"/>
        <w:rPr>
          <w:rStyle w:val="apple-style-span"/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10728" w:rsidRPr="004644B8" w:rsidRDefault="00910728" w:rsidP="003C3C74">
      <w:pPr>
        <w:ind w:firstLine="708"/>
        <w:rPr>
          <w:lang w:val="ru-RU"/>
        </w:rPr>
      </w:pPr>
    </w:p>
    <w:p w:rsidR="00910728" w:rsidRPr="00910728" w:rsidRDefault="00910728" w:rsidP="00910728">
      <w:pPr>
        <w:pStyle w:val="3"/>
        <w:rPr>
          <w:lang w:val="ru-RU"/>
        </w:rPr>
      </w:pPr>
      <w:bookmarkStart w:id="16" w:name="_Toc375181632"/>
      <w:r w:rsidRPr="00207192">
        <w:rPr>
          <w:lang w:val="ru-RU"/>
        </w:rPr>
        <w:t>2.</w:t>
      </w:r>
      <w:r w:rsidR="003A6D9A">
        <w:rPr>
          <w:lang w:val="ru-RU"/>
        </w:rPr>
        <w:t>5</w:t>
      </w:r>
      <w:r w:rsidRPr="003C3C74">
        <w:rPr>
          <w:lang w:val="ru-RU"/>
        </w:rPr>
        <w:t xml:space="preserve"> </w:t>
      </w:r>
      <w:r>
        <w:rPr>
          <w:lang w:val="ru-RU"/>
        </w:rPr>
        <w:t xml:space="preserve">Оценки параметров устойчивого распределения по данным </w:t>
      </w:r>
      <w:r>
        <w:t>SNP</w:t>
      </w:r>
      <w:r w:rsidRPr="00910728">
        <w:rPr>
          <w:lang w:val="ru-RU"/>
        </w:rPr>
        <w:t>500</w:t>
      </w:r>
      <w:bookmarkEnd w:id="16"/>
    </w:p>
    <w:p w:rsidR="00910728" w:rsidRPr="00910728" w:rsidRDefault="00910728" w:rsidP="00207192">
      <w:pPr>
        <w:rPr>
          <w:lang w:val="ru-RU"/>
        </w:rPr>
      </w:pPr>
      <w:r w:rsidRPr="00910728">
        <w:rPr>
          <w:lang w:val="ru-RU"/>
        </w:rPr>
        <w:tab/>
      </w:r>
    </w:p>
    <w:tbl>
      <w:tblPr>
        <w:tblStyle w:val="af8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910728" w:rsidTr="00910728">
        <w:tc>
          <w:tcPr>
            <w:tcW w:w="1914" w:type="dxa"/>
          </w:tcPr>
          <w:p w:rsidR="00910728" w:rsidRPr="00910728" w:rsidRDefault="00910728" w:rsidP="00207192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910728" w:rsidRDefault="00910728" w:rsidP="00910728">
            <w:r>
              <w:t>α</w:t>
            </w:r>
          </w:p>
        </w:tc>
        <w:tc>
          <w:tcPr>
            <w:tcW w:w="1914" w:type="dxa"/>
          </w:tcPr>
          <w:p w:rsidR="00910728" w:rsidRDefault="00910728" w:rsidP="00207192">
            <w:r>
              <w:t>β</w:t>
            </w:r>
          </w:p>
        </w:tc>
        <w:tc>
          <w:tcPr>
            <w:tcW w:w="1914" w:type="dxa"/>
          </w:tcPr>
          <w:p w:rsidR="00910728" w:rsidRDefault="00910728" w:rsidP="00207192">
            <w:r>
              <w:t>γ</w:t>
            </w:r>
          </w:p>
        </w:tc>
        <w:tc>
          <w:tcPr>
            <w:tcW w:w="1915" w:type="dxa"/>
          </w:tcPr>
          <w:p w:rsidR="00910728" w:rsidRDefault="00910728" w:rsidP="00207192">
            <w:r>
              <w:t>µ</w:t>
            </w:r>
          </w:p>
        </w:tc>
      </w:tr>
      <w:tr w:rsidR="00910728" w:rsidTr="00910728">
        <w:tc>
          <w:tcPr>
            <w:tcW w:w="1914" w:type="dxa"/>
          </w:tcPr>
          <w:p w:rsidR="00910728" w:rsidRDefault="00910728" w:rsidP="00207192">
            <w:r>
              <w:t>SNP500</w:t>
            </w:r>
          </w:p>
        </w:tc>
        <w:tc>
          <w:tcPr>
            <w:tcW w:w="1914" w:type="dxa"/>
          </w:tcPr>
          <w:p w:rsidR="00910728" w:rsidRDefault="00910728" w:rsidP="00910728">
            <w:r w:rsidRPr="00910728">
              <w:t>1.800588</w:t>
            </w:r>
          </w:p>
        </w:tc>
        <w:tc>
          <w:tcPr>
            <w:tcW w:w="1914" w:type="dxa"/>
          </w:tcPr>
          <w:p w:rsidR="00910728" w:rsidRDefault="00910728" w:rsidP="00207192">
            <w:r w:rsidRPr="00910728">
              <w:t>-0.128442</w:t>
            </w:r>
          </w:p>
        </w:tc>
        <w:tc>
          <w:tcPr>
            <w:tcW w:w="1914" w:type="dxa"/>
          </w:tcPr>
          <w:p w:rsidR="00910728" w:rsidRDefault="00910728" w:rsidP="00207192">
            <w:r w:rsidRPr="00910728">
              <w:t>0.01</w:t>
            </w:r>
          </w:p>
        </w:tc>
        <w:tc>
          <w:tcPr>
            <w:tcW w:w="1915" w:type="dxa"/>
          </w:tcPr>
          <w:p w:rsidR="00910728" w:rsidRDefault="00910728" w:rsidP="00207192">
            <w:r w:rsidRPr="00910728">
              <w:t>0.0002265085</w:t>
            </w:r>
          </w:p>
        </w:tc>
      </w:tr>
    </w:tbl>
    <w:p w:rsidR="003C3C74" w:rsidRDefault="003C3C74" w:rsidP="00207192">
      <w:pPr>
        <w:rPr>
          <w:lang w:val="ru-RU"/>
        </w:rPr>
      </w:pPr>
    </w:p>
    <w:p w:rsidR="003A6D9A" w:rsidRDefault="003A6D9A" w:rsidP="00910728">
      <w:pPr>
        <w:pStyle w:val="3"/>
        <w:rPr>
          <w:lang w:val="ru-RU"/>
        </w:rPr>
      </w:pPr>
    </w:p>
    <w:p w:rsidR="003A6D9A" w:rsidRDefault="003A6D9A" w:rsidP="00910728">
      <w:pPr>
        <w:pStyle w:val="3"/>
        <w:rPr>
          <w:lang w:val="ru-RU"/>
        </w:rPr>
      </w:pPr>
    </w:p>
    <w:p w:rsidR="003A6D9A" w:rsidRDefault="003A6D9A" w:rsidP="00910728">
      <w:pPr>
        <w:pStyle w:val="3"/>
        <w:rPr>
          <w:lang w:val="ru-RU"/>
        </w:rPr>
      </w:pPr>
    </w:p>
    <w:p w:rsidR="003A6D9A" w:rsidRDefault="003A6D9A" w:rsidP="00910728">
      <w:pPr>
        <w:pStyle w:val="3"/>
        <w:rPr>
          <w:lang w:val="ru-RU"/>
        </w:rPr>
      </w:pPr>
    </w:p>
    <w:p w:rsidR="003A6D9A" w:rsidRDefault="003A6D9A" w:rsidP="00910728">
      <w:pPr>
        <w:pStyle w:val="3"/>
        <w:rPr>
          <w:lang w:val="ru-RU"/>
        </w:rPr>
      </w:pPr>
    </w:p>
    <w:p w:rsidR="003A6D9A" w:rsidRDefault="003A6D9A" w:rsidP="00910728">
      <w:pPr>
        <w:pStyle w:val="3"/>
        <w:rPr>
          <w:lang w:val="ru-RU"/>
        </w:rPr>
      </w:pPr>
    </w:p>
    <w:p w:rsidR="003A6D9A" w:rsidRDefault="003A6D9A" w:rsidP="00910728">
      <w:pPr>
        <w:pStyle w:val="3"/>
        <w:rPr>
          <w:lang w:val="ru-RU"/>
        </w:rPr>
      </w:pPr>
    </w:p>
    <w:p w:rsidR="003A6D9A" w:rsidRDefault="00C5409D" w:rsidP="00910728">
      <w:pPr>
        <w:pStyle w:val="3"/>
        <w:rPr>
          <w:lang w:val="ru-RU"/>
        </w:rPr>
      </w:pPr>
      <w:bookmarkStart w:id="17" w:name="_Toc375181633"/>
      <w:r w:rsidRPr="00207192">
        <w:rPr>
          <w:lang w:val="ru-RU"/>
        </w:rPr>
        <w:lastRenderedPageBreak/>
        <w:t>2.</w:t>
      </w:r>
      <w:r w:rsidR="00DE16F9">
        <w:rPr>
          <w:lang w:val="ru-RU"/>
        </w:rPr>
        <w:t>6</w:t>
      </w:r>
      <w:r w:rsidRPr="003C3C74">
        <w:rPr>
          <w:lang w:val="ru-RU"/>
        </w:rPr>
        <w:t xml:space="preserve"> </w:t>
      </w:r>
      <w:r>
        <w:rPr>
          <w:lang w:val="ru-RU"/>
        </w:rPr>
        <w:t>Гистограмма</w:t>
      </w:r>
      <w:r w:rsidR="00697D34">
        <w:rPr>
          <w:lang w:val="ru-RU"/>
        </w:rPr>
        <w:t xml:space="preserve"> данных и график устойчивого распределения</w:t>
      </w:r>
      <w:bookmarkEnd w:id="17"/>
    </w:p>
    <w:p w:rsidR="00C5409D" w:rsidRPr="00C5409D" w:rsidRDefault="00C5409D" w:rsidP="00C5409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09160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C4" w:rsidRDefault="00910728" w:rsidP="00DE16F9">
      <w:pPr>
        <w:jc w:val="left"/>
        <w:rPr>
          <w:lang w:val="ru-RU"/>
        </w:rPr>
      </w:pPr>
      <w:bookmarkStart w:id="18" w:name="_Toc375181634"/>
      <w:r w:rsidRPr="00BD115B">
        <w:rPr>
          <w:rStyle w:val="30"/>
          <w:lang w:val="ru-RU"/>
        </w:rPr>
        <w:t>2.</w:t>
      </w:r>
      <w:r w:rsidR="00DE16F9" w:rsidRPr="00BD115B">
        <w:rPr>
          <w:rStyle w:val="30"/>
          <w:lang w:val="ru-RU"/>
        </w:rPr>
        <w:t>7</w:t>
      </w:r>
      <w:r w:rsidRPr="00BD115B">
        <w:rPr>
          <w:rStyle w:val="30"/>
          <w:lang w:val="ru-RU"/>
        </w:rPr>
        <w:t xml:space="preserve"> График данных </w:t>
      </w:r>
      <w:r w:rsidRPr="00DE16F9">
        <w:rPr>
          <w:rStyle w:val="30"/>
        </w:rPr>
        <w:t>SNP</w:t>
      </w:r>
      <w:r w:rsidRPr="00BD115B">
        <w:rPr>
          <w:rStyle w:val="30"/>
          <w:lang w:val="ru-RU"/>
        </w:rPr>
        <w:t>500 и смоделированных данных</w:t>
      </w:r>
      <w:bookmarkEnd w:id="18"/>
      <w:r w:rsidRPr="00BD115B">
        <w:rPr>
          <w:rStyle w:val="30"/>
          <w:lang w:val="ru-RU"/>
        </w:rPr>
        <w:t xml:space="preserve"> </w:t>
      </w:r>
      <w:r w:rsidR="00DD602B">
        <w:rPr>
          <w:noProof/>
          <w:lang w:val="ru-RU" w:eastAsia="ru-RU" w:bidi="ar-SA"/>
        </w:rPr>
        <w:drawing>
          <wp:inline distT="0" distB="0" distL="0" distR="0">
            <wp:extent cx="5940425" cy="4091605"/>
            <wp:effectExtent l="1905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C4" w:rsidRDefault="00BA6FC4" w:rsidP="00BA6FC4">
      <w:pPr>
        <w:rPr>
          <w:spacing w:val="5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BA6FC4" w:rsidRPr="00EE340F" w:rsidRDefault="00BA6FC4" w:rsidP="00BA6FC4">
      <w:pPr>
        <w:pStyle w:val="1"/>
      </w:pPr>
      <w:bookmarkStart w:id="19" w:name="_Toc357455889"/>
      <w:bookmarkStart w:id="20" w:name="_Toc375181635"/>
      <w:r>
        <w:rPr>
          <w:lang w:val="ru-RU"/>
        </w:rPr>
        <w:lastRenderedPageBreak/>
        <w:t>Литература</w:t>
      </w:r>
      <w:bookmarkStart w:id="21" w:name="_GoBack"/>
      <w:bookmarkEnd w:id="19"/>
      <w:bookmarkEnd w:id="20"/>
      <w:bookmarkEnd w:id="21"/>
    </w:p>
    <w:p w:rsidR="00BA6FC4" w:rsidRPr="00BC4DD4" w:rsidRDefault="00BA6FC4" w:rsidP="00BA6FC4">
      <w:pPr>
        <w:pStyle w:val="afa"/>
        <w:rPr>
          <w:noProof/>
        </w:rPr>
      </w:pPr>
      <w:r w:rsidRPr="00D15D16">
        <w:rPr>
          <w:rFonts w:cstheme="minorHAnsi"/>
          <w:lang w:val="ru-RU"/>
        </w:rPr>
        <w:fldChar w:fldCharType="begin"/>
      </w:r>
      <w:r w:rsidRPr="00BC4DD4">
        <w:rPr>
          <w:rFonts w:cstheme="minorHAnsi"/>
        </w:rPr>
        <w:instrText xml:space="preserve"> BIBLIOGRAPHY  \l 1033 </w:instrText>
      </w:r>
      <w:r w:rsidRPr="00D15D16">
        <w:rPr>
          <w:rFonts w:cstheme="minorHAnsi"/>
          <w:lang w:val="ru-RU"/>
        </w:rPr>
        <w:fldChar w:fldCharType="separate"/>
      </w:r>
      <w:r w:rsidRPr="00BC4DD4">
        <w:rPr>
          <w:noProof/>
        </w:rPr>
        <w:t xml:space="preserve">1. </w:t>
      </w:r>
      <w:r w:rsidRPr="00BC4DD4">
        <w:rPr>
          <w:i/>
          <w:iCs/>
          <w:noProof/>
        </w:rPr>
        <w:t>Financial Risk Management with Bayesian Estimation of GARCH Models: Theory and Applications.</w:t>
      </w:r>
      <w:r w:rsidRPr="00BC4DD4">
        <w:rPr>
          <w:bCs/>
          <w:noProof/>
        </w:rPr>
        <w:t>Ardia, David.</w:t>
      </w:r>
      <w:r w:rsidRPr="00BC4DD4">
        <w:rPr>
          <w:noProof/>
        </w:rPr>
        <w:t xml:space="preserve"> 2009, J</w:t>
      </w:r>
      <w:r>
        <w:rPr>
          <w:noProof/>
        </w:rPr>
        <w:t xml:space="preserve">ournal of Banking &amp; Finance, </w:t>
      </w:r>
      <w:r w:rsidRPr="00BC4DD4">
        <w:rPr>
          <w:noProof/>
        </w:rPr>
        <w:t xml:space="preserve">1200-1235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BA6FC4" w:rsidRPr="00BC4DD4" w:rsidRDefault="00BA6FC4" w:rsidP="00BA6FC4">
      <w:pPr>
        <w:pStyle w:val="afa"/>
        <w:rPr>
          <w:noProof/>
        </w:rPr>
      </w:pPr>
      <w:r w:rsidRPr="00BC4DD4">
        <w:rPr>
          <w:noProof/>
        </w:rPr>
        <w:t xml:space="preserve">2. </w:t>
      </w:r>
      <w:r w:rsidRPr="00BC4DD4">
        <w:rPr>
          <w:i/>
          <w:iCs/>
          <w:noProof/>
        </w:rPr>
        <w:t xml:space="preserve">Financial Market Models with Levy Processes and Time-Varying Volatility. </w:t>
      </w:r>
      <w:r w:rsidRPr="00BC4DD4">
        <w:rPr>
          <w:bCs/>
          <w:noProof/>
        </w:rPr>
        <w:t>Kim Young Shin, Rachev Svetlozar T., Bianchi Michele Leonardo, Fabozzi Frank J.</w:t>
      </w:r>
      <w:r w:rsidRPr="00BC4DD4">
        <w:rPr>
          <w:noProof/>
        </w:rPr>
        <w:t xml:space="preserve"> 2008, Journal of Banking &amp; Finance , 1363-1378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BA6FC4" w:rsidRPr="00BC4DD4" w:rsidRDefault="00BA6FC4" w:rsidP="00BA6FC4">
      <w:pPr>
        <w:pStyle w:val="afa"/>
        <w:rPr>
          <w:noProof/>
        </w:rPr>
      </w:pPr>
      <w:r w:rsidRPr="00BC4DD4">
        <w:rPr>
          <w:noProof/>
        </w:rPr>
        <w:t xml:space="preserve">3. </w:t>
      </w:r>
      <w:r w:rsidRPr="00BC4DD4">
        <w:rPr>
          <w:i/>
          <w:iCs/>
          <w:noProof/>
        </w:rPr>
        <w:t xml:space="preserve">CONDITIONAL QUANTILE ESTIMATION FOR GARCH MODELS. </w:t>
      </w:r>
      <w:r w:rsidRPr="00BC4DD4">
        <w:rPr>
          <w:bCs/>
          <w:noProof/>
        </w:rPr>
        <w:t>KOENKER, ZHIJIE XIAO AND ROGER.</w:t>
      </w:r>
      <w:r w:rsidRPr="00BC4DD4">
        <w:rPr>
          <w:noProof/>
        </w:rPr>
        <w:t xml:space="preserve"> 2009, Boston College Working Papers in Economics 725, 456-468</w:t>
      </w:r>
      <w:r w:rsidRPr="00D87EB9">
        <w:rPr>
          <w:noProof/>
        </w:rPr>
        <w:t xml:space="preserve">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BA6FC4" w:rsidRPr="00BC4DD4" w:rsidRDefault="00BA6FC4" w:rsidP="00BA6FC4">
      <w:pPr>
        <w:pStyle w:val="afa"/>
        <w:rPr>
          <w:noProof/>
        </w:rPr>
      </w:pPr>
      <w:r w:rsidRPr="00BC4DD4">
        <w:rPr>
          <w:noProof/>
        </w:rPr>
        <w:t xml:space="preserve">4. </w:t>
      </w:r>
      <w:r w:rsidRPr="00BC4DD4">
        <w:rPr>
          <w:i/>
          <w:iCs/>
          <w:noProof/>
        </w:rPr>
        <w:t xml:space="preserve">High-low range in GARCH models of stock return volatility. </w:t>
      </w:r>
      <w:r w:rsidRPr="00BC4DD4">
        <w:rPr>
          <w:bCs/>
          <w:noProof/>
        </w:rPr>
        <w:t>Molnar, Peter.</w:t>
      </w:r>
      <w:r w:rsidRPr="00BC4DD4">
        <w:rPr>
          <w:noProof/>
        </w:rPr>
        <w:t xml:space="preserve"> s.l. : 2012, 2012, Journal of Finance,. 678-763</w:t>
      </w:r>
      <w:r w:rsidRPr="00D87EB9">
        <w:rPr>
          <w:noProof/>
        </w:rPr>
        <w:t xml:space="preserve">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BA6FC4" w:rsidRPr="00BC4DD4" w:rsidRDefault="00BA6FC4" w:rsidP="00BA6FC4">
      <w:pPr>
        <w:pStyle w:val="afa"/>
        <w:rPr>
          <w:noProof/>
        </w:rPr>
      </w:pPr>
      <w:r w:rsidRPr="00BC4DD4">
        <w:rPr>
          <w:noProof/>
        </w:rPr>
        <w:t xml:space="preserve">5. </w:t>
      </w:r>
      <w:r w:rsidRPr="00BC4DD4">
        <w:rPr>
          <w:i/>
          <w:iCs/>
          <w:noProof/>
        </w:rPr>
        <w:t xml:space="preserve">Multivariate GARCH models. </w:t>
      </w:r>
      <w:r w:rsidRPr="00BC4DD4">
        <w:rPr>
          <w:bCs/>
          <w:noProof/>
        </w:rPr>
        <w:t>T. G. Andersen, R. A. Davis, J.-P. Kreiss and T. Mikosch.</w:t>
      </w:r>
      <w:r w:rsidRPr="00BC4DD4">
        <w:rPr>
          <w:noProof/>
        </w:rPr>
        <w:t xml:space="preserve"> 2012, Handbook of Financial Time Series, 1256-1289</w:t>
      </w:r>
      <w:r w:rsidRPr="00D87EB9">
        <w:rPr>
          <w:noProof/>
        </w:rPr>
        <w:t xml:space="preserve">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BA6FC4" w:rsidRPr="00BC4DD4" w:rsidRDefault="00BA6FC4" w:rsidP="00BA6FC4">
      <w:pPr>
        <w:pStyle w:val="afa"/>
        <w:rPr>
          <w:noProof/>
        </w:rPr>
      </w:pPr>
      <w:r w:rsidRPr="00BC4DD4">
        <w:rPr>
          <w:noProof/>
        </w:rPr>
        <w:t xml:space="preserve">6. </w:t>
      </w:r>
      <w:r w:rsidRPr="00BC4DD4">
        <w:rPr>
          <w:i/>
          <w:iCs/>
          <w:noProof/>
        </w:rPr>
        <w:t xml:space="preserve">Threshold GARCH Model: Theory and Application. </w:t>
      </w:r>
      <w:r w:rsidRPr="00BC4DD4">
        <w:rPr>
          <w:bCs/>
          <w:noProof/>
        </w:rPr>
        <w:t>Wu, Jing.</w:t>
      </w:r>
      <w:r w:rsidRPr="00BC4DD4">
        <w:rPr>
          <w:noProof/>
        </w:rPr>
        <w:t xml:space="preserve"> 2010, The Journal of Finance, 987-1020 </w:t>
      </w:r>
      <w:r>
        <w:rPr>
          <w:noProof/>
          <w:lang w:val="ru-RU"/>
        </w:rPr>
        <w:t>с</w:t>
      </w:r>
      <w:r w:rsidRPr="00BC4DD4">
        <w:rPr>
          <w:noProof/>
        </w:rPr>
        <w:t>.</w:t>
      </w:r>
    </w:p>
    <w:p w:rsidR="006E3FFD" w:rsidRPr="00320740" w:rsidRDefault="00BA6FC4" w:rsidP="00BA6FC4">
      <w:pPr>
        <w:pStyle w:val="3"/>
        <w:rPr>
          <w:i/>
          <w:lang w:val="ru-RU"/>
        </w:rPr>
      </w:pPr>
      <w:r w:rsidRPr="00BC4DD4">
        <w:rPr>
          <w:rFonts w:cstheme="minorHAnsi"/>
          <w:lang w:val="ru-RU"/>
        </w:rPr>
        <w:fldChar w:fldCharType="end"/>
      </w:r>
    </w:p>
    <w:sectPr w:rsidR="006E3FFD" w:rsidRPr="00320740" w:rsidSect="00056662">
      <w:footerReference w:type="default" r:id="rId10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207" w:rsidRDefault="00F00207" w:rsidP="00056662">
      <w:pPr>
        <w:spacing w:after="0" w:line="240" w:lineRule="auto"/>
      </w:pPr>
      <w:r>
        <w:separator/>
      </w:r>
    </w:p>
  </w:endnote>
  <w:endnote w:type="continuationSeparator" w:id="0">
    <w:p w:rsidR="00F00207" w:rsidRDefault="00F00207" w:rsidP="0005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72286"/>
      <w:docPartObj>
        <w:docPartGallery w:val="Page Numbers (Bottom of Page)"/>
        <w:docPartUnique/>
      </w:docPartObj>
    </w:sdtPr>
    <w:sdtContent>
      <w:p w:rsidR="00056662" w:rsidRDefault="00056662">
        <w:pPr>
          <w:pStyle w:val="afd"/>
          <w:jc w:val="right"/>
        </w:pPr>
        <w:fldSimple w:instr=" PAGE   \* MERGEFORMAT ">
          <w:r w:rsidR="00AA4A00">
            <w:rPr>
              <w:noProof/>
            </w:rPr>
            <w:t>2</w:t>
          </w:r>
        </w:fldSimple>
      </w:p>
    </w:sdtContent>
  </w:sdt>
  <w:p w:rsidR="00056662" w:rsidRDefault="00056662">
    <w:pPr>
      <w:pStyle w:val="af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207" w:rsidRDefault="00F00207" w:rsidP="00056662">
      <w:pPr>
        <w:spacing w:after="0" w:line="240" w:lineRule="auto"/>
      </w:pPr>
      <w:r>
        <w:separator/>
      </w:r>
    </w:p>
  </w:footnote>
  <w:footnote w:type="continuationSeparator" w:id="0">
    <w:p w:rsidR="00F00207" w:rsidRDefault="00F00207" w:rsidP="0005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82F20"/>
    <w:multiLevelType w:val="hybridMultilevel"/>
    <w:tmpl w:val="AB28A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239"/>
    <w:rsid w:val="00056662"/>
    <w:rsid w:val="00207192"/>
    <w:rsid w:val="00273C2F"/>
    <w:rsid w:val="00295383"/>
    <w:rsid w:val="002E5B77"/>
    <w:rsid w:val="00305E5E"/>
    <w:rsid w:val="00320740"/>
    <w:rsid w:val="003A0C42"/>
    <w:rsid w:val="003A1264"/>
    <w:rsid w:val="003A6D9A"/>
    <w:rsid w:val="003C3C74"/>
    <w:rsid w:val="003F16EE"/>
    <w:rsid w:val="004176C6"/>
    <w:rsid w:val="004644B8"/>
    <w:rsid w:val="004F3053"/>
    <w:rsid w:val="0065026E"/>
    <w:rsid w:val="00697D34"/>
    <w:rsid w:val="006C3605"/>
    <w:rsid w:val="006E3FFD"/>
    <w:rsid w:val="006F7895"/>
    <w:rsid w:val="0076636B"/>
    <w:rsid w:val="007B3314"/>
    <w:rsid w:val="007E11AE"/>
    <w:rsid w:val="0081342F"/>
    <w:rsid w:val="00820114"/>
    <w:rsid w:val="008F3877"/>
    <w:rsid w:val="00910728"/>
    <w:rsid w:val="00923EB1"/>
    <w:rsid w:val="00AA4A00"/>
    <w:rsid w:val="00B323AC"/>
    <w:rsid w:val="00B5015B"/>
    <w:rsid w:val="00BA1996"/>
    <w:rsid w:val="00BA6FC4"/>
    <w:rsid w:val="00BD115B"/>
    <w:rsid w:val="00C25239"/>
    <w:rsid w:val="00C5409D"/>
    <w:rsid w:val="00CA73F6"/>
    <w:rsid w:val="00CC18D7"/>
    <w:rsid w:val="00CD3784"/>
    <w:rsid w:val="00DD602B"/>
    <w:rsid w:val="00DE16F9"/>
    <w:rsid w:val="00E700DA"/>
    <w:rsid w:val="00EE009C"/>
    <w:rsid w:val="00EF6834"/>
    <w:rsid w:val="00F00207"/>
    <w:rsid w:val="00F16A94"/>
    <w:rsid w:val="00F5466E"/>
    <w:rsid w:val="00F8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42F"/>
  </w:style>
  <w:style w:type="paragraph" w:styleId="1">
    <w:name w:val="heading 1"/>
    <w:basedOn w:val="a"/>
    <w:next w:val="a"/>
    <w:link w:val="10"/>
    <w:uiPriority w:val="9"/>
    <w:qFormat/>
    <w:rsid w:val="0081342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42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1342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342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42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42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42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42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42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42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342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1342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1342F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1342F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1342F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1342F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1342F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1342F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81342F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81342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81342F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1342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81342F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81342F"/>
    <w:rPr>
      <w:b/>
      <w:color w:val="C0504D" w:themeColor="accent2"/>
    </w:rPr>
  </w:style>
  <w:style w:type="character" w:styleId="a9">
    <w:name w:val="Emphasis"/>
    <w:uiPriority w:val="20"/>
    <w:qFormat/>
    <w:rsid w:val="0081342F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81342F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1342F"/>
  </w:style>
  <w:style w:type="paragraph" w:styleId="ac">
    <w:name w:val="List Paragraph"/>
    <w:basedOn w:val="a"/>
    <w:uiPriority w:val="34"/>
    <w:qFormat/>
    <w:rsid w:val="008134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1342F"/>
    <w:rPr>
      <w:i/>
    </w:rPr>
  </w:style>
  <w:style w:type="character" w:customStyle="1" w:styleId="22">
    <w:name w:val="Цитата 2 Знак"/>
    <w:basedOn w:val="a0"/>
    <w:link w:val="21"/>
    <w:uiPriority w:val="29"/>
    <w:rsid w:val="0081342F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81342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81342F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81342F"/>
    <w:rPr>
      <w:i/>
    </w:rPr>
  </w:style>
  <w:style w:type="character" w:styleId="af0">
    <w:name w:val="Intense Emphasis"/>
    <w:uiPriority w:val="21"/>
    <w:qFormat/>
    <w:rsid w:val="0081342F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81342F"/>
    <w:rPr>
      <w:b/>
    </w:rPr>
  </w:style>
  <w:style w:type="character" w:styleId="af2">
    <w:name w:val="Intense Reference"/>
    <w:uiPriority w:val="32"/>
    <w:qFormat/>
    <w:rsid w:val="0081342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134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1342F"/>
    <w:pPr>
      <w:outlineLvl w:val="9"/>
    </w:pPr>
  </w:style>
  <w:style w:type="character" w:styleId="af5">
    <w:name w:val="Placeholder Text"/>
    <w:basedOn w:val="a0"/>
    <w:uiPriority w:val="99"/>
    <w:semiHidden/>
    <w:rsid w:val="00C2523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C2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C25239"/>
    <w:rPr>
      <w:rFonts w:ascii="Tahoma" w:hAnsi="Tahoma" w:cs="Tahoma"/>
      <w:sz w:val="16"/>
      <w:szCs w:val="16"/>
    </w:rPr>
  </w:style>
  <w:style w:type="table" w:styleId="af8">
    <w:name w:val="Table Grid"/>
    <w:basedOn w:val="a1"/>
    <w:uiPriority w:val="59"/>
    <w:rsid w:val="00320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644B8"/>
  </w:style>
  <w:style w:type="paragraph" w:customStyle="1" w:styleId="11">
    <w:name w:val="Без интервала1"/>
    <w:uiPriority w:val="1"/>
    <w:qFormat/>
    <w:rsid w:val="00910728"/>
    <w:pPr>
      <w:spacing w:after="0" w:line="240" w:lineRule="auto"/>
      <w:jc w:val="left"/>
    </w:pPr>
    <w:rPr>
      <w:rFonts w:ascii="Calibri" w:eastAsia="Calibri" w:hAnsi="Calibri" w:cs="Times New Roman"/>
      <w:sz w:val="22"/>
      <w:szCs w:val="22"/>
      <w:lang w:bidi="ar-SA"/>
    </w:rPr>
  </w:style>
  <w:style w:type="paragraph" w:styleId="23">
    <w:name w:val="toc 2"/>
    <w:basedOn w:val="a"/>
    <w:next w:val="a"/>
    <w:autoRedefine/>
    <w:uiPriority w:val="39"/>
    <w:unhideWhenUsed/>
    <w:rsid w:val="00910728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910728"/>
    <w:pPr>
      <w:spacing w:after="100"/>
      <w:ind w:left="400"/>
    </w:pPr>
  </w:style>
  <w:style w:type="character" w:styleId="af9">
    <w:name w:val="Hyperlink"/>
    <w:basedOn w:val="a0"/>
    <w:uiPriority w:val="99"/>
    <w:unhideWhenUsed/>
    <w:rsid w:val="00910728"/>
    <w:rPr>
      <w:color w:val="0000FF" w:themeColor="hyperlink"/>
      <w:u w:val="single"/>
    </w:rPr>
  </w:style>
  <w:style w:type="paragraph" w:styleId="afa">
    <w:name w:val="Bibliography"/>
    <w:basedOn w:val="a"/>
    <w:next w:val="a"/>
    <w:uiPriority w:val="37"/>
    <w:unhideWhenUsed/>
    <w:rsid w:val="00BA6FC4"/>
    <w:rPr>
      <w:rFonts w:eastAsiaTheme="minorEastAsia"/>
    </w:rPr>
  </w:style>
  <w:style w:type="paragraph" w:styleId="12">
    <w:name w:val="toc 1"/>
    <w:basedOn w:val="a"/>
    <w:next w:val="a"/>
    <w:autoRedefine/>
    <w:uiPriority w:val="39"/>
    <w:unhideWhenUsed/>
    <w:rsid w:val="00DE16F9"/>
    <w:pPr>
      <w:spacing w:after="100"/>
    </w:pPr>
  </w:style>
  <w:style w:type="paragraph" w:styleId="afb">
    <w:name w:val="header"/>
    <w:basedOn w:val="a"/>
    <w:link w:val="afc"/>
    <w:uiPriority w:val="99"/>
    <w:semiHidden/>
    <w:unhideWhenUsed/>
    <w:rsid w:val="00056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semiHidden/>
    <w:rsid w:val="00056662"/>
  </w:style>
  <w:style w:type="paragraph" w:styleId="afd">
    <w:name w:val="footer"/>
    <w:basedOn w:val="a"/>
    <w:link w:val="afe"/>
    <w:uiPriority w:val="99"/>
    <w:unhideWhenUsed/>
    <w:rsid w:val="00056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056662"/>
  </w:style>
  <w:style w:type="paragraph" w:styleId="HTML">
    <w:name w:val="HTML Preformatted"/>
    <w:basedOn w:val="a"/>
    <w:link w:val="HTML0"/>
    <w:uiPriority w:val="99"/>
    <w:unhideWhenUsed/>
    <w:rsid w:val="00AA4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A4A00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image" Target="media/image39.wmf"/><Relationship Id="rId102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1.png"/><Relationship Id="rId105" Type="http://schemas.openxmlformats.org/officeDocument/2006/relationships/image" Target="media/image46.png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4.png"/><Relationship Id="rId108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2.bin"/><Relationship Id="rId101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Dav</b:Tag>
    <b:SourceType>JournalArticle</b:SourceType>
    <b:Guid>{F4C19F10-F04A-4F5E-970A-04D550C35D7A}</b:Guid>
    <b:Author>
      <b:Author>
        <b:NameList>
          <b:Person>
            <b:Last>Ardia</b:Last>
            <b:First>David</b:First>
          </b:Person>
        </b:NameList>
      </b:Author>
    </b:Author>
    <b:Title>Financial Risk Management with Bayesian Estimation of GARCH Models: Theory and Applications</b:Title>
    <b:Year>2009</b:Year>
    <b:JournalName>Journal of Banking &amp; Finance</b:JournalName>
    <b:Pages>1200-1235</b:Pages>
    <b:RefOrder>1</b:RefOrder>
  </b:Source>
  <b:Source>
    <b:Tag>Kim</b:Tag>
    <b:SourceType>JournalArticle</b:SourceType>
    <b:Guid>{FA0A867B-D2D1-4F7D-ACAB-63168EEF1C7A}</b:Guid>
    <b:Author>
      <b:Author>
        <b:NameList>
          <b:Person>
            <b:Last>Kim Young Shin</b:Last>
            <b:First>Rachev</b:First>
            <b:Middle>Svetlozar T., Bianchi Michele Leonardo, Fabozzi Frank J.</b:Middle>
          </b:Person>
        </b:NameList>
      </b:Author>
    </b:Author>
    <b:Title>Financial Market Models with Levy Processes and Time-Varying Volatility</b:Title>
    <b:Year>2008</b:Year>
    <b:JournalName>Journal of Banking &amp; Finance </b:JournalName>
    <b:Pages>1363-1378</b:Pages>
    <b:RefOrder>2</b:RefOrder>
  </b:Source>
  <b:Source>
    <b:Tag>ZHI</b:Tag>
    <b:SourceType>JournalArticle</b:SourceType>
    <b:Guid>{9AD41886-2FBE-41DF-8CC5-EB358F5AFCDF}</b:Guid>
    <b:Author>
      <b:Author>
        <b:NameList>
          <b:Person>
            <b:Last>KOENKER</b:Last>
            <b:First>ZHIJIE</b:First>
            <b:Middle>XIAO AND ROGER</b:Middle>
          </b:Person>
        </b:NameList>
      </b:Author>
    </b:Author>
    <b:Title>CONDITIONAL QUANTILE ESTIMATION FOR GARCH MODELS</b:Title>
    <b:Year>2009</b:Year>
    <b:JournalName>Boston College Working Papers in Economics 725</b:JournalName>
    <b:Pages>456-468</b:Pages>
    <b:RefOrder>3</b:RefOrder>
  </b:Source>
  <b:Source>
    <b:Tag>Pet</b:Tag>
    <b:SourceType>JournalArticle</b:SourceType>
    <b:Guid>{E99139FB-93F8-490A-8AAF-E60D8D90FCE1}</b:Guid>
    <b:Author>
      <b:Author>
        <b:NameList>
          <b:Person>
            <b:Last>Molnar</b:Last>
            <b:First>Peter</b:First>
          </b:Person>
        </b:NameList>
      </b:Author>
    </b:Author>
    <b:Title>High-low range in GARCH models of stock return volatility</b:Title>
    <b:Publisher>2012</b:Publisher>
    <b:JournalName>Journal of Finance</b:JournalName>
    <b:Year>2012</b:Year>
    <b:Pages>678-763</b:Pages>
    <b:RefOrder>4</b:RefOrder>
  </b:Source>
  <b:Source>
    <b:Tag>TGA</b:Tag>
    <b:SourceType>JournalArticle</b:SourceType>
    <b:Guid>{F999D2E4-0E8F-40D1-90AE-A6500F01AA22}</b:Guid>
    <b:Author>
      <b:Author>
        <b:NameList>
          <b:Person>
            <b:Last>T. G. Andersen</b:Last>
            <b:First>R.</b:First>
            <b:Middle>A. Davis, J.-P. Kreiss and T. Mikosch</b:Middle>
          </b:Person>
        </b:NameList>
      </b:Author>
    </b:Author>
    <b:Title>Multivariate GARCH models</b:Title>
    <b:Year>2012</b:Year>
    <b:JournalName>Handbook of Financial Time Series</b:JournalName>
    <b:Pages>1256-1289</b:Pages>
    <b:RefOrder>5</b:RefOrder>
  </b:Source>
  <b:Source>
    <b:Tag>Jin</b:Tag>
    <b:SourceType>JournalArticle</b:SourceType>
    <b:Guid>{F464F607-ABAF-4981-B04D-02044883F6F0}</b:Guid>
    <b:Author>
      <b:Author>
        <b:NameList>
          <b:Person>
            <b:Last>Wu</b:Last>
            <b:First>Jing</b:First>
          </b:Person>
        </b:NameList>
      </b:Author>
    </b:Author>
    <b:Title>Threshold GARCH Model: Theory and Application</b:Title>
    <b:Year>2010</b:Year>
    <b:JournalName>The Journal of Finance</b:JournalName>
    <b:Pages>987-1020</b:Pages>
    <b:RefOrder>6</b:RefOrder>
  </b:Source>
</b:Sources>
</file>

<file path=customXml/itemProps1.xml><?xml version="1.0" encoding="utf-8"?>
<ds:datastoreItem xmlns:ds="http://schemas.openxmlformats.org/officeDocument/2006/customXml" ds:itemID="{509A4FC4-72DA-484F-B0E4-A1853933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16</Pages>
  <Words>2636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16</cp:revision>
  <dcterms:created xsi:type="dcterms:W3CDTF">2013-12-12T22:07:00Z</dcterms:created>
  <dcterms:modified xsi:type="dcterms:W3CDTF">2013-12-18T23:00:00Z</dcterms:modified>
</cp:coreProperties>
</file>