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25A7" w14:textId="34581CD4" w:rsidR="00A62D30" w:rsidRDefault="008426D7">
      <w:r>
        <w:t xml:space="preserve">You can either do the crypto program or the replace program, which ever you prefer. 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31"/>
    <w:rsid w:val="00162146"/>
    <w:rsid w:val="005F7731"/>
    <w:rsid w:val="008426D7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E12B"/>
  <w15:chartTrackingRefBased/>
  <w15:docId w15:val="{1E76E2C8-9B0D-4C97-83DB-B509BA2A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2018-07-30T03:32:00Z</dcterms:created>
  <dcterms:modified xsi:type="dcterms:W3CDTF">2018-07-30T03:33:00Z</dcterms:modified>
</cp:coreProperties>
</file>