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415DE" w14:textId="62E1F77C" w:rsidR="00A62D30" w:rsidRDefault="00020DDD">
      <w:r>
        <w:t xml:space="preserve">Write a program that will throw an error, but uses error handling to show a message that says the program has failed. Use functions no global variables allowed and have comments. Make sure your program use multiple error handlers. </w:t>
      </w:r>
      <w:bookmarkStart w:id="0" w:name="_GoBack"/>
      <w:bookmarkEnd w:id="0"/>
    </w:p>
    <w:sectPr w:rsidR="00A62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055"/>
    <w:rsid w:val="00020DDD"/>
    <w:rsid w:val="00162146"/>
    <w:rsid w:val="00A62D30"/>
    <w:rsid w:val="00C7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4F8AE"/>
  <w15:chartTrackingRefBased/>
  <w15:docId w15:val="{25670BA5-A3F8-4F7C-93E0-5E0DF5CDB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2</cp:revision>
  <dcterms:created xsi:type="dcterms:W3CDTF">2018-08-10T11:24:00Z</dcterms:created>
  <dcterms:modified xsi:type="dcterms:W3CDTF">2018-08-10T11:30:00Z</dcterms:modified>
</cp:coreProperties>
</file>