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flag is XOR’d with the string “harambe”. Its kept encrypted in memory so the user can either pass the cipher text into the program or manually XOR it themselves.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Flag: RC3-2016-XORISGUD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Hints:</w:t>
        <w:br w:type="textWrapping"/>
        <w:t xml:space="preserve">There’s an instruction in there that is a general sign of crypto.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