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0F3" w:rsidRP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center"/>
        <w:outlineLvl w:val="0"/>
        <w:rPr>
          <w:rFonts w:ascii="微软雅黑" w:eastAsia="微软雅黑" w:hAnsi="微软雅黑"/>
          <w:spacing w:val="8"/>
          <w:sz w:val="48"/>
          <w:szCs w:val="26"/>
        </w:rPr>
      </w:pPr>
      <w:r w:rsidRPr="000D40F3">
        <w:rPr>
          <w:rStyle w:val="a4"/>
          <w:rFonts w:ascii="微软雅黑" w:eastAsia="微软雅黑" w:hAnsi="微软雅黑" w:hint="eastAsia"/>
          <w:spacing w:val="8"/>
          <w:sz w:val="36"/>
          <w:szCs w:val="21"/>
        </w:rPr>
        <w:t>中国工控安全产品与厂商大全</w:t>
      </w:r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工控防火墙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中科网威、威努特、谷神星、海天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炜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业、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力控华康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、天地和兴、安点科技、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、卫达安全、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九略智能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、英赛克科技、三零卫士、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圣博润</w:t>
      </w:r>
      <w:proofErr w:type="gramEnd"/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工控安全审计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威努特、天地和兴、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、斗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科技/漏洞盒子/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网藤风险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感知、安点科技、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、安恒信息、知道创宇、中科网威、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九略智能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、英赛克科技、三零卫士、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圣博润</w:t>
      </w:r>
      <w:proofErr w:type="gramEnd"/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工控漏洞扫描/挖掘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天地和兴、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、斗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科技/漏洞盒子/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网藤风险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感知、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、知道创宇、盛邦安全（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WebRay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）、三零卫士、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凌云信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安、四维创智</w:t>
      </w:r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工控安管平台</w:t>
      </w:r>
      <w:bookmarkStart w:id="0" w:name="_GoBack"/>
      <w:bookmarkEnd w:id="0"/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天地和兴、中科网威、英赛克科技、三零卫士</w:t>
      </w:r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工控主机安全防护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天地和兴、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、安点科技、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九略智能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圣博润</w:t>
      </w:r>
      <w:proofErr w:type="gramEnd"/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工控入侵检测/威胁感知/入侵防御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安点科技、天地和兴、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、科来公司、中科网威</w:t>
      </w:r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工控网闸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安点科技、中科网威、英赛克科技、三零卫士、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圣博润</w:t>
      </w:r>
      <w:proofErr w:type="gramEnd"/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工控检查工具箱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安恒信息、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圣博润</w:t>
      </w:r>
      <w:proofErr w:type="gramEnd"/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t>工控攻防实验室</w:t>
      </w:r>
    </w:p>
    <w:p w:rsid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</w:p>
    <w:p w:rsidR="000D40F3" w:rsidRPr="000D40F3" w:rsidRDefault="000D40F3" w:rsidP="000D4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outlineLvl w:val="1"/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pacing w:val="8"/>
          <w:sz w:val="21"/>
          <w:szCs w:val="21"/>
        </w:rPr>
        <w:lastRenderedPageBreak/>
        <w:t>工控态势感知</w:t>
      </w:r>
    </w:p>
    <w:p w:rsidR="007F4435" w:rsidRPr="000D40F3" w:rsidRDefault="000D40F3" w:rsidP="000D40F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安恒信息、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、360、知道创宇、浙江乾冠</w:t>
      </w:r>
    </w:p>
    <w:sectPr w:rsidR="007F4435" w:rsidRPr="000D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B65B1"/>
    <w:multiLevelType w:val="multilevel"/>
    <w:tmpl w:val="20D2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87"/>
    <w:rsid w:val="000D40F3"/>
    <w:rsid w:val="00661087"/>
    <w:rsid w:val="007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0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E2710-6BA8-4C4D-A0BE-F3DC3799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2018-07-08T11:36:00Z</dcterms:created>
  <dcterms:modified xsi:type="dcterms:W3CDTF">2018-07-08T11:38:00Z</dcterms:modified>
</cp:coreProperties>
</file>