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outlineLvl w:val="0"/>
      </w:pPr>
      <w:r>
        <w:t>金融科技SDL安全设计checklist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沈发挺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"https://mp.weixin.qq.com/s/javascript:void(0);"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 xml:space="preserve">美的金融科技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9DB4C2" w:sz="0" w:space="0"/>
          <w:left w:val="none" w:color="9DB4C2" w:sz="0" w:space="0"/>
          <w:bottom w:val="none" w:color="9DB4C2" w:sz="0" w:space="0"/>
          <w:right w:val="none" w:color="9DB4C2" w:sz="0" w:space="0"/>
        </w:pBdr>
        <w:spacing w:line="315" w:lineRule="atLeast"/>
        <w:jc w:val="center"/>
      </w:pPr>
      <w:r>
        <w:rPr>
          <w:rStyle w:val="7"/>
        </w:rPr>
        <w:t>安全设计checklist</w:t>
      </w:r>
    </w:p>
    <w:p>
      <w:pPr>
        <w:pStyle w:val="4"/>
        <w:keepNext w:val="0"/>
        <w:keepLines w:val="0"/>
        <w:widowControl/>
        <w:suppressLineNumbers w:val="0"/>
        <w:spacing w:line="368" w:lineRule="atLeast"/>
      </w:pPr>
      <w:r>
        <w:t>SDL安全设计checklist，属于金融科技SDL安全开发生命周期系列里面很重要的一个篇章。金融科技的产品线广，业务复杂，既有2B的业务，也有2C的业务，既有传统的资金业务，也有新技术广泛应用的消费金融业务、产业链金融业务，第三方支付业务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！</w:t>
      </w:r>
      <w:r>
        <w:rPr>
          <w:rFonts w:ascii="宋体" w:hAnsi="宋体" w:eastAsia="宋体" w:cs="宋体"/>
          <w:color w:val="E36C09"/>
          <w:kern w:val="0"/>
          <w:sz w:val="21"/>
          <w:szCs w:val="21"/>
          <w:lang w:val="en-US" w:eastAsia="zh-CN" w:bidi="ar"/>
        </w:rPr>
        <w:t>很多的网络安全事件告诉我们，代码层面的安全多数是由于代码业务逻辑判断不严谨、输入校验不完善、身份校验缺失、异常处理不合理、访问控制不严谨，以及配置不善等因素引起的。其实，主要是缺乏将安全设计融入到软件开发生命周期中，以及未做好严格的项目流程安全控制。</w:t>
      </w:r>
    </w:p>
    <w:p>
      <w:pPr>
        <w:pStyle w:val="4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857500" cy="666750"/>
            <wp:effectExtent l="0" t="0" r="0" b="0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line="368" w:lineRule="atLeast"/>
      </w:pPr>
      <w:r>
        <w:rPr>
          <w:sz w:val="21"/>
          <w:szCs w:val="21"/>
        </w:rPr>
        <w:t>正是因为我们的业务涉及资金，正是因为我们的业务涉及客户数据，正是因为我们的业务涉及合规，正是因为我们的业务广泛运用新技术，所以，迫切需要一个安全设计最佳实践来指导软件项目的安全落地，SDL安全设计checklist应运而生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EF7060" w:sz="0" w:space="0"/>
          <w:left w:val="none" w:color="EF7060" w:sz="0" w:space="0"/>
          <w:bottom w:val="single" w:color="EF7060" w:sz="12" w:space="0"/>
          <w:right w:val="none" w:color="EF7060" w:sz="0" w:space="0"/>
        </w:pBdr>
        <w:spacing w:before="120" w:beforeAutospacing="0" w:line="420" w:lineRule="atLeast"/>
        <w:ind w:firstLine="241" w:firstLineChars="100"/>
        <w:jc w:val="both"/>
        <w:outlineLvl w:val="1"/>
        <w:rPr>
          <w:b/>
          <w:color w:val="EF7060"/>
        </w:rPr>
      </w:pPr>
      <w:r>
        <w:rPr>
          <w:b/>
          <w:color w:val="000000"/>
          <w:bdr w:val="none" w:color="auto" w:sz="0" w:space="0"/>
          <w:shd w:val="clear" w:fill="EF7060"/>
        </w:rPr>
        <w:t>1</w:t>
      </w:r>
      <w:r>
        <w:rPr>
          <w:rFonts w:hint="eastAsia"/>
          <w:b/>
          <w:color w:val="000000"/>
          <w:bdr w:val="none" w:color="auto" w:sz="0" w:space="0"/>
          <w:shd w:val="clear" w:fill="EF7060"/>
          <w:lang w:val="en-US" w:eastAsia="zh-CN"/>
        </w:rPr>
        <w:t xml:space="preserve"> </w:t>
      </w:r>
      <w:r>
        <w:rPr>
          <w:b/>
          <w:color w:val="000000"/>
        </w:rPr>
        <w:t>前言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 w:line="240" w:lineRule="auto"/>
      </w:pPr>
      <w:r>
        <w:rPr>
          <w:color w:val="000000"/>
          <w:sz w:val="21"/>
          <w:szCs w:val="21"/>
        </w:rPr>
        <w:t>   2017年12月5日，金融科技SDL安全设计Checklist正式对外发布，版本为1.0。将采用持续迭代开发的方式发布SDL安全设计CheckList。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 w:line="240" w:lineRule="auto"/>
      </w:pPr>
      <w:r>
        <w:rPr>
          <w:color w:val="000000"/>
          <w:sz w:val="21"/>
          <w:szCs w:val="21"/>
        </w:rPr>
        <w:t>   金融科技SDL安全设计checklist是一本关于开发人员、运维人员针对软件项目安全设计、安全编码、安全运维的行动指南。行动指南将贯穿软件开发生命周期各个阶段，包含需求、设计、编码实现、测试和上线发布各阶段，针对编码设计中的输入验证、输出编码、身份认证、异常处理、会话管理、访问控制、权限控制、敏感信息、运行环境、以及常见web安全防护等内容做了详细的安全设计约束。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 w:line="240" w:lineRule="auto"/>
        <w:jc w:val="lef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   SDL安全设计checklist将是安全设计的最佳实践，愿伴随开发、运维人员一起做好安全设计和安全实现！确保安全是金融科技发展的生命线！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 w:line="240" w:lineRule="auto"/>
        <w:ind w:left="3780" w:leftChars="0" w:firstLine="420" w:firstLineChars="0"/>
        <w:jc w:val="left"/>
      </w:pPr>
      <w:r>
        <w:rPr>
          <w:color w:val="000000"/>
          <w:sz w:val="21"/>
          <w:szCs w:val="21"/>
        </w:rPr>
        <w:t>——中国互联网金融协会会长李东荣</w:t>
      </w:r>
    </w:p>
    <w:p>
      <w:pPr>
        <w:pStyle w:val="4"/>
        <w:keepNext w:val="0"/>
        <w:keepLines w:val="0"/>
        <w:widowControl/>
        <w:suppressLineNumbers w:val="0"/>
        <w:pBdr>
          <w:top w:val="none" w:color="EF7060" w:sz="0" w:space="0"/>
          <w:left w:val="none" w:color="EF7060" w:sz="0" w:space="0"/>
          <w:bottom w:val="single" w:color="EF7060" w:sz="12" w:space="0"/>
          <w:right w:val="none" w:color="EF7060" w:sz="0" w:space="0"/>
        </w:pBdr>
        <w:spacing w:before="0" w:beforeAutospacing="0" w:afterAutospacing="0" w:line="240" w:lineRule="auto"/>
        <w:jc w:val="both"/>
        <w:outlineLvl w:val="1"/>
        <w:rPr>
          <w:b/>
          <w:color w:val="EF7060"/>
        </w:rPr>
      </w:pPr>
      <w:r>
        <w:rPr>
          <w:b/>
          <w:color w:val="FFFFFF"/>
          <w:bdr w:val="none" w:color="auto" w:sz="0" w:space="0"/>
          <w:shd w:val="clear" w:fill="EF7060"/>
        </w:rPr>
        <w:t>2</w:t>
      </w:r>
      <w:r>
        <w:rPr>
          <w:rFonts w:hint="eastAsia"/>
          <w:b/>
          <w:color w:val="FFFFFF"/>
          <w:bdr w:val="none" w:color="auto" w:sz="0" w:space="0"/>
          <w:shd w:val="clear" w:fill="EF7060"/>
          <w:lang w:val="en-US" w:eastAsia="zh-CN"/>
        </w:rPr>
        <w:t xml:space="preserve"> </w:t>
      </w:r>
      <w:r>
        <w:rPr>
          <w:b/>
          <w:color w:val="EF7060"/>
        </w:rPr>
        <w:t>SDL安全设计checklist目的</w:t>
      </w:r>
    </w:p>
    <w:p>
      <w:pPr>
        <w:keepNext w:val="0"/>
        <w:keepLines w:val="0"/>
        <w:widowControl/>
        <w:suppressLineNumbers w:val="0"/>
        <w:spacing w:beforeAutospacing="0" w:afterAutospacing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安全设计和安全编码</w:t>
      </w:r>
    </w:p>
    <w:p>
      <w:pPr>
        <w:pStyle w:val="4"/>
        <w:keepNext w:val="0"/>
        <w:keepLines w:val="0"/>
        <w:widowControl/>
        <w:suppressLineNumbers w:val="0"/>
        <w:pBdr>
          <w:top w:val="none" w:color="8DADAA" w:sz="0" w:space="0"/>
          <w:left w:val="none" w:color="8DADAA" w:sz="0" w:space="0"/>
          <w:bottom w:val="none" w:color="8DADAA" w:sz="0" w:space="0"/>
          <w:right w:val="none" w:color="8DADAA" w:sz="0" w:space="0"/>
        </w:pBdr>
        <w:spacing w:beforeAutospacing="0" w:afterAutospacing="0"/>
      </w:pPr>
      <w:r>
        <w:rPr>
          <w:color w:val="000000"/>
          <w:sz w:val="21"/>
          <w:szCs w:val="21"/>
        </w:rPr>
        <w:t>指导开发人员安全设计和安全编码实现，提高安全质量</w:t>
      </w:r>
    </w:p>
    <w:p>
      <w:pPr>
        <w:keepNext w:val="0"/>
        <w:keepLines w:val="0"/>
        <w:widowControl/>
        <w:suppressLineNumbers w:val="0"/>
        <w:spacing w:beforeAutospacing="0" w:afterAutospacing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安全测试</w:t>
      </w:r>
    </w:p>
    <w:p>
      <w:pPr>
        <w:pStyle w:val="4"/>
        <w:keepNext w:val="0"/>
        <w:keepLines w:val="0"/>
        <w:widowControl/>
        <w:suppressLineNumbers w:val="0"/>
        <w:pBdr>
          <w:top w:val="none" w:color="8DADAA" w:sz="0" w:space="0"/>
          <w:left w:val="none" w:color="8DADAA" w:sz="0" w:space="0"/>
          <w:bottom w:val="none" w:color="8DADAA" w:sz="0" w:space="0"/>
          <w:right w:val="none" w:color="8DADAA" w:sz="0" w:space="0"/>
        </w:pBdr>
        <w:spacing w:beforeAutospacing="0" w:afterAutospacing="0"/>
      </w:pPr>
      <w:r>
        <w:rPr>
          <w:sz w:val="21"/>
          <w:szCs w:val="21"/>
        </w:rPr>
        <w:t>指导测试人员安全测试：提供测试案例参照与测试结果校验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Style w:val="7"/>
          <w:rFonts w:ascii="宋体" w:hAnsi="宋体" w:eastAsia="宋体" w:cs="宋体"/>
          <w:kern w:val="0"/>
          <w:sz w:val="21"/>
          <w:szCs w:val="21"/>
          <w:lang w:val="en-US" w:eastAsia="zh-CN" w:bidi="ar"/>
        </w:rPr>
        <w:t>安全配置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8DADAA" w:sz="0" w:space="0"/>
          <w:left w:val="none" w:color="8DADAA" w:sz="0" w:space="0"/>
          <w:bottom w:val="none" w:color="8DADAA" w:sz="0" w:space="0"/>
          <w:right w:val="none" w:color="8DADAA" w:sz="0" w:space="0"/>
        </w:pBdr>
        <w:spacing w:beforeAutospacing="0" w:afterAutospacing="0"/>
      </w:pPr>
      <w:r>
        <w:rPr>
          <w:color w:val="000000"/>
          <w:sz w:val="21"/>
          <w:szCs w:val="21"/>
        </w:rPr>
        <w:t>指导运维人员安全配置：面向操作系统、中间件、数据库等进行安全配置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EF7060" w:sz="0" w:space="0"/>
          <w:left w:val="none" w:color="EF7060" w:sz="0" w:space="0"/>
          <w:bottom w:val="single" w:color="EF7060" w:sz="12" w:space="0"/>
          <w:right w:val="none" w:color="EF7060" w:sz="0" w:space="0"/>
        </w:pBdr>
        <w:spacing w:before="120" w:beforeAutospacing="0" w:line="420" w:lineRule="atLeast"/>
        <w:jc w:val="both"/>
        <w:outlineLvl w:val="1"/>
        <w:rPr>
          <w:b/>
          <w:color w:val="EF7060"/>
        </w:rPr>
      </w:pPr>
      <w:r>
        <w:rPr>
          <w:b/>
          <w:color w:val="FFFFFF"/>
          <w:bdr w:val="none" w:color="auto" w:sz="0" w:space="0"/>
          <w:shd w:val="clear" w:fill="EF7060"/>
        </w:rPr>
        <w:t>3</w:t>
      </w:r>
      <w:r>
        <w:rPr>
          <w:rFonts w:hint="eastAsia"/>
          <w:b/>
          <w:color w:val="FFFFFF"/>
          <w:bdr w:val="none" w:color="auto" w:sz="0" w:space="0"/>
          <w:shd w:val="clear" w:fill="EF7060"/>
          <w:lang w:val="en-US" w:eastAsia="zh-CN"/>
        </w:rPr>
        <w:t xml:space="preserve"> </w:t>
      </w:r>
      <w:r>
        <w:rPr>
          <w:b/>
          <w:color w:val="EF7060"/>
        </w:rPr>
        <w:t>SDL安全设计checklist的意义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rPr>
          <w:rStyle w:val="7"/>
          <w:color w:val="00B050"/>
          <w:sz w:val="21"/>
          <w:szCs w:val="21"/>
        </w:rPr>
        <w:t>在软件开发生命周期各个阶段，均执行相应阶段的安全控制任务，不将安全隐患带入下一阶段，以减少后期不可预见的安全问题和安全事件。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rPr>
          <w:rStyle w:val="7"/>
          <w:color w:val="00B050"/>
          <w:sz w:val="21"/>
          <w:szCs w:val="21"/>
        </w:rPr>
        <w:t>在软件开发期间的安全建设成本远远小于后期的安全维护成本！</w:t>
      </w:r>
    </w:p>
    <w:p>
      <w:pPr>
        <w:pStyle w:val="4"/>
        <w:keepNext w:val="0"/>
        <w:keepLines w:val="0"/>
        <w:widowControl/>
        <w:suppressLineNumbers w:val="0"/>
        <w:pBdr>
          <w:top w:val="none" w:color="EF7060" w:sz="0" w:space="0"/>
          <w:left w:val="none" w:color="EF7060" w:sz="0" w:space="0"/>
          <w:bottom w:val="single" w:color="EF7060" w:sz="12" w:space="0"/>
          <w:right w:val="none" w:color="EF7060" w:sz="0" w:space="0"/>
        </w:pBdr>
        <w:spacing w:before="120" w:beforeAutospacing="0" w:line="420" w:lineRule="atLeast"/>
        <w:jc w:val="both"/>
        <w:outlineLvl w:val="1"/>
        <w:rPr>
          <w:b/>
          <w:color w:val="EF7060"/>
        </w:rPr>
      </w:pPr>
      <w:r>
        <w:rPr>
          <w:b/>
          <w:color w:val="FFFFFF"/>
          <w:bdr w:val="none" w:color="auto" w:sz="0" w:space="0"/>
          <w:shd w:val="clear" w:fill="EF7060"/>
        </w:rPr>
        <w:t>4</w:t>
      </w:r>
      <w:r>
        <w:rPr>
          <w:rFonts w:hint="eastAsia"/>
          <w:b/>
          <w:color w:val="FFFFFF"/>
          <w:bdr w:val="none" w:color="auto" w:sz="0" w:space="0"/>
          <w:shd w:val="clear" w:fill="EF7060"/>
          <w:lang w:val="en-US" w:eastAsia="zh-CN"/>
        </w:rPr>
        <w:t xml:space="preserve"> </w:t>
      </w:r>
      <w:r>
        <w:rPr>
          <w:b/>
          <w:color w:val="EF7060"/>
        </w:rPr>
        <w:t>SDL安全设计checklist的内容</w:t>
      </w:r>
    </w:p>
    <w:p>
      <w:pPr>
        <w:keepNext w:val="0"/>
        <w:keepLines w:val="0"/>
        <w:widowControl/>
        <w:suppressLineNumbers w:val="0"/>
        <w:spacing w:beforeAutospacing="0" w:afterAutospacing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38250" cy="2533650"/>
            <wp:effectExtent l="0" t="0" r="0" b="0"/>
            <wp:docPr id="19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t>内容涵盖输入验证、输出编码、身份认证、异常处理、会话管理、访问控制、接口调用、权限控制、敏感信息、运行环境、以及常见web安全防护等。</w:t>
      </w:r>
    </w:p>
    <w:p>
      <w:pPr>
        <w:keepNext w:val="0"/>
        <w:keepLines w:val="0"/>
        <w:widowControl/>
        <w:suppressLineNumbers w:val="0"/>
        <w:spacing w:beforeAutospacing="0" w:afterAutospacing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352425"/>
            <wp:effectExtent l="0" t="0" r="9525" b="9525"/>
            <wp:docPr id="18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ascii="宋体" w:hAnsi="宋体" w:eastAsia="宋体" w:cs="宋体"/>
          <w:color w:val="E36C09"/>
          <w:kern w:val="0"/>
          <w:sz w:val="21"/>
          <w:szCs w:val="21"/>
          <w:lang w:val="en-US" w:eastAsia="zh-CN" w:bidi="ar"/>
        </w:rPr>
        <w:t>内容有些多，请耐心阅读完哦，很重要滴~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02885" cy="7696835"/>
            <wp:effectExtent l="0" t="0" r="12065" b="18415"/>
            <wp:docPr id="16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769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58435" cy="7637145"/>
            <wp:effectExtent l="0" t="0" r="18415" b="1905"/>
            <wp:docPr id="20" name="图片 2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763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26685" cy="7730490"/>
            <wp:effectExtent l="0" t="0" r="12065" b="3810"/>
            <wp:docPr id="21" name="图片 2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773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10505" cy="7648575"/>
            <wp:effectExtent l="0" t="0" r="4445" b="9525"/>
            <wp:docPr id="22" name="图片 2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13680" cy="7776845"/>
            <wp:effectExtent l="0" t="0" r="1270" b="14605"/>
            <wp:docPr id="23" name="图片 2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777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1925" cy="1552575"/>
            <wp:effectExtent l="0" t="0" r="15875" b="9525"/>
            <wp:docPr id="24" name="图片 2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EF7060" w:sz="0" w:space="0"/>
          <w:left w:val="none" w:color="EF7060" w:sz="0" w:space="0"/>
          <w:bottom w:val="single" w:color="EF7060" w:sz="12" w:space="0"/>
          <w:right w:val="none" w:color="EF7060" w:sz="0" w:space="0"/>
        </w:pBdr>
        <w:spacing w:before="120" w:beforeAutospacing="0" w:line="420" w:lineRule="atLeast"/>
        <w:jc w:val="both"/>
        <w:outlineLvl w:val="1"/>
      </w:pPr>
      <w:r>
        <w:rPr>
          <w:b/>
          <w:color w:val="FFFFFF"/>
          <w:bdr w:val="none" w:color="auto" w:sz="0" w:space="0"/>
          <w:shd w:val="clear" w:fill="EF7060"/>
        </w:rPr>
        <w:t>5</w:t>
      </w:r>
      <w:r>
        <w:rPr>
          <w:rFonts w:hint="eastAsia"/>
          <w:b/>
          <w:color w:val="FFFFFF"/>
          <w:bdr w:val="none" w:color="auto" w:sz="0" w:space="0"/>
          <w:shd w:val="clear" w:fill="EF7060"/>
          <w:lang w:val="en-US" w:eastAsia="zh-CN"/>
        </w:rPr>
        <w:t xml:space="preserve"> </w:t>
      </w:r>
      <w:r>
        <w:rPr>
          <w:b/>
          <w:color w:val="EF7060"/>
        </w:rPr>
        <w:t>SDL安全设计checklist推广学习方式</w:t>
      </w:r>
    </w:p>
    <w:p>
      <w:r>
        <w:t>目前，采用线上和线下方式推广学习，线上采用邮件、工作微信群，以及美课方式进行推广。</w:t>
      </w:r>
    </w:p>
    <w:p>
      <w:r>
        <w:t> 通过访问美课平台mk.midea.com，模糊搜索"SDL"或"安全设计"关键字即可搜索到SDL安全设计checklist</w:t>
      </w:r>
      <w:r>
        <w:rPr>
          <w:sz w:val="21"/>
          <w:szCs w:val="21"/>
        </w:rPr>
        <w:t>。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456940" cy="1292860"/>
            <wp:effectExtent l="0" t="0" r="10160" b="2540"/>
            <wp:docPr id="25" name="图片 2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rPr>
          <w:sz w:val="21"/>
          <w:szCs w:val="21"/>
        </w:rPr>
        <w:t>线下，采用印刷粘贴和宣讲方式推广，目前已在金融科技各楼层开发区域粘贴宣传，并推广学习。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21590</wp:posOffset>
            </wp:positionV>
            <wp:extent cx="1892935" cy="1420495"/>
            <wp:effectExtent l="0" t="0" r="12065" b="8255"/>
            <wp:wrapTopAndBottom/>
            <wp:docPr id="26" name="图片 2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142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热情的黎老师正微笑地给大家解读首次发布的SDL安全设计Checklist，技术同事们好认真地在学习~哈^_^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drawing>
          <wp:inline distT="0" distB="0" distL="114300" distR="114300">
            <wp:extent cx="1801495" cy="1351280"/>
            <wp:effectExtent l="0" t="0" r="8255" b="1270"/>
            <wp:docPr id="27" name="图片 2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rPr>
          <w:sz w:val="21"/>
          <w:szCs w:val="21"/>
        </w:rPr>
        <w:t>SDL安全设计checklist在全球资金推广也得到了大家热情地支持。微笑，是最坚定的支持！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rPr>
          <w:sz w:val="21"/>
          <w:szCs w:val="21"/>
        </w:rPr>
        <w:t>幽默风趣的王老师利用午饭时间热情地为大家解读SDL安全设计checklist，赢得资金技术大咖们阵阵掌声。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drawing>
          <wp:inline distT="0" distB="0" distL="114300" distR="114300">
            <wp:extent cx="1264920" cy="948690"/>
            <wp:effectExtent l="0" t="0" r="11430" b="3810"/>
            <wp:docPr id="29" name="图片 2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rPr>
          <w:sz w:val="21"/>
          <w:szCs w:val="21"/>
        </w:rPr>
        <w:t>还有很多很多线下推广SDL安全设计checklist学习的场景靓图，基于篇幅就不一一展示了。深深地感受到大家对安全的高度重视和支持！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rPr>
          <w:sz w:val="21"/>
          <w:szCs w:val="21"/>
        </w:rPr>
        <w:t>安全开发不仅能体现个人能力，还能带来涨工资的可能哈^_^</w:t>
      </w:r>
    </w:p>
    <w:p>
      <w:pPr>
        <w:pStyle w:val="4"/>
        <w:keepNext w:val="0"/>
        <w:keepLines w:val="0"/>
        <w:widowControl/>
        <w:suppressLineNumbers w:val="0"/>
        <w:spacing w:beforeAutospacing="0" w:afterAutospacing="0"/>
      </w:pPr>
      <w:r>
        <w:rPr>
          <w:sz w:val="21"/>
          <w:szCs w:val="21"/>
        </w:rPr>
        <w:t>安全建设一直在路上，让我们一起，携手共同守护金融安全！</w:t>
      </w:r>
      <w:r>
        <w:drawing>
          <wp:inline distT="0" distB="0" distL="114300" distR="114300">
            <wp:extent cx="1867535" cy="1400810"/>
            <wp:effectExtent l="0" t="0" r="18415" b="8890"/>
            <wp:docPr id="30" name="图片 3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原文链接：https:</w:t>
      </w:r>
      <w:bookmarkStart w:id="0" w:name="_GoBack"/>
      <w:bookmarkEnd w:id="0"/>
      <w:r>
        <w:rPr>
          <w:rFonts w:hint="eastAsia"/>
          <w:lang w:val="en-US" w:eastAsia="zh-CN"/>
        </w:rPr>
        <w:t>//mp.weixin.qq.com/s/MR3SmOLj834LK4RBMcZ2pg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9D00BC"/>
    <w:rsid w:val="2E45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2019-03-09T02:20:53Z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