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Biohacker 101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Thursday’s starting April. 28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at 5PM PT at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http://youtube.com/TheODINInc/live/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      Last Class is Thursday June 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Instructor(s) 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Josiah Zayner (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case@the-odin.com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Esther Kim (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esther@the-odin.com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Guest Speakers</w:t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Description </w:t>
      </w:r>
    </w:p>
    <w:p w:rsidR="00000000" w:rsidDel="00000000" w:rsidP="00000000" w:rsidRDefault="00000000" w:rsidRPr="00000000" w14:paraId="0000000B">
      <w:pPr>
        <w:spacing w:after="0" w:before="0" w:lineRule="auto"/>
        <w:rPr>
          <w:i w:val="1"/>
          <w:color w:val="454bc7"/>
        </w:rPr>
      </w:pPr>
      <w:r w:rsidDel="00000000" w:rsidR="00000000" w:rsidRPr="00000000">
        <w:rPr>
          <w:i w:val="1"/>
          <w:color w:val="454bc7"/>
          <w:rtl w:val="0"/>
        </w:rPr>
        <w:t xml:space="preserve">This course will go from cells to DNA to protein. It will give students a basic understanding of how to genetically edit cells and what that means. The course also provides an extensive hands-on component so that students by the end should be able to genetically modify cells on their own and understand physically what that constitutes.</w:t>
      </w:r>
    </w:p>
    <w:p w:rsidR="00000000" w:rsidDel="00000000" w:rsidP="00000000" w:rsidRDefault="00000000" w:rsidRPr="00000000" w14:paraId="0000000C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Goals </w:t>
      </w:r>
    </w:p>
    <w:p w:rsidR="00000000" w:rsidDel="00000000" w:rsidP="00000000" w:rsidRDefault="00000000" w:rsidRPr="00000000" w14:paraId="0000000E">
      <w:pPr>
        <w:spacing w:after="0" w:before="0" w:lineRule="auto"/>
        <w:rPr>
          <w:color w:val="454bc7"/>
        </w:rPr>
      </w:pPr>
      <w:r w:rsidDel="00000000" w:rsidR="00000000" w:rsidRPr="00000000">
        <w:rPr>
          <w:color w:val="454bc7"/>
          <w:rtl w:val="0"/>
        </w:rPr>
        <w:t xml:space="preserve">Students who complete this course successfully will be able to: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Use laboratory equipment like scales and pipettes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Understand sterile technique and antibiotic usage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Culture bacteria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Genetically modify bacteria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before="0" w:line="276" w:lineRule="auto"/>
        <w:ind w:left="630" w:right="0" w:hanging="18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Use CRISPR and design their own CRISPR experiments</w:t>
      </w:r>
    </w:p>
    <w:p w:rsidR="00000000" w:rsidDel="00000000" w:rsidP="00000000" w:rsidRDefault="00000000" w:rsidRPr="00000000" w14:paraId="00000014">
      <w:pPr>
        <w:spacing w:after="0" w:before="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Required Texts, Materials, or Equipment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Molecular Biology of the Cell Book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https://drive.google.com/open?id=1rCcsybOZGc0pok5-HRHvXlZAVYkdk-Xs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Snapgene Viewer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http://www.snapgene.com/products/snapgene_viewer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VMD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https://www.ks.uiuc.edu/Research/vmd/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54bc7"/>
          <w:sz w:val="22"/>
          <w:szCs w:val="22"/>
          <w:u w:val="none"/>
          <w:shd w:fill="auto" w:val="clear"/>
          <w:vertAlign w:val="baseline"/>
          <w:rtl w:val="0"/>
        </w:rPr>
        <w:t xml:space="preserve">All physical materials are included in price of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Weekly Work/Homework</w:t>
      </w:r>
    </w:p>
    <w:p w:rsidR="00000000" w:rsidDel="00000000" w:rsidP="00000000" w:rsidRDefault="00000000" w:rsidRPr="00000000" w14:paraId="0000001B">
      <w:pPr>
        <w:rPr>
          <w:color w:val="454bc7"/>
        </w:rPr>
      </w:pPr>
      <w:bookmarkStart w:colFirst="0" w:colLast="0" w:name="_gjdgxs" w:id="0"/>
      <w:bookmarkEnd w:id="0"/>
      <w:r w:rsidDel="00000000" w:rsidR="00000000" w:rsidRPr="00000000">
        <w:rPr>
          <w:color w:val="454bc7"/>
          <w:rtl w:val="0"/>
        </w:rPr>
        <w:t xml:space="preserve">Each week there will be assigned readings and experiments to perform. They should take no more than a few hours investment each week.</w:t>
      </w:r>
    </w:p>
    <w:p w:rsidR="00000000" w:rsidDel="00000000" w:rsidP="00000000" w:rsidRDefault="00000000" w:rsidRPr="00000000" w14:paraId="0000001C">
      <w:pPr>
        <w:widowControl w:val="0"/>
        <w:spacing w:after="0" w:lineRule="auto"/>
        <w:rPr>
          <w:color w:val="454bc7"/>
        </w:rPr>
      </w:pPr>
      <w:r w:rsidDel="00000000" w:rsidR="00000000" w:rsidRPr="00000000">
        <w:rPr>
          <w:b w:val="1"/>
          <w:i w:val="1"/>
          <w:rtl w:val="0"/>
        </w:rPr>
        <w:t xml:space="preserve">Course-Specific Support or Supplementary Instruction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54bc7"/>
          <w:rtl w:val="0"/>
        </w:rPr>
        <w:t xml:space="preserve">The internet has a wealth of information on the topics presented in class. If you don’t understand something search it out. If you still don’t understand it then ask. 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rPr>
          <w:color w:val="454bc7"/>
        </w:rPr>
      </w:pPr>
      <w:r w:rsidDel="00000000" w:rsidR="00000000" w:rsidRPr="00000000">
        <w:rPr>
          <w:color w:val="454bc7"/>
          <w:rtl w:val="0"/>
        </w:rPr>
        <w:t xml:space="preserve">When trying to access papers behind paywalls use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http://sci-hub.tw</w:t>
        </w:r>
      </w:hyperlink>
      <w:r w:rsidDel="00000000" w:rsidR="00000000" w:rsidRPr="00000000">
        <w:rPr>
          <w:color w:val="454bc7"/>
          <w:rtl w:val="0"/>
        </w:rPr>
        <w:t xml:space="preserve"> for free access to most any paper</w:t>
      </w:r>
    </w:p>
    <w:p w:rsidR="00000000" w:rsidDel="00000000" w:rsidP="00000000" w:rsidRDefault="00000000" w:rsidRPr="00000000" w14:paraId="0000001E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Preliminary Schedule of Topics, Readings, and Assignments</w:t>
      </w:r>
    </w:p>
    <w:p w:rsidR="00000000" w:rsidDel="00000000" w:rsidP="00000000" w:rsidRDefault="00000000" w:rsidRPr="00000000" w14:paraId="00000025">
      <w:pPr>
        <w:spacing w:after="0" w:before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7"/>
        <w:gridCol w:w="6143"/>
        <w:gridCol w:w="2070"/>
        <w:tblGridChange w:id="0">
          <w:tblGrid>
            <w:gridCol w:w="2047"/>
            <w:gridCol w:w="6143"/>
            <w:gridCol w:w="2070"/>
          </w:tblGrid>
        </w:tblGridChange>
      </w:tblGrid>
      <w:tr>
        <w:trPr>
          <w:trHeight w:val="620" w:hRule="atLeast"/>
        </w:trPr>
        <w:tc>
          <w:tcPr>
            <w:shd w:fill="d9d9d9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Topics/Assigned Readings/Homework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Finish By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28</w:t>
            </w:r>
          </w:p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MBotC Chapter 1</w:t>
            </w:r>
          </w:p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MBotC Chapter 2*Optional Reading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11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12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MBotC Chapter 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25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26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MBotC Chapter 6</w:t>
            </w:r>
          </w:p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MBotC Chapter 7*Optional Reading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June 8 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June 9 </w:t>
            </w:r>
          </w:p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CRISPR Readings will be assigned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June 22 </w:t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pos="945"/>
        </w:tabs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footerReference r:id="rId15" w:type="default"/>
      <w:pgSz w:h="15840" w:w="12240"/>
      <w:pgMar w:bottom="1440" w:top="12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Syllabus Biohacker 101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[Type text][Type text][Type text]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s.uiuc.edu/Research/vmd/" TargetMode="External"/><Relationship Id="rId10" Type="http://schemas.openxmlformats.org/officeDocument/2006/relationships/hyperlink" Target="http://www.snapgene.com/products/snapgene_viewer/" TargetMode="External"/><Relationship Id="rId13" Type="http://schemas.openxmlformats.org/officeDocument/2006/relationships/header" Target="header1.xml"/><Relationship Id="rId12" Type="http://schemas.openxmlformats.org/officeDocument/2006/relationships/hyperlink" Target="http://sci-hub.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rCcsybOZGc0pok5-HRHvXlZAVYkdk-Xs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youtube.com/TheODINInc/live/" TargetMode="External"/><Relationship Id="rId7" Type="http://schemas.openxmlformats.org/officeDocument/2006/relationships/hyperlink" Target="mailto:case@the-odin.com" TargetMode="External"/><Relationship Id="rId8" Type="http://schemas.openxmlformats.org/officeDocument/2006/relationships/hyperlink" Target="mailto:esther@the-o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