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5943600" cy="5943600"/>
            <wp:effectExtent b="0" l="0" r="0" t="0"/>
            <wp:docPr descr="logo.png" id="1" name="image1.png"/>
            <a:graphic>
              <a:graphicData uri="http://schemas.openxmlformats.org/drawingml/2006/picture">
                <pic:pic>
                  <pic:nvPicPr>
                    <pic:cNvPr descr="logo.png" id="0" name="image1.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CRISPR-Cas is a system with a terrible name that contrary to popular belief does not actually do any genetic engineering or modification of DNA bases directly. Instead, the system uses a trick that has been well known in genetic design for many many years. It cuts DNA. Yep, that’s all Cas9 does is cut DNA. See when DNA is damaged or cut most all organisms start to do DNA repair and this can end in one of three ways 1) The DNA is repaired perfectly and everything is ok 2) The DNA is repaired but some mistakes happen leading to problems translating the gene into protein because of frame shifts or mutations 3) The DNA is repaired using a template artificially supplied that results in a completely new sequence. When using CRISPR people aim to make use of (2) or (3) but most of the time when people talk about CRISPR they usually just mean (3).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This means that most all CRISPR systems are composed of 2-3 components</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The Cas9 protein which cuts the DNA</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The tracrRNA and crRNA, which when synthetically combined are called a “guide RNA” but also called sgRNA(synthetic guide RNA) or gRNA</w:t>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The template for repair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There are two unknowns then for every CRISPR experiment that you need to figure out</w:t>
      </w:r>
    </w:p>
    <w:p w:rsidR="00000000" w:rsidDel="00000000" w:rsidP="00000000" w:rsidRDefault="00000000" w:rsidRPr="00000000" w14:paraId="00000014">
      <w:pPr>
        <w:numPr>
          <w:ilvl w:val="0"/>
          <w:numId w:val="3"/>
        </w:numPr>
        <w:ind w:left="720" w:hanging="360"/>
        <w:rPr/>
      </w:pPr>
      <w:r w:rsidDel="00000000" w:rsidR="00000000" w:rsidRPr="00000000">
        <w:rPr>
          <w:rtl w:val="0"/>
        </w:rPr>
        <w:t xml:space="preserve">Where in the genome will this happen</w:t>
      </w:r>
    </w:p>
    <w:p w:rsidR="00000000" w:rsidDel="00000000" w:rsidP="00000000" w:rsidRDefault="00000000" w:rsidRPr="00000000" w14:paraId="00000015">
      <w:pPr>
        <w:numPr>
          <w:ilvl w:val="0"/>
          <w:numId w:val="3"/>
        </w:numPr>
        <w:ind w:left="720" w:hanging="360"/>
        <w:rPr>
          <w:u w:val="none"/>
        </w:rPr>
      </w:pPr>
      <w:r w:rsidDel="00000000" w:rsidR="00000000" w:rsidRPr="00000000">
        <w:rPr>
          <w:rtl w:val="0"/>
        </w:rPr>
        <w:t xml:space="preserve">What do I want to put into the genome or what base changes do I want to make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sz w:val="40"/>
          <w:szCs w:val="40"/>
        </w:rPr>
      </w:pPr>
      <w:r w:rsidDel="00000000" w:rsidR="00000000" w:rsidRPr="00000000">
        <w:rPr>
          <w:b w:val="1"/>
          <w:sz w:val="40"/>
          <w:szCs w:val="40"/>
          <w:rtl w:val="0"/>
        </w:rPr>
        <w:t xml:space="preserve">Step 1: </w:t>
      </w:r>
      <w:r w:rsidDel="00000000" w:rsidR="00000000" w:rsidRPr="00000000">
        <w:rPr>
          <w:sz w:val="40"/>
          <w:szCs w:val="40"/>
          <w:rtl w:val="0"/>
        </w:rPr>
        <w:t xml:space="preserve">Where do you want to make your change?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This usually comes down to two things</w:t>
      </w:r>
    </w:p>
    <w:p w:rsidR="00000000" w:rsidDel="00000000" w:rsidP="00000000" w:rsidRDefault="00000000" w:rsidRPr="00000000" w14:paraId="00000031">
      <w:pPr>
        <w:numPr>
          <w:ilvl w:val="0"/>
          <w:numId w:val="1"/>
        </w:numPr>
        <w:ind w:left="720" w:hanging="360"/>
        <w:rPr>
          <w:u w:val="none"/>
        </w:rPr>
      </w:pPr>
      <w:r w:rsidDel="00000000" w:rsidR="00000000" w:rsidRPr="00000000">
        <w:rPr>
          <w:rtl w:val="0"/>
        </w:rPr>
        <w:t xml:space="preserve">Do you just want to insert something in the genome and it doesn’t matter where?</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Do you want to modify a specific gene?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When using CRISPR Cas9 mediated genome modification you will either modify an existing gene or insert something new. When modifying an existing gene the sequence of the gene can be obtained from one of the many databases that hold human genome information. Many companies now have programs that can automatically target most genes so all you really need to know is the name of the gene that you want to target.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If your goal is to insert something in the genome of the organism and it doesn’t matter where there are what you can consider standard places that people insert things in organism genomes. These regions have usually been tested to show little or no effect on the organism.</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Humans Rosa26 or H11 ortholog locus or AASV1 http://www.bushmanlab.org/assets/pdf/publications/22129804.pdf</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For px601</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gRNA U6 Forward</w:t>
      </w:r>
    </w:p>
    <w:p w:rsidR="00000000" w:rsidDel="00000000" w:rsidP="00000000" w:rsidRDefault="00000000" w:rsidRPr="00000000" w14:paraId="0000003F">
      <w:pPr>
        <w:rPr/>
      </w:pPr>
      <w:r w:rsidDel="00000000" w:rsidR="00000000" w:rsidRPr="00000000">
        <w:rPr>
          <w:rtl w:val="0"/>
        </w:rPr>
        <w:t xml:space="preserve">Gagggcctatttcccatgat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gRNA Reverse</w:t>
      </w:r>
    </w:p>
    <w:p w:rsidR="00000000" w:rsidDel="00000000" w:rsidP="00000000" w:rsidRDefault="00000000" w:rsidRPr="00000000" w14:paraId="00000042">
      <w:pPr>
        <w:rPr/>
      </w:pPr>
      <w:r w:rsidDel="00000000" w:rsidR="00000000" w:rsidRPr="00000000">
        <w:rPr>
          <w:rtl w:val="0"/>
        </w:rPr>
        <w:t xml:space="preserve">aaaaatctcgccaacaagtt</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Px601 BsaI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For 426 Yeast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gRNA SNR52 Forward</w:t>
      </w:r>
    </w:p>
    <w:p w:rsidR="00000000" w:rsidDel="00000000" w:rsidP="00000000" w:rsidRDefault="00000000" w:rsidRPr="00000000" w14:paraId="00000049">
      <w:pPr>
        <w:rPr/>
      </w:pPr>
      <w:r w:rsidDel="00000000" w:rsidR="00000000" w:rsidRPr="00000000">
        <w:rPr>
          <w:rtl w:val="0"/>
        </w:rPr>
        <w:t xml:space="preserve">tctttgaaaagataatgtat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gRNA Reverse</w:t>
      </w:r>
    </w:p>
    <w:p w:rsidR="00000000" w:rsidDel="00000000" w:rsidP="00000000" w:rsidRDefault="00000000" w:rsidRPr="00000000" w14:paraId="0000004C">
      <w:pPr>
        <w:rPr/>
      </w:pPr>
      <w:r w:rsidDel="00000000" w:rsidR="00000000" w:rsidRPr="00000000">
        <w:rPr>
          <w:rtl w:val="0"/>
        </w:rPr>
        <w:t xml:space="preserve">Agacataaaaaacaaaaaaa</w:t>
      </w:r>
    </w:p>
    <w:p w:rsidR="00000000" w:rsidDel="00000000" w:rsidP="00000000" w:rsidRDefault="00000000" w:rsidRPr="00000000" w14:paraId="0000004D">
      <w:pPr>
        <w:rPr/>
      </w:pPr>
      <w:r w:rsidDel="00000000" w:rsidR="00000000" w:rsidRPr="00000000">
        <w:rPr>
          <w:rtl w:val="0"/>
        </w:rPr>
        <w:t xml:space="preserve">or</w:t>
      </w:r>
    </w:p>
    <w:p w:rsidR="00000000" w:rsidDel="00000000" w:rsidP="00000000" w:rsidRDefault="00000000" w:rsidRPr="00000000" w14:paraId="0000004E">
      <w:pPr>
        <w:rPr/>
      </w:pPr>
      <w:r w:rsidDel="00000000" w:rsidR="00000000" w:rsidRPr="00000000">
        <w:rPr>
          <w:rtl w:val="0"/>
        </w:rPr>
        <w:t xml:space="preserve">taactaattacatgactcga</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hRosa26</w:t>
      </w:r>
    </w:p>
    <w:p w:rsidR="00000000" w:rsidDel="00000000" w:rsidP="00000000" w:rsidRDefault="00000000" w:rsidRPr="00000000" w14:paraId="00000051">
      <w:pPr>
        <w:rPr/>
      </w:pPr>
      <w:hyperlink r:id="rId7">
        <w:r w:rsidDel="00000000" w:rsidR="00000000" w:rsidRPr="00000000">
          <w:rPr>
            <w:color w:val="1155cc"/>
            <w:u w:val="single"/>
            <w:rtl w:val="0"/>
          </w:rPr>
          <w:t xml:space="preserve">https://www.ncbi.nlm.nih.gov/nucleotide/528476658?report=genbank&amp;log$=nuclalign&amp;blast_rank=21&amp;RID=VSGJFKSN014&amp;from=9388046&amp;to=9388495</w:t>
        </w:r>
      </w:hyperlink>
      <w:r w:rsidDel="00000000" w:rsidR="00000000" w:rsidRPr="00000000">
        <w:rPr>
          <w:rtl w:val="0"/>
        </w:rPr>
      </w:r>
    </w:p>
    <w:p w:rsidR="00000000" w:rsidDel="00000000" w:rsidP="00000000" w:rsidRDefault="00000000" w:rsidRPr="00000000" w14:paraId="00000052">
      <w:pPr>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ctcgacacca actctagtcc gtgggaagat aaactaatcg gagtcgcccc tcaaatctta cagctgctca ctcccctgca gggcaacgcc cagggaccaa gttagcccct taagcctagg caaaagaatc ccgcccataa tcgagaagcg actcgacatg gaggcgatga cgagatcacg cgaggaggaa aggagggagg gcttcttcca ggcccagggc ggtccttaca agacgggagg cagcaaagaa ctcccataaa ggtattgcgg cactcccctc cccctgccca gaagggtgcg gccttctctc cacctcctcc accgcagctc cctcagga</w:t>
      </w:r>
      <w:r w:rsidDel="00000000" w:rsidR="00000000" w:rsidRPr="00000000">
        <w:rPr>
          <w:rFonts w:ascii="Verdana" w:cs="Verdana" w:eastAsia="Verdana" w:hAnsi="Verdana"/>
          <w:sz w:val="20"/>
          <w:szCs w:val="20"/>
          <w:highlight w:val="red"/>
          <w:rtl w:val="0"/>
        </w:rPr>
        <w:t xml:space="preserve">tt gcagctcgcg ccggtttt</w:t>
      </w:r>
      <w:r w:rsidDel="00000000" w:rsidR="00000000" w:rsidRPr="00000000">
        <w:rPr>
          <w:rFonts w:ascii="Verdana" w:cs="Verdana" w:eastAsia="Verdana" w:hAnsi="Verdana"/>
          <w:sz w:val="20"/>
          <w:szCs w:val="20"/>
          <w:highlight w:val="yellow"/>
          <w:rtl w:val="0"/>
        </w:rPr>
        <w:t xml:space="preserve">tg g</w:t>
      </w:r>
      <w:r w:rsidDel="00000000" w:rsidR="00000000" w:rsidRPr="00000000">
        <w:rPr>
          <w:rFonts w:ascii="Verdana" w:cs="Verdana" w:eastAsia="Verdana" w:hAnsi="Verdana"/>
          <w:sz w:val="20"/>
          <w:szCs w:val="20"/>
          <w:highlight w:val="white"/>
          <w:rtl w:val="0"/>
        </w:rPr>
        <w:t xml:space="preserve">agaacaagc gcctcccacc cacaaaccag ccggaccgac ccccgctcct cccccacccc cacgagtgcc tgtagcaggt cgggcttgtc</w:t>
      </w:r>
    </w:p>
    <w:p w:rsidR="00000000" w:rsidDel="00000000" w:rsidP="00000000" w:rsidRDefault="00000000" w:rsidRPr="00000000" w14:paraId="00000053">
      <w:pPr>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Depending on how serious your experiment is you might want to sequence these regions to look for organism specific mutations but in most cases you can probably just use the sequences available from NCBI.</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This sequence allows us to do two things</w:t>
      </w:r>
    </w:p>
    <w:p w:rsidR="00000000" w:rsidDel="00000000" w:rsidP="00000000" w:rsidRDefault="00000000" w:rsidRPr="00000000" w14:paraId="00000058">
      <w:pPr>
        <w:numPr>
          <w:ilvl w:val="0"/>
          <w:numId w:val="4"/>
        </w:numPr>
        <w:ind w:left="720" w:hanging="360"/>
        <w:rPr/>
      </w:pPr>
      <w:r w:rsidDel="00000000" w:rsidR="00000000" w:rsidRPr="00000000">
        <w:rPr>
          <w:rtl w:val="0"/>
        </w:rPr>
        <w:t xml:space="preserve">Design a gRNA to insert something in the genome</w:t>
      </w:r>
    </w:p>
    <w:p w:rsidR="00000000" w:rsidDel="00000000" w:rsidP="00000000" w:rsidRDefault="00000000" w:rsidRPr="00000000" w14:paraId="00000059">
      <w:pPr>
        <w:numPr>
          <w:ilvl w:val="0"/>
          <w:numId w:val="4"/>
        </w:numPr>
        <w:ind w:left="720" w:hanging="360"/>
        <w:rPr/>
      </w:pPr>
      <w:r w:rsidDel="00000000" w:rsidR="00000000" w:rsidRPr="00000000">
        <w:rPr>
          <w:rtl w:val="0"/>
        </w:rPr>
        <w:t xml:space="preserve">Create homology arms for our template sequence so it is inserted into the genome</w:t>
      </w:r>
    </w:p>
    <w:p w:rsidR="00000000" w:rsidDel="00000000" w:rsidP="00000000" w:rsidRDefault="00000000" w:rsidRPr="00000000" w14:paraId="0000005A">
      <w:pPr>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Designing gRNAs</w:t>
      </w:r>
    </w:p>
    <w:p w:rsidR="00000000" w:rsidDel="00000000" w:rsidP="00000000" w:rsidRDefault="00000000" w:rsidRPr="00000000" w14:paraId="0000005D">
      <w:pPr>
        <w:rPr/>
      </w:pPr>
      <w:r w:rsidDel="00000000" w:rsidR="00000000" w:rsidRPr="00000000">
        <w:rPr>
          <w:rtl w:val="0"/>
        </w:rPr>
        <w:t xml:space="preserve">Validated gRNAs</w:t>
      </w:r>
    </w:p>
    <w:p w:rsidR="00000000" w:rsidDel="00000000" w:rsidP="00000000" w:rsidRDefault="00000000" w:rsidRPr="00000000" w14:paraId="0000005E">
      <w:pPr>
        <w:rPr/>
      </w:pPr>
      <w:hyperlink r:id="rId8">
        <w:r w:rsidDel="00000000" w:rsidR="00000000" w:rsidRPr="00000000">
          <w:rPr>
            <w:color w:val="1155cc"/>
            <w:u w:val="single"/>
            <w:rtl w:val="0"/>
          </w:rPr>
          <w:t xml:space="preserve">https://www.addgene.org/crispr/reference/grna-sequence/</w:t>
        </w:r>
      </w:hyperlink>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Create your own gRNA</w:t>
      </w:r>
    </w:p>
    <w:p w:rsidR="00000000" w:rsidDel="00000000" w:rsidP="00000000" w:rsidRDefault="00000000" w:rsidRPr="00000000" w14:paraId="00000061">
      <w:pPr>
        <w:rPr/>
      </w:pPr>
      <w:hyperlink r:id="rId9">
        <w:r w:rsidDel="00000000" w:rsidR="00000000" w:rsidRPr="00000000">
          <w:rPr>
            <w:color w:val="1155cc"/>
            <w:u w:val="single"/>
            <w:rtl w:val="0"/>
          </w:rPr>
          <w:t xml:space="preserve">https://www.atum.bio/eCommerce/cas9/</w:t>
        </w:r>
      </w:hyperlink>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$300 for gRNA in a plasmid that also expresses Cas9</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Our gRNAfor hRosa26 insert (PAM in yellow)</w:t>
      </w:r>
    </w:p>
    <w:p w:rsidR="00000000" w:rsidDel="00000000" w:rsidP="00000000" w:rsidRDefault="00000000" w:rsidRPr="00000000" w14:paraId="00000065">
      <w:pPr>
        <w:rPr>
          <w:rFonts w:ascii="Courier New" w:cs="Courier New" w:eastAsia="Courier New" w:hAnsi="Courier New"/>
          <w:highlight w:val="yellow"/>
        </w:rPr>
      </w:pPr>
      <w:r w:rsidDel="00000000" w:rsidR="00000000" w:rsidRPr="00000000">
        <w:rPr>
          <w:rFonts w:ascii="Courier New" w:cs="Courier New" w:eastAsia="Courier New" w:hAnsi="Courier New"/>
          <w:rtl w:val="0"/>
        </w:rPr>
        <w:t xml:space="preserve">TTGCAGCTCGCGCCGGTTTT</w:t>
      </w:r>
      <w:r w:rsidDel="00000000" w:rsidR="00000000" w:rsidRPr="00000000">
        <w:rPr>
          <w:rFonts w:ascii="Courier New" w:cs="Courier New" w:eastAsia="Courier New" w:hAnsi="Courier New"/>
          <w:highlight w:val="yellow"/>
          <w:rtl w:val="0"/>
        </w:rPr>
        <w:t xml:space="preserve">TGG</w:t>
      </w:r>
    </w:p>
    <w:p w:rsidR="00000000" w:rsidDel="00000000" w:rsidP="00000000" w:rsidRDefault="00000000" w:rsidRPr="00000000" w14:paraId="00000066">
      <w:pPr>
        <w:rPr>
          <w:rFonts w:ascii="Courier New" w:cs="Courier New" w:eastAsia="Courier New" w:hAnsi="Courier New"/>
          <w:highlight w:val="yellow"/>
        </w:rPr>
      </w:pPr>
      <w:r w:rsidDel="00000000" w:rsidR="00000000" w:rsidRPr="00000000">
        <w:rPr>
          <w:rFonts w:ascii="Courier New" w:cs="Courier New" w:eastAsia="Courier New" w:hAnsi="Courier New"/>
          <w:rtl w:val="0"/>
        </w:rPr>
        <w:t xml:space="preserve">AACGTCGAGCGCGGCCAAAA</w:t>
      </w:r>
      <w:r w:rsidDel="00000000" w:rsidR="00000000" w:rsidRPr="00000000">
        <w:rPr>
          <w:rFonts w:ascii="Courier New" w:cs="Courier New" w:eastAsia="Courier New" w:hAnsi="Courier New"/>
          <w:highlight w:val="yellow"/>
          <w:rtl w:val="0"/>
        </w:rPr>
        <w:t xml:space="preserve">ACC</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color w:val="7030a0"/>
          <w:rtl w:val="0"/>
        </w:rPr>
        <w:t xml:space="preserve">GTTTTAGAGCTAGAAATAGC</w:t>
      </w:r>
      <w:r w:rsidDel="00000000" w:rsidR="00000000" w:rsidRPr="00000000">
        <w:rPr>
          <w:rtl w:val="0"/>
        </w:rPr>
        <w:t xml:space="preserve">AAGTTAAAATAAGGCTAGTCCGTTATCAACTTGAAAAAGT</w:t>
      </w:r>
      <w:r w:rsidDel="00000000" w:rsidR="00000000" w:rsidRPr="00000000">
        <w:rPr>
          <w:color w:val="00b050"/>
          <w:rtl w:val="0"/>
        </w:rPr>
        <w:t xml:space="preserve">GGCACCGAGTCGGTGCTTTT</w:t>
      </w:r>
      <w:r w:rsidDel="00000000" w:rsidR="00000000" w:rsidRPr="00000000">
        <w:rPr>
          <w:rtl w:val="0"/>
        </w:rPr>
        <w:t xml:space="preserve">TTTCTAGACCCAGCTTTCTTGTACAAAGTTGGCATTAACTGGTAC</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When I say we are designing a guide RNA we are really only designing 20 base pairs of the guide RNA known as the spacer. The rest of the guide RNA will almost always stay the same. The spacer is also located in the crRNA for those working with crRNAs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spacer should be 20 bases long and it should end in NCC(“N” means any nucleotide) or NGG.  What you do is find </w:t>
      </w:r>
      <w:r w:rsidDel="00000000" w:rsidR="00000000" w:rsidRPr="00000000">
        <w:rPr>
          <w:b w:val="1"/>
          <w:rtl w:val="0"/>
        </w:rPr>
        <w:t xml:space="preserve">NGG</w:t>
      </w:r>
      <w:r w:rsidDel="00000000" w:rsidR="00000000" w:rsidRPr="00000000">
        <w:rPr>
          <w:rtl w:val="0"/>
        </w:rPr>
        <w:t xml:space="preserve"> in the top strand(what we have) and use the 20 nucleotides preceding it as your spacer or find </w:t>
      </w:r>
      <w:r w:rsidDel="00000000" w:rsidR="00000000" w:rsidRPr="00000000">
        <w:rPr>
          <w:b w:val="1"/>
          <w:rtl w:val="0"/>
        </w:rPr>
        <w:t xml:space="preserve">CCN</w:t>
      </w:r>
      <w:r w:rsidDel="00000000" w:rsidR="00000000" w:rsidRPr="00000000">
        <w:rPr>
          <w:rtl w:val="0"/>
        </w:rPr>
        <w:t xml:space="preserve"> on your top strand and use the reverse complement of 20 nucleotides after it as your spacer, which will make the CCN, NGG on the strand that the spacer is bound to.</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CCA is the CCN and the next 20 bases we can find the reverse complement to make our spacer. An easy way to get a reverse complement is this website: </w:t>
      </w:r>
      <w:hyperlink r:id="rId10">
        <w:r w:rsidDel="00000000" w:rsidR="00000000" w:rsidRPr="00000000">
          <w:rPr>
            <w:color w:val="1155cc"/>
            <w:u w:val="single"/>
            <w:rtl w:val="0"/>
          </w:rPr>
          <w:t xml:space="preserve">http://www.bioinformatics.org/sms/rev_comp.html</w:t>
        </w:r>
      </w:hyperlink>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Next we should pick the homology arms. Homology arms are regions in your template that are identical to the genome of the organism you are trying to insert something into. This makes it so that the organism actually thinks your template is a real template. These arms go on each side of the template DNA and the size depends on the size of what you are trying to insert.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Homology arms on each side of 800bp work pretty well if you are inserting a few kb of DNA. If you are only making single point mutations or changing one or two bases you can go as low as 50-100bp. The homology arms work best when there are within 100bp of the cut site but even better if they are within 10bp. If you include the spacer and NGG(CCN) beware because the CRISPR system will also cut your template if you are using double stranded DNA!!!</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For us the upstream homology arm can be 40bp and have this sequence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And the downstream homology arm can be 40bp and have this sequence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Template DNA gene fragment encoding U6 and FE-modified sgRNA for increased stability once expressed AGTATTACGGCATGTGAGGGCCTATTTCCCATGATTCCTTCATATTTGCATATACGATACAAGGCTGTTAGAGAGATAATTGGAATTAATTTGACTGTAAACACAAAGATATTAGTACAAAATACGTGACGTAGAAAGTAATAATTTCTTGGGTAGTTTGCAGTTTTAAAATTATGTTTTAAAATGGACTATCATATGCTTACCGTAACTTGAAAGTATTTCGATTTCTTGGCTTTATATATCTTGTGGAAAGGACGAAACACC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G - &lt;spacer&gt;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GTTTAAGAGCTATGCTGGAAACAGCATAGCAAGTTTAAATAAGGCTAGTCCGTTATCAACTTGAAAAAGTGGCACCGAGTCGGTGCTTTTTTGTTTTAGAGCTAGAAATAGCAAGTTAAAATAAGGCTAGTCCGTTTTTAGCGCGTGCGCCAATTCTGCAGACAAATGGCTCTAGAGGTACGGCC GCTTCGAGCAGACATGATAAGATACATTGA</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PCR - use proofreading polymerase pfu</w:t>
      </w:r>
    </w:p>
    <w:p w:rsidR="00000000" w:rsidDel="00000000" w:rsidP="00000000" w:rsidRDefault="00000000" w:rsidRPr="00000000" w14:paraId="0000008A">
      <w:pPr>
        <w:rPr/>
      </w:pPr>
      <w:r w:rsidDel="00000000" w:rsidR="00000000" w:rsidRPr="00000000">
        <w:rPr>
          <w:rtl w:val="0"/>
        </w:rPr>
        <w:t xml:space="preserve">30 cycles</w:t>
      </w:r>
    </w:p>
    <w:p w:rsidR="00000000" w:rsidDel="00000000" w:rsidP="00000000" w:rsidRDefault="00000000" w:rsidRPr="00000000" w14:paraId="0000008B">
      <w:pPr>
        <w:rPr/>
      </w:pPr>
      <w:r w:rsidDel="00000000" w:rsidR="00000000" w:rsidRPr="00000000">
        <w:rPr>
          <w:rtl w:val="0"/>
        </w:rPr>
        <w:t xml:space="preserve">94C - 30s</w:t>
      </w:r>
    </w:p>
    <w:p w:rsidR="00000000" w:rsidDel="00000000" w:rsidP="00000000" w:rsidRDefault="00000000" w:rsidRPr="00000000" w14:paraId="0000008C">
      <w:pPr>
        <w:rPr/>
      </w:pPr>
      <w:r w:rsidDel="00000000" w:rsidR="00000000" w:rsidRPr="00000000">
        <w:rPr>
          <w:rtl w:val="0"/>
        </w:rPr>
        <w:t xml:space="preserve">56C - 30s</w:t>
      </w:r>
    </w:p>
    <w:p w:rsidR="00000000" w:rsidDel="00000000" w:rsidP="00000000" w:rsidRDefault="00000000" w:rsidRPr="00000000" w14:paraId="0000008D">
      <w:pPr>
        <w:rPr/>
      </w:pPr>
      <w:r w:rsidDel="00000000" w:rsidR="00000000" w:rsidRPr="00000000">
        <w:rPr>
          <w:rtl w:val="0"/>
        </w:rPr>
        <w:t xml:space="preserve">68C - 1 minute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After the PCR do a DpnI digest to remove the old plasmid add 1uL to the PCR reaction and incubate at 37C for 1 hour.</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Transform into DH10B and select with Amp</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To create the template you need to do PCR</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To amplify GFP with promoter and terminator from pJK prok1 eGFP plasmid</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Forward Primer with homology arm</w:t>
      </w:r>
    </w:p>
    <w:p w:rsidR="00000000" w:rsidDel="00000000" w:rsidP="00000000" w:rsidRDefault="00000000" w:rsidRPr="00000000" w14:paraId="00000098">
      <w:pPr>
        <w:rPr/>
      </w:pPr>
      <w:r w:rsidDel="00000000" w:rsidR="00000000" w:rsidRPr="00000000">
        <w:rPr>
          <w:rtl w:val="0"/>
        </w:rPr>
        <w:t xml:space="preserve">ATTTTGGGTGGCTGGCCGTTAAAAATTTTAACTGCATTTAGtttactggcatgcataaggc</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Reverse Primer with homology arm</w:t>
      </w:r>
    </w:p>
    <w:p w:rsidR="00000000" w:rsidDel="00000000" w:rsidP="00000000" w:rsidRDefault="00000000" w:rsidRPr="00000000" w14:paraId="0000009B">
      <w:pPr>
        <w:rPr/>
      </w:pPr>
      <w:r w:rsidDel="00000000" w:rsidR="00000000" w:rsidRPr="00000000">
        <w:rPr>
          <w:rtl w:val="0"/>
        </w:rPr>
        <w:t xml:space="preserve">TTAGCTCAACGATTAATAACATTTTTTCATTAATTTAAGTcaaaaaacccctcaagaccc</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If the strain is not ampicillin resistant i.e. HME 63 is a no go you can also amplify the Ampicillin cassette and select for ampicillin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The forward primer is the same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Reverse primer with homology arm</w:t>
      </w:r>
    </w:p>
    <w:p w:rsidR="00000000" w:rsidDel="00000000" w:rsidP="00000000" w:rsidRDefault="00000000" w:rsidRPr="00000000" w14:paraId="000000A2">
      <w:pPr>
        <w:rPr/>
      </w:pPr>
      <w:r w:rsidDel="00000000" w:rsidR="00000000" w:rsidRPr="00000000">
        <w:rPr>
          <w:rtl w:val="0"/>
        </w:rPr>
        <w:t xml:space="preserve">TTAGCTCAACGATTAATAACATTTTTTCATTAATTTAAGTgaagatcctttgatcttttc</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PCR - use proofreading polymerase pfu</w:t>
      </w:r>
    </w:p>
    <w:p w:rsidR="00000000" w:rsidDel="00000000" w:rsidP="00000000" w:rsidRDefault="00000000" w:rsidRPr="00000000" w14:paraId="000000A5">
      <w:pPr>
        <w:rPr/>
      </w:pPr>
      <w:r w:rsidDel="00000000" w:rsidR="00000000" w:rsidRPr="00000000">
        <w:rPr>
          <w:rtl w:val="0"/>
        </w:rPr>
        <w:t xml:space="preserve">30 cycle</w:t>
      </w:r>
    </w:p>
    <w:p w:rsidR="00000000" w:rsidDel="00000000" w:rsidP="00000000" w:rsidRDefault="00000000" w:rsidRPr="00000000" w14:paraId="000000A6">
      <w:pPr>
        <w:rPr/>
      </w:pPr>
      <w:r w:rsidDel="00000000" w:rsidR="00000000" w:rsidRPr="00000000">
        <w:rPr>
          <w:rtl w:val="0"/>
        </w:rPr>
        <w:t xml:space="preserve">94C - 30s</w:t>
      </w:r>
    </w:p>
    <w:p w:rsidR="00000000" w:rsidDel="00000000" w:rsidP="00000000" w:rsidRDefault="00000000" w:rsidRPr="00000000" w14:paraId="000000A7">
      <w:pPr>
        <w:rPr/>
      </w:pPr>
      <w:r w:rsidDel="00000000" w:rsidR="00000000" w:rsidRPr="00000000">
        <w:rPr>
          <w:rtl w:val="0"/>
        </w:rPr>
        <w:t xml:space="preserve">56C - 30s</w:t>
      </w:r>
    </w:p>
    <w:p w:rsidR="00000000" w:rsidDel="00000000" w:rsidP="00000000" w:rsidRDefault="00000000" w:rsidRPr="00000000" w14:paraId="000000A8">
      <w:pPr>
        <w:rPr/>
      </w:pPr>
      <w:r w:rsidDel="00000000" w:rsidR="00000000" w:rsidRPr="00000000">
        <w:rPr>
          <w:rtl w:val="0"/>
        </w:rPr>
        <w:t xml:space="preserve">68C - 1 minute 30 seconds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Do a gel purification of the PCR product or</w:t>
      </w:r>
    </w:p>
    <w:p w:rsidR="00000000" w:rsidDel="00000000" w:rsidP="00000000" w:rsidRDefault="00000000" w:rsidRPr="00000000" w14:paraId="000000AB">
      <w:pPr>
        <w:rPr/>
      </w:pPr>
      <w:r w:rsidDel="00000000" w:rsidR="00000000" w:rsidRPr="00000000">
        <w:rPr>
          <w:rtl w:val="0"/>
        </w:rPr>
        <w:t xml:space="preserve">Do a DpnI digest by adding 1uL DpnI and then incubating at 37C for 1 hour and then do a PCR purification</w:t>
      </w:r>
    </w:p>
    <w:p w:rsidR="00000000" w:rsidDel="00000000" w:rsidP="00000000" w:rsidRDefault="00000000" w:rsidRPr="00000000" w14:paraId="000000AC">
      <w:pPr>
        <w:rPr>
          <w:i w:val="1"/>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www.bioinformatics.org/sms/rev_comp.html" TargetMode="External"/><Relationship Id="rId9" Type="http://schemas.openxmlformats.org/officeDocument/2006/relationships/hyperlink" Target="https://www.atum.bio/eCommerce/cas9/"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ncbi.nlm.nih.gov/nucleotide/528476658?report=genbank&amp;log$=nuclalign&amp;blast_rank=21&amp;RID=VSGJFKSN014&amp;from=9388046&amp;to=9388495" TargetMode="External"/><Relationship Id="rId8" Type="http://schemas.openxmlformats.org/officeDocument/2006/relationships/hyperlink" Target="https://www.addgene.org/crispr/reference/grna-sequ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