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跨站脚本漏洞</w:t>
      </w:r>
    </w:p>
    <w:p>
      <w:pPr>
        <w:pStyle w:val="Heading3"/>
      </w:pPr>
      <w:r>
        <w:t>风险分析</w:t>
      </w:r>
    </w:p>
    <w:p>
      <w:r>
        <w:t>攻击者可以通过构造URL注入JavaScript、VBScript、ActiveX、HTML或者Flash的手段，利用跨站脚本漏洞欺骗用户，收集Cookie等相关数据并冒充其他用户。通过精心构造的恶意代码，可以让访问者访问非法网站或下载恶意木马，如果再结合其他攻击手段（如社会工程学、提权等），甚至可以获取系统的管理权限。</w:t>
      </w:r>
    </w:p>
    <w:p>
      <w:pPr>
        <w:pStyle w:val="Heading3"/>
      </w:pPr>
      <w:r>
        <w:t>测试详情</w:t>
      </w:r>
    </w:p>
    <w:p>
      <w:r>
        <w:t>下面是测试截图：</w:t>
      </w:r>
    </w:p>
    <w:p/>
    <w:p>
      <w:r>
        <w:drawing>
          <wp:inline xmlns:a="http://schemas.openxmlformats.org/drawingml/2006/main" xmlns:pic="http://schemas.openxmlformats.org/drawingml/2006/picture">
            <wp:extent cx="2590800" cy="109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221399669288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 </w:t>
      </w:r>
    </w:p>
    <w:p>
      <w:pPr>
        <w:pStyle w:val="Heading3"/>
      </w:pPr>
      <w:r>
        <w:t>风险等级</w:t>
      </w:r>
    </w:p>
    <w:p>
      <w:r>
        <w:t>高危</w:t>
      </w:r>
    </w:p>
    <w:p>
      <w:pPr>
        <w:pStyle w:val="Heading3"/>
      </w:pPr>
      <w:r>
        <w:t>修复建议</w:t>
      </w:r>
    </w:p>
    <w:p>
      <w:r>
        <w:t>对用户输入的数据进行全面安全检查或过滤，尤其注意检查是否包含HTML特殊字符。这些检查或过滤必须在服务器端完成，建议过滤的常见危险字符如下：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