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B5" w:rsidRDefault="004666A0" w:rsidP="004666A0">
      <w:pPr>
        <w:pStyle w:val="Title"/>
      </w:pPr>
      <w:r>
        <w:t>The Principle of Lerc</w:t>
      </w:r>
    </w:p>
    <w:p w:rsidR="004666A0" w:rsidRDefault="004666A0" w:rsidP="004666A0"/>
    <w:p w:rsidR="004666A0" w:rsidRDefault="004666A0" w:rsidP="004666A0">
      <w:pPr>
        <w:rPr>
          <w:sz w:val="24"/>
          <w:szCs w:val="24"/>
        </w:rPr>
      </w:pPr>
      <w:r>
        <w:rPr>
          <w:sz w:val="24"/>
          <w:szCs w:val="24"/>
        </w:rPr>
        <w:t xml:space="preserve">To understand how Lerc works in less than 5 minutes, look at </w:t>
      </w:r>
    </w:p>
    <w:p w:rsidR="004666A0" w:rsidRDefault="004666A0" w:rsidP="004666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2</w:t>
      </w:r>
      <w:r w:rsidRPr="004666A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last page of LercPatentFigures.pdf, fig 9A to 9E. </w:t>
      </w:r>
    </w:p>
    <w:p w:rsidR="004666A0" w:rsidRDefault="004666A0" w:rsidP="004666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19 (lower right</w:t>
      </w:r>
      <w:r w:rsidR="00DE1909">
        <w:rPr>
          <w:sz w:val="24"/>
          <w:szCs w:val="24"/>
        </w:rPr>
        <w:t>, end of column 10</w:t>
      </w:r>
      <w:bookmarkStart w:id="0" w:name="_GoBack"/>
      <w:bookmarkEnd w:id="0"/>
      <w:r>
        <w:rPr>
          <w:sz w:val="24"/>
          <w:szCs w:val="24"/>
        </w:rPr>
        <w:t xml:space="preserve">, “Example of Lerc encoding for one block …”) to page 20, end of column 11, in LercPatent.pdf, has the explanation for the above figures. </w:t>
      </w:r>
    </w:p>
    <w:p w:rsidR="004666A0" w:rsidRDefault="004666A0" w:rsidP="004666A0">
      <w:pPr>
        <w:rPr>
          <w:sz w:val="24"/>
          <w:szCs w:val="24"/>
        </w:rPr>
      </w:pPr>
      <w:r>
        <w:rPr>
          <w:sz w:val="24"/>
          <w:szCs w:val="24"/>
        </w:rPr>
        <w:t xml:space="preserve">This section demonstrates how the same block of 4x4 pixels with floating point values gets Lerc encoded using two different values for MaxZError, the user specified coding error tolerance. </w:t>
      </w:r>
    </w:p>
    <w:p w:rsidR="004666A0" w:rsidRDefault="004666A0" w:rsidP="004666A0">
      <w:pPr>
        <w:rPr>
          <w:sz w:val="24"/>
          <w:szCs w:val="24"/>
        </w:rPr>
      </w:pPr>
    </w:p>
    <w:p w:rsidR="004666A0" w:rsidRPr="004666A0" w:rsidRDefault="004666A0" w:rsidP="004666A0">
      <w:pPr>
        <w:rPr>
          <w:sz w:val="24"/>
          <w:szCs w:val="24"/>
        </w:rPr>
      </w:pPr>
    </w:p>
    <w:sectPr w:rsidR="004666A0" w:rsidRPr="0046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6382D"/>
    <w:multiLevelType w:val="hybridMultilevel"/>
    <w:tmpl w:val="6110FFDE"/>
    <w:lvl w:ilvl="0" w:tplc="A0A443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A0"/>
    <w:rsid w:val="002028B5"/>
    <w:rsid w:val="004666A0"/>
    <w:rsid w:val="00D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D6497-E050-4CE6-9E14-C12087E0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Maurer</dc:creator>
  <cp:keywords/>
  <dc:description/>
  <cp:lastModifiedBy>Thomas Maurer</cp:lastModifiedBy>
  <cp:revision>2</cp:revision>
  <dcterms:created xsi:type="dcterms:W3CDTF">2015-12-17T19:32:00Z</dcterms:created>
  <dcterms:modified xsi:type="dcterms:W3CDTF">2015-12-17T20:41:00Z</dcterms:modified>
</cp:coreProperties>
</file>