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A4324" w14:textId="77777777" w:rsidR="007760A9" w:rsidRPr="00B5556F" w:rsidRDefault="007760A9" w:rsidP="007760A9">
      <w:pPr>
        <w:pStyle w:val="Heading1"/>
        <w:numPr>
          <w:ilvl w:val="0"/>
          <w:numId w:val="0"/>
        </w:numPr>
        <w:rPr>
          <w:rFonts w:cs="Arial"/>
          <w:b w:val="0"/>
          <w:sz w:val="22"/>
          <w:szCs w:val="22"/>
        </w:rPr>
      </w:pPr>
      <w:bookmarkStart w:id="0" w:name="_Toc280622287"/>
      <w:bookmarkStart w:id="1" w:name="_Toc319659200"/>
      <w:bookmarkStart w:id="2" w:name="_Toc356394697"/>
      <w:r w:rsidRPr="00B5556F">
        <w:rPr>
          <w:rFonts w:cs="Arial"/>
          <w:b w:val="0"/>
          <w:sz w:val="22"/>
          <w:szCs w:val="22"/>
        </w:rPr>
        <w:t>Software Management Plan</w:t>
      </w:r>
      <w:bookmarkEnd w:id="0"/>
      <w:r w:rsidRPr="00B5556F">
        <w:rPr>
          <w:rFonts w:cs="Arial"/>
          <w:b w:val="0"/>
          <w:sz w:val="22"/>
          <w:szCs w:val="22"/>
        </w:rPr>
        <w:t xml:space="preserve"> (SMP)</w:t>
      </w:r>
      <w:bookmarkEnd w:id="1"/>
      <w:bookmarkEnd w:id="2"/>
    </w:p>
    <w:p w14:paraId="69FE680F" w14:textId="77777777" w:rsidR="007760A9" w:rsidRPr="00B5556F" w:rsidRDefault="007760A9" w:rsidP="007760A9">
      <w:pPr>
        <w:pStyle w:val="Heading1"/>
        <w:numPr>
          <w:ilvl w:val="0"/>
          <w:numId w:val="0"/>
        </w:numPr>
        <w:rPr>
          <w:rFonts w:cs="Arial"/>
          <w:b w:val="0"/>
          <w:sz w:val="22"/>
          <w:szCs w:val="22"/>
        </w:rPr>
      </w:pPr>
    </w:p>
    <w:p w14:paraId="5FEAF930" w14:textId="77777777" w:rsidR="007760A9" w:rsidRPr="00B5556F" w:rsidRDefault="007760A9" w:rsidP="007760A9">
      <w:pPr>
        <w:rPr>
          <w:rStyle w:val="Reference"/>
          <w:rFonts w:cs="Arial"/>
          <w:b/>
          <w:color w:val="auto"/>
          <w:sz w:val="22"/>
          <w:szCs w:val="22"/>
        </w:rPr>
      </w:pPr>
      <w:r w:rsidRPr="00B5556F">
        <w:rPr>
          <w:rFonts w:ascii="Arial" w:hAnsi="Arial" w:cs="Arial"/>
          <w:b/>
          <w:u w:val="single"/>
        </w:rPr>
        <w:t>Project title</w:t>
      </w:r>
      <w:r w:rsidRPr="00B5556F">
        <w:rPr>
          <w:rStyle w:val="Reference"/>
          <w:rFonts w:cs="Arial"/>
          <w:b/>
          <w:color w:val="auto"/>
          <w:sz w:val="22"/>
          <w:szCs w:val="22"/>
        </w:rPr>
        <w:t xml:space="preserve"> </w:t>
      </w:r>
    </w:p>
    <w:p w14:paraId="7F870518" w14:textId="7A80651D" w:rsidR="007760A9" w:rsidRDefault="00154298" w:rsidP="007760A9">
      <w:pPr>
        <w:pStyle w:val="Heading1"/>
        <w:numPr>
          <w:ilvl w:val="0"/>
          <w:numId w:val="0"/>
        </w:numPr>
        <w:rPr>
          <w:rFonts w:cs="Arial"/>
          <w:b w:val="0"/>
          <w:sz w:val="22"/>
          <w:szCs w:val="22"/>
        </w:rPr>
      </w:pPr>
      <w:r w:rsidRPr="00154298">
        <w:rPr>
          <w:rFonts w:cs="Arial"/>
          <w:b w:val="0"/>
          <w:sz w:val="22"/>
          <w:szCs w:val="22"/>
        </w:rPr>
        <w:t>ICAROUS: Integrated Configurable Algorithms for Reliable Operations of Unmanned Systems</w:t>
      </w:r>
      <w:r>
        <w:rPr>
          <w:rFonts w:cs="Arial"/>
          <w:b w:val="0"/>
          <w:sz w:val="22"/>
          <w:szCs w:val="22"/>
        </w:rPr>
        <w:t>.</w:t>
      </w:r>
    </w:p>
    <w:p w14:paraId="775BF7CB" w14:textId="77777777" w:rsidR="00E07973" w:rsidRDefault="00E07973" w:rsidP="00154298">
      <w:pPr>
        <w:pStyle w:val="BodyText"/>
      </w:pPr>
    </w:p>
    <w:p w14:paraId="2BBAB1A6" w14:textId="1760EBBF" w:rsidR="00BC1ECA" w:rsidRDefault="00BC1ECA" w:rsidP="00154298">
      <w:pPr>
        <w:pStyle w:val="BodyText"/>
      </w:pPr>
      <w:r>
        <w:rPr>
          <w:rFonts w:ascii="Arial" w:hAnsi="Arial" w:cs="Arial"/>
          <w:b/>
          <w:u w:val="single"/>
        </w:rPr>
        <w:t>Project summary</w:t>
      </w:r>
    </w:p>
    <w:p w14:paraId="3C188875" w14:textId="67D1D16C" w:rsidR="00BC1ECA" w:rsidRPr="00BC1ECA" w:rsidRDefault="00154298" w:rsidP="00154298">
      <w:pPr>
        <w:pStyle w:val="BodyText"/>
        <w:rPr>
          <w:rFonts w:ascii="Arial" w:hAnsi="Arial" w:cs="Arial"/>
        </w:rPr>
      </w:pPr>
      <w:r w:rsidRPr="00BC1ECA">
        <w:rPr>
          <w:rFonts w:ascii="Arial" w:hAnsi="Arial" w:cs="Arial"/>
        </w:rPr>
        <w:t xml:space="preserve">ICAROUS is a software </w:t>
      </w:r>
      <w:r w:rsidR="00BC1ECA">
        <w:rPr>
          <w:rFonts w:ascii="Arial" w:hAnsi="Arial" w:cs="Arial"/>
        </w:rPr>
        <w:t>middleware</w:t>
      </w:r>
      <w:r w:rsidRPr="00BC1ECA">
        <w:rPr>
          <w:rFonts w:ascii="Arial" w:hAnsi="Arial" w:cs="Arial"/>
        </w:rPr>
        <w:t xml:space="preserve"> that</w:t>
      </w:r>
      <w:r w:rsidR="00BC1ECA">
        <w:rPr>
          <w:rFonts w:ascii="Arial" w:hAnsi="Arial" w:cs="Arial"/>
        </w:rPr>
        <w:t xml:space="preserve"> enables the robust integration </w:t>
      </w:r>
      <w:r w:rsidRPr="00BC1ECA">
        <w:rPr>
          <w:rFonts w:ascii="Arial" w:hAnsi="Arial" w:cs="Arial"/>
        </w:rPr>
        <w:t>of mission specific software modules and highly assured core software</w:t>
      </w:r>
      <w:r w:rsidR="00BC1ECA">
        <w:rPr>
          <w:rFonts w:ascii="Arial" w:hAnsi="Arial" w:cs="Arial"/>
        </w:rPr>
        <w:t xml:space="preserve"> </w:t>
      </w:r>
      <w:r w:rsidRPr="00BC1ECA">
        <w:rPr>
          <w:rFonts w:ascii="Arial" w:hAnsi="Arial" w:cs="Arial"/>
        </w:rPr>
        <w:t>modules for building safety-centric autonomous unmanned aircraft</w:t>
      </w:r>
      <w:r w:rsidR="00BC1ECA">
        <w:rPr>
          <w:rFonts w:ascii="Arial" w:hAnsi="Arial" w:cs="Arial"/>
        </w:rPr>
        <w:t xml:space="preserve"> </w:t>
      </w:r>
      <w:r w:rsidRPr="00BC1ECA">
        <w:rPr>
          <w:rFonts w:ascii="Arial" w:hAnsi="Arial" w:cs="Arial"/>
        </w:rPr>
        <w:t>applications. The set of core software modules include formally</w:t>
      </w:r>
      <w:r w:rsidR="00BC1ECA">
        <w:rPr>
          <w:rFonts w:ascii="Arial" w:hAnsi="Arial" w:cs="Arial"/>
        </w:rPr>
        <w:t xml:space="preserve"> </w:t>
      </w:r>
      <w:r w:rsidRPr="00BC1ECA">
        <w:rPr>
          <w:rFonts w:ascii="Arial" w:hAnsi="Arial" w:cs="Arial"/>
        </w:rPr>
        <w:t>verified algorithms that (1) detect, monitor, and control conformance</w:t>
      </w:r>
      <w:r w:rsidR="00BC1ECA">
        <w:rPr>
          <w:rFonts w:ascii="Arial" w:hAnsi="Arial" w:cs="Arial"/>
        </w:rPr>
        <w:t xml:space="preserve"> t</w:t>
      </w:r>
      <w:r w:rsidRPr="00BC1ECA">
        <w:rPr>
          <w:rFonts w:ascii="Arial" w:hAnsi="Arial" w:cs="Arial"/>
        </w:rPr>
        <w:t>o safety criteria; (2) avoid stationary obstacles and maintain a safe</w:t>
      </w:r>
      <w:r w:rsidR="00BC1ECA">
        <w:rPr>
          <w:rFonts w:ascii="Arial" w:hAnsi="Arial" w:cs="Arial"/>
        </w:rPr>
        <w:t xml:space="preserve"> </w:t>
      </w:r>
      <w:r w:rsidRPr="00BC1ECA">
        <w:rPr>
          <w:rFonts w:ascii="Arial" w:hAnsi="Arial" w:cs="Arial"/>
        </w:rPr>
        <w:t>distance from other users of the airspace; and (3) compute resolution</w:t>
      </w:r>
      <w:r w:rsidR="00BC1ECA">
        <w:rPr>
          <w:rFonts w:ascii="Arial" w:hAnsi="Arial" w:cs="Arial"/>
        </w:rPr>
        <w:t xml:space="preserve"> </w:t>
      </w:r>
      <w:r w:rsidRPr="00BC1ECA">
        <w:rPr>
          <w:rFonts w:ascii="Arial" w:hAnsi="Arial" w:cs="Arial"/>
        </w:rPr>
        <w:t>and recovery maneuvers, autonomously executed by the autopilot, when</w:t>
      </w:r>
      <w:r w:rsidR="00BC1ECA">
        <w:rPr>
          <w:rFonts w:ascii="Arial" w:hAnsi="Arial" w:cs="Arial"/>
        </w:rPr>
        <w:t xml:space="preserve"> </w:t>
      </w:r>
      <w:r w:rsidRPr="00BC1ECA">
        <w:rPr>
          <w:rFonts w:ascii="Arial" w:hAnsi="Arial" w:cs="Arial"/>
        </w:rPr>
        <w:t>safety criteria are violated or about to be violated.</w:t>
      </w:r>
    </w:p>
    <w:p w14:paraId="79DB62BA" w14:textId="77777777" w:rsidR="007760A9" w:rsidRPr="00B5556F" w:rsidRDefault="007760A9" w:rsidP="007760A9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r w:rsidRPr="00B5556F">
        <w:rPr>
          <w:rFonts w:cs="Arial"/>
          <w:sz w:val="22"/>
          <w:szCs w:val="22"/>
          <w:u w:val="single"/>
        </w:rPr>
        <w:t>Software Classification and Safety Criticality</w:t>
      </w:r>
    </w:p>
    <w:p w14:paraId="706760E5" w14:textId="77777777" w:rsidR="007760A9" w:rsidRPr="00B5556F" w:rsidRDefault="007760A9" w:rsidP="007760A9">
      <w:pPr>
        <w:pStyle w:val="Heading1"/>
        <w:numPr>
          <w:ilvl w:val="0"/>
          <w:numId w:val="0"/>
        </w:numPr>
        <w:rPr>
          <w:rStyle w:val="Reference"/>
          <w:rFonts w:cs="Arial"/>
          <w:b w:val="0"/>
          <w:color w:val="auto"/>
          <w:sz w:val="22"/>
          <w:szCs w:val="22"/>
        </w:rPr>
      </w:pPr>
      <w:r w:rsidRPr="00B5556F">
        <w:rPr>
          <w:rStyle w:val="Guidance"/>
          <w:b w:val="0"/>
          <w:color w:val="auto"/>
          <w:sz w:val="22"/>
          <w:szCs w:val="22"/>
        </w:rPr>
        <w:t>All the systems containing software on the project are Class E and non-safety-critical</w:t>
      </w:r>
      <w:r w:rsidRPr="00B5556F">
        <w:rPr>
          <w:rFonts w:cs="Arial"/>
          <w:b w:val="0"/>
          <w:sz w:val="22"/>
          <w:szCs w:val="22"/>
        </w:rPr>
        <w:t xml:space="preserve">. </w:t>
      </w:r>
    </w:p>
    <w:p w14:paraId="48FD1D9D" w14:textId="77777777" w:rsidR="007760A9" w:rsidRPr="00B5556F" w:rsidRDefault="007760A9" w:rsidP="007760A9">
      <w:pPr>
        <w:pStyle w:val="Heading1"/>
        <w:numPr>
          <w:ilvl w:val="0"/>
          <w:numId w:val="0"/>
        </w:numPr>
        <w:rPr>
          <w:rStyle w:val="Reference"/>
          <w:rFonts w:cs="Arial"/>
          <w:b w:val="0"/>
          <w:color w:val="auto"/>
          <w:sz w:val="22"/>
          <w:szCs w:val="22"/>
        </w:rPr>
      </w:pPr>
    </w:p>
    <w:p w14:paraId="3165E395" w14:textId="77777777" w:rsidR="00B5556F" w:rsidRPr="00B5556F" w:rsidRDefault="007760A9" w:rsidP="0015702B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r w:rsidRPr="00B5556F">
        <w:rPr>
          <w:rFonts w:cs="Arial"/>
          <w:sz w:val="22"/>
          <w:szCs w:val="22"/>
          <w:u w:val="single"/>
        </w:rPr>
        <w:t>Schedule</w:t>
      </w:r>
    </w:p>
    <w:p w14:paraId="101BFC07" w14:textId="26A61D24" w:rsidR="00572D4D" w:rsidRPr="00572D4D" w:rsidRDefault="007760A9" w:rsidP="00572D4D">
      <w:pPr>
        <w:pStyle w:val="Heading1"/>
        <w:numPr>
          <w:ilvl w:val="0"/>
          <w:numId w:val="0"/>
        </w:numPr>
        <w:rPr>
          <w:rFonts w:cs="Arial"/>
          <w:b w:val="0"/>
          <w:sz w:val="22"/>
          <w:szCs w:val="22"/>
        </w:rPr>
      </w:pPr>
      <w:r w:rsidRPr="00B5556F">
        <w:rPr>
          <w:rFonts w:cs="Arial"/>
          <w:b w:val="0"/>
          <w:sz w:val="22"/>
          <w:szCs w:val="22"/>
        </w:rPr>
        <w:t>Start date</w:t>
      </w:r>
      <w:r w:rsidR="00B5556F">
        <w:rPr>
          <w:rFonts w:cs="Arial"/>
          <w:b w:val="0"/>
          <w:sz w:val="22"/>
          <w:szCs w:val="22"/>
        </w:rPr>
        <w:t>:</w:t>
      </w:r>
      <w:r w:rsidR="00572D4D">
        <w:rPr>
          <w:rFonts w:cs="Arial"/>
          <w:b w:val="0"/>
          <w:sz w:val="22"/>
          <w:szCs w:val="22"/>
        </w:rPr>
        <w:t xml:space="preserve"> 1/1/2014. Alpha Version: 1/6/2016. Beta Version: 10/1/2016. Phase 1 Version: 12/1/2016.</w:t>
      </w:r>
      <w:bookmarkStart w:id="3" w:name="_GoBack"/>
      <w:bookmarkEnd w:id="3"/>
    </w:p>
    <w:p w14:paraId="1A777BF2" w14:textId="77777777" w:rsidR="0015702B" w:rsidRPr="00B5556F" w:rsidRDefault="0015702B" w:rsidP="0015702B">
      <w:pPr>
        <w:pStyle w:val="Heading1"/>
        <w:numPr>
          <w:ilvl w:val="0"/>
          <w:numId w:val="0"/>
        </w:numPr>
        <w:rPr>
          <w:rStyle w:val="Reference"/>
          <w:rFonts w:cs="Arial"/>
          <w:b w:val="0"/>
          <w:color w:val="auto"/>
          <w:sz w:val="22"/>
          <w:szCs w:val="22"/>
        </w:rPr>
      </w:pPr>
    </w:p>
    <w:p w14:paraId="74DAB393" w14:textId="77777777" w:rsidR="0015702B" w:rsidRPr="00B5556F" w:rsidRDefault="007760A9" w:rsidP="0015702B">
      <w:pPr>
        <w:pStyle w:val="Heading1"/>
        <w:numPr>
          <w:ilvl w:val="0"/>
          <w:numId w:val="0"/>
        </w:numPr>
        <w:rPr>
          <w:rStyle w:val="Reference"/>
          <w:rFonts w:cs="Arial"/>
          <w:color w:val="auto"/>
          <w:sz w:val="22"/>
          <w:szCs w:val="22"/>
        </w:rPr>
      </w:pPr>
      <w:r w:rsidRPr="00B5556F">
        <w:rPr>
          <w:rStyle w:val="Reference"/>
          <w:rFonts w:cs="Arial"/>
          <w:color w:val="auto"/>
          <w:sz w:val="22"/>
          <w:szCs w:val="22"/>
          <w:u w:val="single"/>
        </w:rPr>
        <w:t>Resources</w:t>
      </w:r>
    </w:p>
    <w:p w14:paraId="6B5DD24B" w14:textId="3848F93D" w:rsidR="0015702B" w:rsidRPr="00B5556F" w:rsidRDefault="00154298" w:rsidP="0015702B">
      <w:pPr>
        <w:pStyle w:val="Heading1"/>
        <w:numPr>
          <w:ilvl w:val="0"/>
          <w:numId w:val="0"/>
        </w:numPr>
        <w:rPr>
          <w:rStyle w:val="Reference"/>
          <w:rFonts w:cs="Arial"/>
          <w:b w:val="0"/>
          <w:color w:val="auto"/>
          <w:sz w:val="22"/>
          <w:szCs w:val="22"/>
        </w:rPr>
      </w:pPr>
      <w:r>
        <w:rPr>
          <w:rStyle w:val="Reference"/>
          <w:rFonts w:cs="Arial"/>
          <w:b w:val="0"/>
          <w:color w:val="auto"/>
          <w:sz w:val="22"/>
          <w:szCs w:val="22"/>
        </w:rPr>
        <w:t>Four</w:t>
      </w:r>
      <w:r w:rsidR="007760A9" w:rsidRPr="00B5556F">
        <w:rPr>
          <w:rStyle w:val="Reference"/>
          <w:rFonts w:cs="Arial"/>
          <w:b w:val="0"/>
          <w:color w:val="auto"/>
          <w:sz w:val="22"/>
          <w:szCs w:val="22"/>
        </w:rPr>
        <w:t xml:space="preserve"> civil servants from the Safety-Critical Avionics System</w:t>
      </w:r>
      <w:r>
        <w:rPr>
          <w:rStyle w:val="Reference"/>
          <w:rFonts w:cs="Arial"/>
          <w:b w:val="0"/>
          <w:color w:val="auto"/>
          <w:sz w:val="22"/>
          <w:szCs w:val="22"/>
        </w:rPr>
        <w:t xml:space="preserve">s Branch supporting NASA’s </w:t>
      </w:r>
      <w:r w:rsidRPr="00154298">
        <w:rPr>
          <w:rStyle w:val="Reference"/>
          <w:rFonts w:cs="Arial"/>
          <w:b w:val="0"/>
          <w:color w:val="auto"/>
          <w:sz w:val="22"/>
          <w:szCs w:val="22"/>
        </w:rPr>
        <w:t>Safe Autonomous Systems Operations (SASO) Project</w:t>
      </w:r>
      <w:r w:rsidR="007760A9" w:rsidRPr="00B5556F">
        <w:rPr>
          <w:rStyle w:val="Reference"/>
          <w:rFonts w:cs="Arial"/>
          <w:b w:val="0"/>
          <w:color w:val="auto"/>
          <w:sz w:val="22"/>
          <w:szCs w:val="22"/>
        </w:rPr>
        <w:t>:</w:t>
      </w:r>
      <w:r w:rsidR="00BC1ECA">
        <w:rPr>
          <w:rStyle w:val="Reference"/>
          <w:rFonts w:cs="Arial"/>
          <w:b w:val="0"/>
          <w:color w:val="auto"/>
          <w:sz w:val="22"/>
          <w:szCs w:val="22"/>
        </w:rPr>
        <w:t xml:space="preserve"> </w:t>
      </w:r>
      <w:r>
        <w:rPr>
          <w:rStyle w:val="Reference"/>
          <w:rFonts w:cs="Arial"/>
          <w:b w:val="0"/>
          <w:color w:val="auto"/>
          <w:sz w:val="22"/>
          <w:szCs w:val="22"/>
        </w:rPr>
        <w:t xml:space="preserve">César Muñoz: 0.4 FTE; Maria </w:t>
      </w:r>
      <w:proofErr w:type="spellStart"/>
      <w:r>
        <w:rPr>
          <w:rStyle w:val="Reference"/>
          <w:rFonts w:cs="Arial"/>
          <w:b w:val="0"/>
          <w:color w:val="auto"/>
          <w:sz w:val="22"/>
          <w:szCs w:val="22"/>
        </w:rPr>
        <w:t>Consiglio</w:t>
      </w:r>
      <w:proofErr w:type="spellEnd"/>
      <w:r>
        <w:rPr>
          <w:rStyle w:val="Reference"/>
          <w:rFonts w:cs="Arial"/>
          <w:b w:val="0"/>
          <w:color w:val="auto"/>
          <w:sz w:val="22"/>
          <w:szCs w:val="22"/>
        </w:rPr>
        <w:t>: 0.4 FTE; George Hagen: 0.2 FTE; Anthony Narkawi</w:t>
      </w:r>
      <w:r w:rsidR="00BC1ECA">
        <w:rPr>
          <w:rStyle w:val="Reference"/>
          <w:rFonts w:cs="Arial"/>
          <w:b w:val="0"/>
          <w:color w:val="auto"/>
          <w:sz w:val="22"/>
          <w:szCs w:val="22"/>
        </w:rPr>
        <w:t>c</w:t>
      </w:r>
      <w:r>
        <w:rPr>
          <w:rStyle w:val="Reference"/>
          <w:rFonts w:cs="Arial"/>
          <w:b w:val="0"/>
          <w:color w:val="auto"/>
          <w:sz w:val="22"/>
          <w:szCs w:val="22"/>
        </w:rPr>
        <w:t>z: 0.5 FTE.</w:t>
      </w:r>
    </w:p>
    <w:p w14:paraId="09597EFC" w14:textId="77777777" w:rsidR="0015702B" w:rsidRPr="00B5556F" w:rsidRDefault="0015702B" w:rsidP="0015702B">
      <w:pPr>
        <w:pStyle w:val="Heading1"/>
        <w:numPr>
          <w:ilvl w:val="0"/>
          <w:numId w:val="0"/>
        </w:numPr>
        <w:rPr>
          <w:rStyle w:val="Reference"/>
          <w:rFonts w:cs="Arial"/>
          <w:b w:val="0"/>
          <w:color w:val="auto"/>
          <w:sz w:val="22"/>
          <w:szCs w:val="22"/>
        </w:rPr>
      </w:pPr>
    </w:p>
    <w:p w14:paraId="49694736" w14:textId="77777777" w:rsidR="0015702B" w:rsidRPr="00B5556F" w:rsidRDefault="00B5556F" w:rsidP="0015702B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r>
        <w:rPr>
          <w:rFonts w:eastAsia="Calibri" w:cs="Arial"/>
          <w:sz w:val="22"/>
          <w:szCs w:val="22"/>
          <w:u w:val="single"/>
        </w:rPr>
        <w:t>Compliance Matrix</w:t>
      </w:r>
    </w:p>
    <w:p w14:paraId="66DDCF43" w14:textId="77777777" w:rsidR="0015702B" w:rsidRPr="00B5556F" w:rsidRDefault="0015702B" w:rsidP="0015702B">
      <w:pPr>
        <w:pStyle w:val="Heading1"/>
        <w:numPr>
          <w:ilvl w:val="0"/>
          <w:numId w:val="0"/>
        </w:numPr>
        <w:rPr>
          <w:rFonts w:cs="Arial"/>
          <w:b w:val="0"/>
          <w:sz w:val="22"/>
          <w:szCs w:val="22"/>
        </w:rPr>
      </w:pPr>
      <w:r w:rsidRPr="00B5556F">
        <w:rPr>
          <w:rFonts w:cs="Arial"/>
          <w:b w:val="0"/>
          <w:sz w:val="22"/>
          <w:szCs w:val="22"/>
        </w:rPr>
        <w:t>Attached</w:t>
      </w:r>
      <w:r w:rsidR="00B5556F">
        <w:rPr>
          <w:rFonts w:cs="Arial"/>
          <w:b w:val="0"/>
          <w:sz w:val="22"/>
          <w:szCs w:val="22"/>
        </w:rPr>
        <w:t>.</w:t>
      </w:r>
    </w:p>
    <w:p w14:paraId="666525B7" w14:textId="77777777" w:rsidR="0015702B" w:rsidRPr="00B5556F" w:rsidRDefault="0015702B" w:rsidP="0015702B">
      <w:pPr>
        <w:pStyle w:val="Heading1"/>
        <w:numPr>
          <w:ilvl w:val="0"/>
          <w:numId w:val="0"/>
        </w:numPr>
        <w:rPr>
          <w:rFonts w:cs="Arial"/>
          <w:b w:val="0"/>
          <w:sz w:val="22"/>
          <w:szCs w:val="22"/>
        </w:rPr>
      </w:pPr>
    </w:p>
    <w:p w14:paraId="5164B84B" w14:textId="77777777" w:rsidR="007760A9" w:rsidRPr="00B5556F" w:rsidRDefault="007760A9" w:rsidP="0015702B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r w:rsidRPr="00B5556F">
        <w:rPr>
          <w:rFonts w:cs="Arial"/>
          <w:sz w:val="22"/>
          <w:szCs w:val="22"/>
          <w:u w:val="single"/>
        </w:rPr>
        <w:t>Testing</w:t>
      </w:r>
    </w:p>
    <w:p w14:paraId="1FFEF4C8" w14:textId="0C484F3C" w:rsidR="0015702B" w:rsidRPr="00B5556F" w:rsidRDefault="00E07973" w:rsidP="0015702B">
      <w:pPr>
        <w:pStyle w:val="Plain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Core software modules </w:t>
      </w:r>
      <w:r w:rsidR="00572D4D">
        <w:rPr>
          <w:rFonts w:ascii="Arial" w:hAnsi="Arial" w:cs="Arial"/>
          <w:szCs w:val="22"/>
        </w:rPr>
        <w:t xml:space="preserve">will </w:t>
      </w:r>
      <w:r>
        <w:rPr>
          <w:rFonts w:ascii="Arial" w:hAnsi="Arial" w:cs="Arial"/>
          <w:szCs w:val="22"/>
        </w:rPr>
        <w:t>have a formal specification in the Program Verification System (PVS)</w:t>
      </w:r>
      <w:r w:rsidR="000E272B">
        <w:rPr>
          <w:rFonts w:ascii="Arial" w:hAnsi="Arial" w:cs="Arial"/>
          <w:szCs w:val="22"/>
        </w:rPr>
        <w:t>. A suite of test cases will be used to</w:t>
      </w:r>
      <w:r>
        <w:rPr>
          <w:rFonts w:ascii="Arial" w:hAnsi="Arial" w:cs="Arial"/>
          <w:szCs w:val="22"/>
        </w:rPr>
        <w:t xml:space="preserve"> validate the software implementation against the functional requirements written in PVS.</w:t>
      </w:r>
    </w:p>
    <w:p w14:paraId="130166D7" w14:textId="77777777" w:rsidR="0015702B" w:rsidRPr="00B5556F" w:rsidRDefault="0015702B" w:rsidP="0015702B">
      <w:pPr>
        <w:pStyle w:val="PlainText"/>
        <w:rPr>
          <w:rFonts w:ascii="Arial" w:hAnsi="Arial" w:cs="Arial"/>
          <w:szCs w:val="22"/>
        </w:rPr>
      </w:pPr>
    </w:p>
    <w:p w14:paraId="37D2F2D7" w14:textId="77777777" w:rsidR="0015702B" w:rsidRPr="00B5556F" w:rsidRDefault="007760A9" w:rsidP="0015702B">
      <w:pPr>
        <w:pStyle w:val="PlainText"/>
        <w:rPr>
          <w:rFonts w:ascii="Arial" w:hAnsi="Arial" w:cs="Arial"/>
          <w:b/>
          <w:szCs w:val="22"/>
        </w:rPr>
      </w:pPr>
      <w:r w:rsidRPr="00B5556F">
        <w:rPr>
          <w:rFonts w:ascii="Arial" w:hAnsi="Arial" w:cs="Arial"/>
          <w:b/>
          <w:szCs w:val="22"/>
          <w:u w:val="single"/>
        </w:rPr>
        <w:t>Data Management</w:t>
      </w:r>
    </w:p>
    <w:p w14:paraId="32BAE671" w14:textId="6B9D478B" w:rsidR="0015702B" w:rsidRPr="00B5556F" w:rsidRDefault="0015702B" w:rsidP="0015702B">
      <w:pPr>
        <w:pStyle w:val="PlainText"/>
        <w:rPr>
          <w:rStyle w:val="Guidance"/>
          <w:color w:val="auto"/>
          <w:sz w:val="22"/>
          <w:szCs w:val="22"/>
        </w:rPr>
      </w:pPr>
      <w:r w:rsidRPr="00B5556F">
        <w:rPr>
          <w:rFonts w:ascii="Arial" w:hAnsi="Arial" w:cs="Arial"/>
          <w:szCs w:val="22"/>
        </w:rPr>
        <w:t>The develo</w:t>
      </w:r>
      <w:r w:rsidR="00E07973">
        <w:rPr>
          <w:rFonts w:ascii="Arial" w:hAnsi="Arial" w:cs="Arial"/>
          <w:szCs w:val="22"/>
        </w:rPr>
        <w:t xml:space="preserve">ped code will be maintained in a software repository in the </w:t>
      </w:r>
      <w:r w:rsidR="00686038">
        <w:rPr>
          <w:rFonts w:ascii="Arial" w:hAnsi="Arial" w:cs="Arial"/>
          <w:szCs w:val="22"/>
        </w:rPr>
        <w:t>Safety-Critical Avionics Sy</w:t>
      </w:r>
      <w:r w:rsidR="00E07973">
        <w:rPr>
          <w:rFonts w:ascii="Arial" w:hAnsi="Arial" w:cs="Arial"/>
          <w:szCs w:val="22"/>
        </w:rPr>
        <w:t xml:space="preserve">stems Branch’s SVN </w:t>
      </w:r>
      <w:r w:rsidR="00686038">
        <w:rPr>
          <w:rFonts w:ascii="Arial" w:hAnsi="Arial" w:cs="Arial"/>
          <w:szCs w:val="22"/>
        </w:rPr>
        <w:t>server</w:t>
      </w:r>
      <w:r w:rsidR="00E07973">
        <w:rPr>
          <w:rFonts w:ascii="Arial" w:hAnsi="Arial" w:cs="Arial"/>
          <w:szCs w:val="22"/>
        </w:rPr>
        <w:t xml:space="preserve">. </w:t>
      </w:r>
      <w:r w:rsidR="00572D4D">
        <w:rPr>
          <w:rFonts w:ascii="Arial" w:hAnsi="Arial" w:cs="Arial"/>
          <w:szCs w:val="22"/>
        </w:rPr>
        <w:t xml:space="preserve">This server supports version control. </w:t>
      </w:r>
      <w:r w:rsidR="00E07973">
        <w:rPr>
          <w:rFonts w:ascii="Arial" w:hAnsi="Arial" w:cs="Arial"/>
          <w:szCs w:val="22"/>
        </w:rPr>
        <w:t>César Muñoz will maintain this</w:t>
      </w:r>
      <w:r w:rsidR="00C96E8A">
        <w:rPr>
          <w:rFonts w:ascii="Arial" w:hAnsi="Arial" w:cs="Arial"/>
          <w:szCs w:val="22"/>
        </w:rPr>
        <w:t xml:space="preserve"> repository</w:t>
      </w:r>
      <w:r w:rsidRPr="00B5556F">
        <w:rPr>
          <w:rStyle w:val="Guidance"/>
          <w:color w:val="auto"/>
          <w:sz w:val="22"/>
          <w:szCs w:val="22"/>
        </w:rPr>
        <w:t xml:space="preserve">. </w:t>
      </w:r>
      <w:r w:rsidR="00E07973">
        <w:rPr>
          <w:rStyle w:val="Guidance"/>
          <w:color w:val="auto"/>
          <w:sz w:val="22"/>
          <w:szCs w:val="22"/>
        </w:rPr>
        <w:t xml:space="preserve"> Official release</w:t>
      </w:r>
      <w:r w:rsidR="00572D4D">
        <w:rPr>
          <w:rStyle w:val="Guidance"/>
          <w:color w:val="auto"/>
          <w:sz w:val="22"/>
          <w:szCs w:val="22"/>
        </w:rPr>
        <w:t xml:space="preserve">s of ICAROUS will be distributed, </w:t>
      </w:r>
      <w:r w:rsidR="00E07973">
        <w:rPr>
          <w:rStyle w:val="Guidance"/>
          <w:color w:val="auto"/>
          <w:sz w:val="22"/>
          <w:szCs w:val="22"/>
        </w:rPr>
        <w:t>upon approval</w:t>
      </w:r>
      <w:r w:rsidR="000E272B">
        <w:rPr>
          <w:rStyle w:val="Guidance"/>
          <w:color w:val="auto"/>
          <w:sz w:val="22"/>
          <w:szCs w:val="22"/>
        </w:rPr>
        <w:t>,</w:t>
      </w:r>
      <w:r w:rsidR="00E07973">
        <w:rPr>
          <w:rStyle w:val="Guidance"/>
          <w:color w:val="auto"/>
          <w:sz w:val="22"/>
          <w:szCs w:val="22"/>
        </w:rPr>
        <w:t xml:space="preserve"> in NASA’s </w:t>
      </w:r>
      <w:proofErr w:type="spellStart"/>
      <w:r w:rsidR="00E07973">
        <w:rPr>
          <w:rStyle w:val="Guidance"/>
          <w:color w:val="auto"/>
          <w:sz w:val="22"/>
          <w:szCs w:val="22"/>
        </w:rPr>
        <w:t>GitHub</w:t>
      </w:r>
      <w:proofErr w:type="spellEnd"/>
      <w:r w:rsidR="00E07973">
        <w:rPr>
          <w:rStyle w:val="Guidance"/>
          <w:color w:val="auto"/>
          <w:sz w:val="22"/>
          <w:szCs w:val="22"/>
        </w:rPr>
        <w:t xml:space="preserve"> repository of open source. </w:t>
      </w:r>
    </w:p>
    <w:p w14:paraId="472749B4" w14:textId="77777777" w:rsidR="0015702B" w:rsidRPr="00B5556F" w:rsidRDefault="0015702B" w:rsidP="0015702B">
      <w:pPr>
        <w:pStyle w:val="PlainText"/>
        <w:rPr>
          <w:rStyle w:val="Guidance"/>
          <w:color w:val="auto"/>
          <w:sz w:val="22"/>
          <w:szCs w:val="22"/>
        </w:rPr>
      </w:pPr>
    </w:p>
    <w:p w14:paraId="2B53E9E6" w14:textId="7BC7AA65" w:rsidR="00154298" w:rsidRPr="000E272B" w:rsidRDefault="00E07973" w:rsidP="000E272B">
      <w:pPr>
        <w:pStyle w:val="PlainTex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Formal specifications</w:t>
      </w:r>
      <w:r w:rsidR="000E272B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test cases</w:t>
      </w:r>
      <w:r w:rsidR="000E272B">
        <w:rPr>
          <w:rFonts w:ascii="Arial" w:hAnsi="Arial" w:cs="Arial"/>
          <w:szCs w:val="22"/>
        </w:rPr>
        <w:t>, r</w:t>
      </w:r>
      <w:r w:rsidR="0015702B" w:rsidRPr="00B5556F">
        <w:rPr>
          <w:rFonts w:ascii="Arial" w:hAnsi="Arial" w:cs="Arial"/>
          <w:szCs w:val="22"/>
        </w:rPr>
        <w:t>equirement changes</w:t>
      </w:r>
      <w:r w:rsidR="000E272B">
        <w:rPr>
          <w:rFonts w:ascii="Arial" w:hAnsi="Arial" w:cs="Arial"/>
          <w:szCs w:val="22"/>
        </w:rPr>
        <w:t>,</w:t>
      </w:r>
      <w:r w:rsidR="0015702B" w:rsidRPr="00B5556F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and documentation </w:t>
      </w:r>
      <w:r w:rsidR="0015702B" w:rsidRPr="00B5556F">
        <w:rPr>
          <w:rFonts w:ascii="Arial" w:hAnsi="Arial" w:cs="Arial"/>
          <w:szCs w:val="22"/>
        </w:rPr>
        <w:t xml:space="preserve">will be kept track of </w:t>
      </w:r>
      <w:r w:rsidR="00B5556F" w:rsidRPr="00B5556F">
        <w:rPr>
          <w:rFonts w:ascii="Arial" w:hAnsi="Arial" w:cs="Arial"/>
          <w:szCs w:val="22"/>
        </w:rPr>
        <w:t xml:space="preserve">by </w:t>
      </w:r>
      <w:r w:rsidR="00B5556F" w:rsidRPr="00B5556F">
        <w:rPr>
          <w:rStyle w:val="Reference"/>
          <w:rFonts w:cs="Arial"/>
          <w:color w:val="auto"/>
          <w:sz w:val="22"/>
          <w:szCs w:val="22"/>
        </w:rPr>
        <w:t>César Muñoz</w:t>
      </w:r>
      <w:r>
        <w:rPr>
          <w:rStyle w:val="Guidance"/>
          <w:color w:val="auto"/>
          <w:sz w:val="22"/>
          <w:szCs w:val="22"/>
        </w:rPr>
        <w:t xml:space="preserve"> and they will be stored in the software repository.  </w:t>
      </w:r>
    </w:p>
    <w:sectPr w:rsidR="00154298" w:rsidRPr="000E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B4D"/>
    <w:multiLevelType w:val="multilevel"/>
    <w:tmpl w:val="799000A6"/>
    <w:styleLink w:val="AppendixStructure"/>
    <w:lvl w:ilvl="0">
      <w:start w:val="1"/>
      <w:numFmt w:val="lowerLetter"/>
      <w:pStyle w:val="Apdx-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dx-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Apdx-L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dx-L4"/>
      <w:lvlText w:val="(%4)"/>
      <w:lvlJc w:val="left"/>
      <w:pPr>
        <w:ind w:left="1512" w:hanging="432"/>
      </w:pPr>
      <w:rPr>
        <w:rFonts w:hint="default"/>
      </w:rPr>
    </w:lvl>
    <w:lvl w:ilvl="4">
      <w:start w:val="1"/>
      <w:numFmt w:val="lowerLetter"/>
      <w:pStyle w:val="Apdx-L5"/>
      <w:lvlText w:val="%5)"/>
      <w:lvlJc w:val="left"/>
      <w:pPr>
        <w:ind w:left="1800" w:hanging="288"/>
      </w:pPr>
      <w:rPr>
        <w:rFonts w:hint="default"/>
      </w:rPr>
    </w:lvl>
    <w:lvl w:ilvl="5">
      <w:start w:val="1"/>
      <w:numFmt w:val="decimal"/>
      <w:pStyle w:val="Apdx-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>
    <w:nsid w:val="19837C89"/>
    <w:multiLevelType w:val="hybridMultilevel"/>
    <w:tmpl w:val="F866EC48"/>
    <w:lvl w:ilvl="0" w:tplc="04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">
    <w:nsid w:val="52346581"/>
    <w:multiLevelType w:val="multilevel"/>
    <w:tmpl w:val="744AA5B0"/>
    <w:lvl w:ilvl="0">
      <w:start w:val="1"/>
      <w:numFmt w:val="decimal"/>
      <w:pStyle w:val="Heading1"/>
      <w:lvlText w:val="Section %1:"/>
      <w:lvlJc w:val="left"/>
      <w:pPr>
        <w:tabs>
          <w:tab w:val="num" w:pos="1440"/>
        </w:tabs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u w:val="none"/>
        <w:vertAlign w:val="baseline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54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4">
    <w:abstractNumId w:val="1"/>
  </w:num>
  <w:num w:numId="5">
    <w:abstractNumId w:val="0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A9"/>
    <w:rsid w:val="000810EE"/>
    <w:rsid w:val="000E272B"/>
    <w:rsid w:val="00154298"/>
    <w:rsid w:val="0015702B"/>
    <w:rsid w:val="003A4BB8"/>
    <w:rsid w:val="00572D4D"/>
    <w:rsid w:val="00686038"/>
    <w:rsid w:val="007760A9"/>
    <w:rsid w:val="007C2917"/>
    <w:rsid w:val="00893E9F"/>
    <w:rsid w:val="00B5556F"/>
    <w:rsid w:val="00BC1ECA"/>
    <w:rsid w:val="00C96E8A"/>
    <w:rsid w:val="00E0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68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A9"/>
    <w:pPr>
      <w:spacing w:after="0" w:line="240" w:lineRule="auto"/>
    </w:pPr>
    <w:rPr>
      <w:rFonts w:ascii="Times" w:eastAsia="Times New Roman" w:hAnsi="Times" w:cs="Times"/>
    </w:rPr>
  </w:style>
  <w:style w:type="paragraph" w:styleId="Heading1">
    <w:name w:val="heading 1"/>
    <w:basedOn w:val="Normal"/>
    <w:next w:val="BodyText"/>
    <w:link w:val="Heading1Char"/>
    <w:qFormat/>
    <w:rsid w:val="007760A9"/>
    <w:pPr>
      <w:keepNext/>
      <w:numPr>
        <w:numId w:val="1"/>
      </w:numPr>
      <w:outlineLvl w:val="0"/>
    </w:pPr>
    <w:rPr>
      <w:rFonts w:ascii="Arial" w:hAnsi="Arial" w:cs="Times New Roman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7760A9"/>
    <w:pPr>
      <w:keepNext/>
      <w:numPr>
        <w:ilvl w:val="1"/>
        <w:numId w:val="1"/>
      </w:numPr>
      <w:jc w:val="center"/>
      <w:outlineLvl w:val="1"/>
    </w:pPr>
    <w:rPr>
      <w:rFonts w:ascii="Arial" w:hAnsi="Arial" w:cs="Times New Roman"/>
      <w:b/>
      <w:bCs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760A9"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A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0A9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0A9"/>
    <w:rPr>
      <w:rFonts w:ascii="Arial" w:eastAsia="Times New Roman" w:hAnsi="Arial" w:cs="Times New Roman"/>
      <w:b/>
      <w:bCs/>
      <w:kern w:val="24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760A9"/>
    <w:rPr>
      <w:rFonts w:ascii="Arial" w:eastAsia="Times New Roman" w:hAnsi="Arial" w:cs="Arial"/>
      <w:b/>
      <w:bCs/>
    </w:rPr>
  </w:style>
  <w:style w:type="numbering" w:customStyle="1" w:styleId="AppendixStructure">
    <w:name w:val="AppendixStructure"/>
    <w:rsid w:val="007760A9"/>
    <w:pPr>
      <w:numPr>
        <w:numId w:val="2"/>
      </w:numPr>
    </w:pPr>
  </w:style>
  <w:style w:type="character" w:styleId="Hyperlink">
    <w:name w:val="Hyperlink"/>
    <w:uiPriority w:val="99"/>
    <w:rsid w:val="007760A9"/>
    <w:rPr>
      <w:color w:val="0000FF"/>
      <w:u w:val="single"/>
    </w:rPr>
  </w:style>
  <w:style w:type="paragraph" w:customStyle="1" w:styleId="Apdx-L1">
    <w:name w:val="*Apdx-L1"/>
    <w:basedOn w:val="List"/>
    <w:qFormat/>
    <w:rsid w:val="007760A9"/>
    <w:pPr>
      <w:numPr>
        <w:numId w:val="2"/>
      </w:numPr>
      <w:tabs>
        <w:tab w:val="num" w:pos="360"/>
      </w:tabs>
      <w:contextualSpacing w:val="0"/>
    </w:pPr>
    <w:rPr>
      <w:rFonts w:ascii="Arial" w:hAnsi="Arial" w:cs="Times New Roman"/>
      <w:sz w:val="20"/>
      <w:szCs w:val="24"/>
    </w:rPr>
  </w:style>
  <w:style w:type="paragraph" w:customStyle="1" w:styleId="Apdx-L2">
    <w:name w:val="*Apdx-L2"/>
    <w:basedOn w:val="Normal"/>
    <w:qFormat/>
    <w:rsid w:val="007760A9"/>
    <w:pPr>
      <w:numPr>
        <w:ilvl w:val="1"/>
        <w:numId w:val="2"/>
      </w:numPr>
    </w:pPr>
    <w:rPr>
      <w:rFonts w:ascii="Arial" w:hAnsi="Arial"/>
      <w:sz w:val="20"/>
    </w:rPr>
  </w:style>
  <w:style w:type="paragraph" w:customStyle="1" w:styleId="Apdx-L3">
    <w:name w:val="*Apdx-L3"/>
    <w:basedOn w:val="List"/>
    <w:qFormat/>
    <w:rsid w:val="007760A9"/>
    <w:pPr>
      <w:numPr>
        <w:ilvl w:val="2"/>
        <w:numId w:val="2"/>
      </w:numPr>
      <w:tabs>
        <w:tab w:val="num" w:pos="360"/>
      </w:tabs>
      <w:ind w:left="360"/>
      <w:contextualSpacing w:val="0"/>
      <w:outlineLvl w:val="1"/>
    </w:pPr>
    <w:rPr>
      <w:rFonts w:ascii="Arial" w:hAnsi="Arial" w:cs="Times New Roman"/>
      <w:sz w:val="20"/>
      <w:szCs w:val="24"/>
    </w:rPr>
  </w:style>
  <w:style w:type="paragraph" w:customStyle="1" w:styleId="Apdx-L4">
    <w:name w:val="*Apdx-L4"/>
    <w:basedOn w:val="List"/>
    <w:qFormat/>
    <w:rsid w:val="007760A9"/>
    <w:pPr>
      <w:numPr>
        <w:ilvl w:val="3"/>
        <w:numId w:val="2"/>
      </w:numPr>
      <w:tabs>
        <w:tab w:val="num" w:pos="360"/>
      </w:tabs>
      <w:ind w:left="360" w:hanging="360"/>
      <w:contextualSpacing w:val="0"/>
    </w:pPr>
    <w:rPr>
      <w:rFonts w:ascii="Arial" w:hAnsi="Arial" w:cs="Times New Roman"/>
      <w:sz w:val="20"/>
      <w:szCs w:val="24"/>
    </w:rPr>
  </w:style>
  <w:style w:type="paragraph" w:customStyle="1" w:styleId="Apdx-L5">
    <w:name w:val="*Apdx-L5"/>
    <w:basedOn w:val="List"/>
    <w:qFormat/>
    <w:rsid w:val="007760A9"/>
    <w:pPr>
      <w:numPr>
        <w:ilvl w:val="4"/>
        <w:numId w:val="2"/>
      </w:numPr>
      <w:tabs>
        <w:tab w:val="num" w:pos="360"/>
      </w:tabs>
      <w:ind w:left="360" w:hanging="360"/>
      <w:contextualSpacing w:val="0"/>
    </w:pPr>
    <w:rPr>
      <w:rFonts w:ascii="Arial" w:hAnsi="Arial" w:cs="Times New Roman"/>
      <w:sz w:val="20"/>
      <w:szCs w:val="24"/>
    </w:rPr>
  </w:style>
  <w:style w:type="character" w:customStyle="1" w:styleId="Guidance">
    <w:name w:val="*Guidance"/>
    <w:qFormat/>
    <w:rsid w:val="007760A9"/>
    <w:rPr>
      <w:rFonts w:ascii="Arial" w:hAnsi="Arial" w:cs="Arial"/>
      <w:color w:val="808080"/>
      <w:sz w:val="20"/>
      <w:szCs w:val="20"/>
      <w:u w:val="none"/>
    </w:rPr>
  </w:style>
  <w:style w:type="character" w:customStyle="1" w:styleId="Reference">
    <w:name w:val="*Reference"/>
    <w:qFormat/>
    <w:rsid w:val="007760A9"/>
    <w:rPr>
      <w:rFonts w:ascii="Arial" w:hAnsi="Arial"/>
      <w:color w:val="808080"/>
      <w:sz w:val="12"/>
      <w:szCs w:val="12"/>
    </w:rPr>
  </w:style>
  <w:style w:type="paragraph" w:customStyle="1" w:styleId="Apdx-L6">
    <w:name w:val="*Apdx-L6"/>
    <w:basedOn w:val="Heading6"/>
    <w:qFormat/>
    <w:rsid w:val="007760A9"/>
    <w:pPr>
      <w:keepLines w:val="0"/>
      <w:numPr>
        <w:ilvl w:val="5"/>
        <w:numId w:val="2"/>
      </w:numPr>
      <w:tabs>
        <w:tab w:val="num" w:pos="360"/>
      </w:tabs>
      <w:spacing w:before="0"/>
      <w:ind w:left="0" w:firstLine="0"/>
    </w:pPr>
    <w:rPr>
      <w:rFonts w:ascii="Arial" w:eastAsia="Times New Roman" w:hAnsi="Arial" w:cs="Arial"/>
      <w:bCs/>
      <w:i w:val="0"/>
      <w:iCs w:val="0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A9"/>
    <w:rPr>
      <w:rFonts w:ascii="Times" w:eastAsia="Times New Roman" w:hAnsi="Times" w:cs="Times"/>
    </w:rPr>
  </w:style>
  <w:style w:type="paragraph" w:styleId="List">
    <w:name w:val="List"/>
    <w:basedOn w:val="Normal"/>
    <w:uiPriority w:val="99"/>
    <w:semiHidden/>
    <w:unhideWhenUsed/>
    <w:rsid w:val="007760A9"/>
    <w:pPr>
      <w:ind w:left="360" w:hanging="36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unhideWhenUsed/>
    <w:rsid w:val="0015702B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02B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A9"/>
    <w:pPr>
      <w:spacing w:after="0" w:line="240" w:lineRule="auto"/>
    </w:pPr>
    <w:rPr>
      <w:rFonts w:ascii="Times" w:eastAsia="Times New Roman" w:hAnsi="Times" w:cs="Times"/>
    </w:rPr>
  </w:style>
  <w:style w:type="paragraph" w:styleId="Heading1">
    <w:name w:val="heading 1"/>
    <w:basedOn w:val="Normal"/>
    <w:next w:val="BodyText"/>
    <w:link w:val="Heading1Char"/>
    <w:qFormat/>
    <w:rsid w:val="007760A9"/>
    <w:pPr>
      <w:keepNext/>
      <w:numPr>
        <w:numId w:val="1"/>
      </w:numPr>
      <w:outlineLvl w:val="0"/>
    </w:pPr>
    <w:rPr>
      <w:rFonts w:ascii="Arial" w:hAnsi="Arial" w:cs="Times New Roman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7760A9"/>
    <w:pPr>
      <w:keepNext/>
      <w:numPr>
        <w:ilvl w:val="1"/>
        <w:numId w:val="1"/>
      </w:numPr>
      <w:jc w:val="center"/>
      <w:outlineLvl w:val="1"/>
    </w:pPr>
    <w:rPr>
      <w:rFonts w:ascii="Arial" w:hAnsi="Arial" w:cs="Times New Roman"/>
      <w:b/>
      <w:bCs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760A9"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A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0A9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0A9"/>
    <w:rPr>
      <w:rFonts w:ascii="Arial" w:eastAsia="Times New Roman" w:hAnsi="Arial" w:cs="Times New Roman"/>
      <w:b/>
      <w:bCs/>
      <w:kern w:val="24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760A9"/>
    <w:rPr>
      <w:rFonts w:ascii="Arial" w:eastAsia="Times New Roman" w:hAnsi="Arial" w:cs="Arial"/>
      <w:b/>
      <w:bCs/>
    </w:rPr>
  </w:style>
  <w:style w:type="numbering" w:customStyle="1" w:styleId="AppendixStructure">
    <w:name w:val="AppendixStructure"/>
    <w:rsid w:val="007760A9"/>
    <w:pPr>
      <w:numPr>
        <w:numId w:val="2"/>
      </w:numPr>
    </w:pPr>
  </w:style>
  <w:style w:type="character" w:styleId="Hyperlink">
    <w:name w:val="Hyperlink"/>
    <w:uiPriority w:val="99"/>
    <w:rsid w:val="007760A9"/>
    <w:rPr>
      <w:color w:val="0000FF"/>
      <w:u w:val="single"/>
    </w:rPr>
  </w:style>
  <w:style w:type="paragraph" w:customStyle="1" w:styleId="Apdx-L1">
    <w:name w:val="*Apdx-L1"/>
    <w:basedOn w:val="List"/>
    <w:qFormat/>
    <w:rsid w:val="007760A9"/>
    <w:pPr>
      <w:numPr>
        <w:numId w:val="2"/>
      </w:numPr>
      <w:tabs>
        <w:tab w:val="num" w:pos="360"/>
      </w:tabs>
      <w:contextualSpacing w:val="0"/>
    </w:pPr>
    <w:rPr>
      <w:rFonts w:ascii="Arial" w:hAnsi="Arial" w:cs="Times New Roman"/>
      <w:sz w:val="20"/>
      <w:szCs w:val="24"/>
    </w:rPr>
  </w:style>
  <w:style w:type="paragraph" w:customStyle="1" w:styleId="Apdx-L2">
    <w:name w:val="*Apdx-L2"/>
    <w:basedOn w:val="Normal"/>
    <w:qFormat/>
    <w:rsid w:val="007760A9"/>
    <w:pPr>
      <w:numPr>
        <w:ilvl w:val="1"/>
        <w:numId w:val="2"/>
      </w:numPr>
    </w:pPr>
    <w:rPr>
      <w:rFonts w:ascii="Arial" w:hAnsi="Arial"/>
      <w:sz w:val="20"/>
    </w:rPr>
  </w:style>
  <w:style w:type="paragraph" w:customStyle="1" w:styleId="Apdx-L3">
    <w:name w:val="*Apdx-L3"/>
    <w:basedOn w:val="List"/>
    <w:qFormat/>
    <w:rsid w:val="007760A9"/>
    <w:pPr>
      <w:numPr>
        <w:ilvl w:val="2"/>
        <w:numId w:val="2"/>
      </w:numPr>
      <w:tabs>
        <w:tab w:val="num" w:pos="360"/>
      </w:tabs>
      <w:ind w:left="360"/>
      <w:contextualSpacing w:val="0"/>
      <w:outlineLvl w:val="1"/>
    </w:pPr>
    <w:rPr>
      <w:rFonts w:ascii="Arial" w:hAnsi="Arial" w:cs="Times New Roman"/>
      <w:sz w:val="20"/>
      <w:szCs w:val="24"/>
    </w:rPr>
  </w:style>
  <w:style w:type="paragraph" w:customStyle="1" w:styleId="Apdx-L4">
    <w:name w:val="*Apdx-L4"/>
    <w:basedOn w:val="List"/>
    <w:qFormat/>
    <w:rsid w:val="007760A9"/>
    <w:pPr>
      <w:numPr>
        <w:ilvl w:val="3"/>
        <w:numId w:val="2"/>
      </w:numPr>
      <w:tabs>
        <w:tab w:val="num" w:pos="360"/>
      </w:tabs>
      <w:ind w:left="360" w:hanging="360"/>
      <w:contextualSpacing w:val="0"/>
    </w:pPr>
    <w:rPr>
      <w:rFonts w:ascii="Arial" w:hAnsi="Arial" w:cs="Times New Roman"/>
      <w:sz w:val="20"/>
      <w:szCs w:val="24"/>
    </w:rPr>
  </w:style>
  <w:style w:type="paragraph" w:customStyle="1" w:styleId="Apdx-L5">
    <w:name w:val="*Apdx-L5"/>
    <w:basedOn w:val="List"/>
    <w:qFormat/>
    <w:rsid w:val="007760A9"/>
    <w:pPr>
      <w:numPr>
        <w:ilvl w:val="4"/>
        <w:numId w:val="2"/>
      </w:numPr>
      <w:tabs>
        <w:tab w:val="num" w:pos="360"/>
      </w:tabs>
      <w:ind w:left="360" w:hanging="360"/>
      <w:contextualSpacing w:val="0"/>
    </w:pPr>
    <w:rPr>
      <w:rFonts w:ascii="Arial" w:hAnsi="Arial" w:cs="Times New Roman"/>
      <w:sz w:val="20"/>
      <w:szCs w:val="24"/>
    </w:rPr>
  </w:style>
  <w:style w:type="character" w:customStyle="1" w:styleId="Guidance">
    <w:name w:val="*Guidance"/>
    <w:qFormat/>
    <w:rsid w:val="007760A9"/>
    <w:rPr>
      <w:rFonts w:ascii="Arial" w:hAnsi="Arial" w:cs="Arial"/>
      <w:color w:val="808080"/>
      <w:sz w:val="20"/>
      <w:szCs w:val="20"/>
      <w:u w:val="none"/>
    </w:rPr>
  </w:style>
  <w:style w:type="character" w:customStyle="1" w:styleId="Reference">
    <w:name w:val="*Reference"/>
    <w:qFormat/>
    <w:rsid w:val="007760A9"/>
    <w:rPr>
      <w:rFonts w:ascii="Arial" w:hAnsi="Arial"/>
      <w:color w:val="808080"/>
      <w:sz w:val="12"/>
      <w:szCs w:val="12"/>
    </w:rPr>
  </w:style>
  <w:style w:type="paragraph" w:customStyle="1" w:styleId="Apdx-L6">
    <w:name w:val="*Apdx-L6"/>
    <w:basedOn w:val="Heading6"/>
    <w:qFormat/>
    <w:rsid w:val="007760A9"/>
    <w:pPr>
      <w:keepLines w:val="0"/>
      <w:numPr>
        <w:ilvl w:val="5"/>
        <w:numId w:val="2"/>
      </w:numPr>
      <w:tabs>
        <w:tab w:val="num" w:pos="360"/>
      </w:tabs>
      <w:spacing w:before="0"/>
      <w:ind w:left="0" w:firstLine="0"/>
    </w:pPr>
    <w:rPr>
      <w:rFonts w:ascii="Arial" w:eastAsia="Times New Roman" w:hAnsi="Arial" w:cs="Arial"/>
      <w:bCs/>
      <w:i w:val="0"/>
      <w:iCs w:val="0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A9"/>
    <w:rPr>
      <w:rFonts w:ascii="Times" w:eastAsia="Times New Roman" w:hAnsi="Times" w:cs="Times"/>
    </w:rPr>
  </w:style>
  <w:style w:type="paragraph" w:styleId="List">
    <w:name w:val="List"/>
    <w:basedOn w:val="Normal"/>
    <w:uiPriority w:val="99"/>
    <w:semiHidden/>
    <w:unhideWhenUsed/>
    <w:rsid w:val="007760A9"/>
    <w:pPr>
      <w:ind w:left="360" w:hanging="36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unhideWhenUsed/>
    <w:rsid w:val="0015702B"/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702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464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666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UPCHURCH, JASON M. (LARC-D320)</dc:creator>
  <cp:lastModifiedBy>ODIN</cp:lastModifiedBy>
  <cp:revision>7</cp:revision>
  <dcterms:created xsi:type="dcterms:W3CDTF">2014-01-16T21:38:00Z</dcterms:created>
  <dcterms:modified xsi:type="dcterms:W3CDTF">2016-03-18T18:25:00Z</dcterms:modified>
</cp:coreProperties>
</file>