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DE" w:rsidRPr="007868AA" w:rsidRDefault="00A076AB" w:rsidP="007868AA">
      <w:pPr>
        <w:spacing w:after="200" w:line="276" w:lineRule="auto"/>
        <w:jc w:val="center"/>
        <w:rPr>
          <w:rFonts w:ascii="Arial" w:eastAsia="Times New Roman" w:hAnsi="Arial" w:cs="Arial"/>
          <w:sz w:val="28"/>
          <w:szCs w:val="28"/>
          <w:lang w:eastAsia="fr-CA"/>
        </w:rPr>
      </w:pPr>
      <w:r w:rsidRPr="007868AA">
        <w:rPr>
          <w:rFonts w:ascii="Arial" w:eastAsia="Times New Roman" w:hAnsi="Arial" w:cs="Arial"/>
          <w:sz w:val="28"/>
          <w:szCs w:val="28"/>
          <w:lang w:eastAsia="fr-CA"/>
        </w:rPr>
        <w:t xml:space="preserve">Fichier des </w:t>
      </w:r>
      <w:r w:rsidR="009E2FDE" w:rsidRPr="007868AA">
        <w:rPr>
          <w:rFonts w:ascii="Arial" w:eastAsia="Times New Roman" w:hAnsi="Arial" w:cs="Arial"/>
          <w:sz w:val="28"/>
          <w:szCs w:val="28"/>
          <w:lang w:eastAsia="fr-CA"/>
        </w:rPr>
        <w:t>Noms traditionnels autochtones</w:t>
      </w:r>
    </w:p>
    <w:p w:rsidR="009E2FDE" w:rsidRDefault="009E2FDE" w:rsidP="002D07A2"/>
    <w:p w:rsidR="00A076AB" w:rsidRDefault="00A076AB" w:rsidP="00A076AB">
      <w:pPr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Identifiant</w:t>
      </w:r>
    </w:p>
    <w:p w:rsidR="009E2FDE" w:rsidRPr="00A076AB" w:rsidRDefault="00A076AB" w:rsidP="00A076AB">
      <w:pPr>
        <w:ind w:left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076AB">
        <w:rPr>
          <w:rFonts w:ascii="Times New Roman" w:eastAsia="Times New Roman" w:hAnsi="Times New Roman" w:cs="Times New Roman"/>
          <w:sz w:val="24"/>
          <w:szCs w:val="24"/>
          <w:lang w:eastAsia="fr-CA"/>
        </w:rPr>
        <w:t>C</w:t>
      </w:r>
      <w:r w:rsidR="009E2FDE" w:rsidRPr="00A076AB">
        <w:rPr>
          <w:rFonts w:ascii="Times New Roman" w:eastAsia="Times New Roman" w:hAnsi="Times New Roman" w:cs="Times New Roman"/>
          <w:sz w:val="24"/>
          <w:szCs w:val="24"/>
          <w:lang w:eastAsia="fr-CA"/>
        </w:rPr>
        <w:t>ode identifiant du toponyme</w:t>
      </w:r>
    </w:p>
    <w:p w:rsidR="00A076AB" w:rsidRDefault="002D07A2" w:rsidP="002D07A2">
      <w:r w:rsidRPr="00A076AB">
        <w:rPr>
          <w:rFonts w:ascii="Courier New" w:hAnsi="Courier New" w:cs="Courier New"/>
          <w:noProof/>
          <w:color w:val="008080"/>
          <w:sz w:val="20"/>
          <w:szCs w:val="20"/>
        </w:rPr>
        <w:t>Toponyme</w:t>
      </w:r>
    </w:p>
    <w:p w:rsidR="002D07A2" w:rsidRPr="00A076AB" w:rsidRDefault="00A076AB" w:rsidP="00A076AB">
      <w:pPr>
        <w:ind w:left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N</w:t>
      </w:r>
      <w:r w:rsidR="009E2FDE" w:rsidRPr="00A076A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om du </w:t>
      </w:r>
      <w:r w:rsidR="006F1AAF" w:rsidRPr="00A076AB">
        <w:rPr>
          <w:rFonts w:ascii="Times New Roman" w:eastAsia="Times New Roman" w:hAnsi="Times New Roman" w:cs="Times New Roman"/>
          <w:sz w:val="24"/>
          <w:szCs w:val="24"/>
          <w:lang w:eastAsia="fr-CA"/>
        </w:rPr>
        <w:t>toponyme en langue d’origine</w:t>
      </w:r>
    </w:p>
    <w:p w:rsidR="00A076AB" w:rsidRDefault="002D07A2" w:rsidP="002D07A2">
      <w:r w:rsidRPr="00A076AB">
        <w:rPr>
          <w:rFonts w:ascii="Courier New" w:hAnsi="Courier New" w:cs="Courier New"/>
          <w:noProof/>
          <w:color w:val="008080"/>
          <w:sz w:val="20"/>
          <w:szCs w:val="20"/>
        </w:rPr>
        <w:t>Nom_officiel</w:t>
      </w:r>
    </w:p>
    <w:p w:rsidR="002D07A2" w:rsidRPr="00A076AB" w:rsidRDefault="00A076AB" w:rsidP="00A076AB">
      <w:pPr>
        <w:ind w:left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076AB">
        <w:rPr>
          <w:rFonts w:ascii="Times New Roman" w:eastAsia="Times New Roman" w:hAnsi="Times New Roman" w:cs="Times New Roman"/>
          <w:sz w:val="24"/>
          <w:szCs w:val="24"/>
          <w:lang w:eastAsia="fr-CA"/>
        </w:rPr>
        <w:t>No</w:t>
      </w:r>
      <w:r w:rsidR="00BC6DA7" w:rsidRPr="00A076AB">
        <w:rPr>
          <w:rFonts w:ascii="Times New Roman" w:eastAsia="Times New Roman" w:hAnsi="Times New Roman" w:cs="Times New Roman"/>
          <w:sz w:val="24"/>
          <w:szCs w:val="24"/>
          <w:lang w:eastAsia="fr-CA"/>
        </w:rPr>
        <w:t>m officiel du toponyme</w:t>
      </w:r>
    </w:p>
    <w:p w:rsidR="00A076AB" w:rsidRDefault="002D07A2" w:rsidP="002D07A2">
      <w:r w:rsidRPr="00A076AB">
        <w:rPr>
          <w:rFonts w:ascii="Courier New" w:hAnsi="Courier New" w:cs="Courier New"/>
          <w:noProof/>
          <w:color w:val="008080"/>
          <w:sz w:val="20"/>
          <w:szCs w:val="20"/>
        </w:rPr>
        <w:t>Type_entite</w:t>
      </w:r>
    </w:p>
    <w:p w:rsidR="002D07A2" w:rsidRPr="00A076AB" w:rsidRDefault="00A076AB" w:rsidP="00A076AB">
      <w:pPr>
        <w:ind w:left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076AB">
        <w:rPr>
          <w:rFonts w:ascii="Times New Roman" w:eastAsia="Times New Roman" w:hAnsi="Times New Roman" w:cs="Times New Roman"/>
          <w:sz w:val="24"/>
          <w:szCs w:val="24"/>
          <w:lang w:eastAsia="fr-CA"/>
        </w:rPr>
        <w:t>T</w:t>
      </w:r>
      <w:r w:rsidR="00FE1A6D" w:rsidRPr="00A076AB">
        <w:rPr>
          <w:rFonts w:ascii="Times New Roman" w:eastAsia="Times New Roman" w:hAnsi="Times New Roman" w:cs="Times New Roman"/>
          <w:sz w:val="24"/>
          <w:szCs w:val="24"/>
          <w:lang w:eastAsia="fr-CA"/>
        </w:rPr>
        <w:t>ype d’entité du toponyme</w:t>
      </w:r>
    </w:p>
    <w:p w:rsidR="00A076AB" w:rsidRDefault="002D07A2" w:rsidP="002D07A2">
      <w:r w:rsidRPr="00A076AB">
        <w:rPr>
          <w:rFonts w:ascii="Courier New" w:hAnsi="Courier New" w:cs="Courier New"/>
          <w:noProof/>
          <w:color w:val="008080"/>
          <w:sz w:val="20"/>
          <w:szCs w:val="20"/>
        </w:rPr>
        <w:t>Feuillet</w:t>
      </w:r>
    </w:p>
    <w:p w:rsidR="002D07A2" w:rsidRPr="00A076AB" w:rsidRDefault="00A076AB" w:rsidP="00A076AB">
      <w:pPr>
        <w:ind w:left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076AB">
        <w:rPr>
          <w:rFonts w:ascii="Times New Roman" w:eastAsia="Times New Roman" w:hAnsi="Times New Roman" w:cs="Times New Roman"/>
          <w:sz w:val="24"/>
          <w:szCs w:val="24"/>
          <w:lang w:eastAsia="fr-CA"/>
        </w:rPr>
        <w:t>C</w:t>
      </w:r>
      <w:r w:rsidR="00FE1A6D" w:rsidRPr="00A076AB">
        <w:rPr>
          <w:rFonts w:ascii="Times New Roman" w:eastAsia="Times New Roman" w:hAnsi="Times New Roman" w:cs="Times New Roman"/>
          <w:sz w:val="24"/>
          <w:szCs w:val="24"/>
          <w:lang w:eastAsia="fr-CA"/>
        </w:rPr>
        <w:t>ode du feuillet</w:t>
      </w:r>
    </w:p>
    <w:p w:rsidR="00A076AB" w:rsidRDefault="00A076AB" w:rsidP="002D07A2">
      <w:r>
        <w:rPr>
          <w:rFonts w:ascii="Courier New" w:hAnsi="Courier New" w:cs="Courier New"/>
          <w:noProof/>
          <w:color w:val="008080"/>
          <w:sz w:val="20"/>
          <w:szCs w:val="20"/>
        </w:rPr>
        <w:t>Code_geographique</w:t>
      </w:r>
    </w:p>
    <w:p w:rsidR="002D07A2" w:rsidRPr="00A076AB" w:rsidRDefault="00A076AB" w:rsidP="00A076AB">
      <w:pPr>
        <w:ind w:left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076AB">
        <w:rPr>
          <w:rFonts w:ascii="Times New Roman" w:eastAsia="Times New Roman" w:hAnsi="Times New Roman" w:cs="Times New Roman"/>
          <w:sz w:val="24"/>
          <w:szCs w:val="24"/>
          <w:lang w:eastAsia="fr-CA"/>
        </w:rPr>
        <w:t>C</w:t>
      </w:r>
      <w:r w:rsidR="00FE1A6D" w:rsidRPr="00A076AB">
        <w:rPr>
          <w:rFonts w:ascii="Times New Roman" w:eastAsia="Times New Roman" w:hAnsi="Times New Roman" w:cs="Times New Roman"/>
          <w:sz w:val="24"/>
          <w:szCs w:val="24"/>
          <w:lang w:eastAsia="fr-CA"/>
        </w:rPr>
        <w:t>ode géographique du toponyme</w:t>
      </w:r>
    </w:p>
    <w:p w:rsidR="00A076AB" w:rsidRDefault="002D07A2" w:rsidP="002D07A2">
      <w:r w:rsidRPr="00A076AB">
        <w:rPr>
          <w:rFonts w:ascii="Courier New" w:hAnsi="Courier New" w:cs="Courier New"/>
          <w:noProof/>
          <w:color w:val="008080"/>
          <w:sz w:val="20"/>
          <w:szCs w:val="20"/>
        </w:rPr>
        <w:t>Municipalite</w:t>
      </w:r>
    </w:p>
    <w:p w:rsidR="002D07A2" w:rsidRPr="00A076AB" w:rsidRDefault="00A076AB" w:rsidP="00A076AB">
      <w:pPr>
        <w:ind w:left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076AB">
        <w:rPr>
          <w:rFonts w:ascii="Times New Roman" w:eastAsia="Times New Roman" w:hAnsi="Times New Roman" w:cs="Times New Roman"/>
          <w:sz w:val="24"/>
          <w:szCs w:val="24"/>
          <w:lang w:eastAsia="fr-CA"/>
        </w:rPr>
        <w:t>M</w:t>
      </w:r>
      <w:r w:rsidR="00FE1A6D" w:rsidRPr="00A076AB">
        <w:rPr>
          <w:rFonts w:ascii="Times New Roman" w:eastAsia="Times New Roman" w:hAnsi="Times New Roman" w:cs="Times New Roman"/>
          <w:sz w:val="24"/>
          <w:szCs w:val="24"/>
          <w:lang w:eastAsia="fr-CA"/>
        </w:rPr>
        <w:t>unicipalité du toponyme</w:t>
      </w:r>
    </w:p>
    <w:p w:rsidR="00A076AB" w:rsidRDefault="002D07A2" w:rsidP="002D07A2">
      <w:r w:rsidRPr="00A076AB">
        <w:rPr>
          <w:rFonts w:ascii="Courier New" w:hAnsi="Courier New" w:cs="Courier New"/>
          <w:noProof/>
          <w:color w:val="008080"/>
          <w:sz w:val="20"/>
          <w:szCs w:val="20"/>
        </w:rPr>
        <w:t>Latitude</w:t>
      </w:r>
    </w:p>
    <w:p w:rsidR="002D07A2" w:rsidRPr="00A076AB" w:rsidRDefault="00A076AB" w:rsidP="00A076AB">
      <w:pPr>
        <w:ind w:left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A076AB">
        <w:rPr>
          <w:rFonts w:ascii="Times New Roman" w:eastAsia="Times New Roman" w:hAnsi="Times New Roman" w:cs="Times New Roman"/>
          <w:sz w:val="24"/>
          <w:szCs w:val="24"/>
          <w:lang w:eastAsia="fr-CA"/>
        </w:rPr>
        <w:t>G</w:t>
      </w:r>
      <w:r w:rsidR="00FE1A6D" w:rsidRPr="00A076AB">
        <w:rPr>
          <w:rFonts w:ascii="Times New Roman" w:eastAsia="Times New Roman" w:hAnsi="Times New Roman" w:cs="Times New Roman"/>
          <w:sz w:val="24"/>
          <w:szCs w:val="24"/>
          <w:lang w:eastAsia="fr-CA"/>
        </w:rPr>
        <w:t>éopositionnement</w:t>
      </w:r>
      <w:proofErr w:type="spellEnd"/>
      <w:r w:rsidR="00FE1A6D" w:rsidRPr="00A076A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en latitude du toponyme</w:t>
      </w:r>
    </w:p>
    <w:p w:rsidR="00A076AB" w:rsidRDefault="002D07A2" w:rsidP="002D07A2">
      <w:pPr>
        <w:rPr>
          <w:rFonts w:ascii="Courier New" w:hAnsi="Courier New" w:cs="Courier New"/>
          <w:noProof/>
          <w:color w:val="008080"/>
          <w:sz w:val="20"/>
          <w:szCs w:val="20"/>
        </w:rPr>
      </w:pPr>
      <w:r w:rsidRPr="00A076AB">
        <w:rPr>
          <w:rFonts w:ascii="Courier New" w:hAnsi="Courier New" w:cs="Courier New"/>
          <w:noProof/>
          <w:color w:val="008080"/>
          <w:sz w:val="20"/>
          <w:szCs w:val="20"/>
        </w:rPr>
        <w:t>Longitude</w:t>
      </w:r>
    </w:p>
    <w:p w:rsidR="002D07A2" w:rsidRPr="00A076AB" w:rsidRDefault="00A076AB" w:rsidP="00A076AB">
      <w:pPr>
        <w:ind w:left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076AB">
        <w:rPr>
          <w:rFonts w:ascii="Times New Roman" w:eastAsia="Times New Roman" w:hAnsi="Times New Roman" w:cs="Times New Roman"/>
          <w:sz w:val="24"/>
          <w:szCs w:val="24"/>
          <w:lang w:eastAsia="fr-CA"/>
        </w:rPr>
        <w:t>G</w:t>
      </w:r>
      <w:r w:rsidR="00FE1A6D" w:rsidRPr="00A076AB">
        <w:rPr>
          <w:rFonts w:ascii="Times New Roman" w:eastAsia="Times New Roman" w:hAnsi="Times New Roman" w:cs="Times New Roman"/>
          <w:sz w:val="24"/>
          <w:szCs w:val="24"/>
          <w:lang w:eastAsia="fr-CA"/>
        </w:rPr>
        <w:t>éopositionnement en longitude du toponyme</w:t>
      </w:r>
    </w:p>
    <w:p w:rsidR="00A076AB" w:rsidRDefault="002D07A2" w:rsidP="002D07A2">
      <w:r w:rsidRPr="00A076AB">
        <w:rPr>
          <w:rFonts w:ascii="Courier New" w:hAnsi="Courier New" w:cs="Courier New"/>
          <w:noProof/>
          <w:color w:val="008080"/>
          <w:sz w:val="20"/>
          <w:szCs w:val="20"/>
        </w:rPr>
        <w:t>Origine_linguistique_1</w:t>
      </w:r>
    </w:p>
    <w:p w:rsidR="002D07A2" w:rsidRPr="00A076AB" w:rsidRDefault="00A076AB" w:rsidP="00A076AB">
      <w:pPr>
        <w:ind w:left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076AB">
        <w:rPr>
          <w:rFonts w:ascii="Times New Roman" w:eastAsia="Times New Roman" w:hAnsi="Times New Roman" w:cs="Times New Roman"/>
          <w:sz w:val="24"/>
          <w:szCs w:val="24"/>
          <w:lang w:eastAsia="fr-CA"/>
        </w:rPr>
        <w:t>O</w:t>
      </w:r>
      <w:r w:rsidR="00FE1A6D" w:rsidRPr="00A076AB">
        <w:rPr>
          <w:rFonts w:ascii="Times New Roman" w:eastAsia="Times New Roman" w:hAnsi="Times New Roman" w:cs="Times New Roman"/>
          <w:sz w:val="24"/>
          <w:szCs w:val="24"/>
          <w:lang w:eastAsia="fr-CA"/>
        </w:rPr>
        <w:t>rigine linguistique du toponyme</w:t>
      </w:r>
    </w:p>
    <w:p w:rsidR="00A076AB" w:rsidRDefault="002D07A2" w:rsidP="002D07A2">
      <w:r w:rsidRPr="00A076AB">
        <w:rPr>
          <w:rFonts w:ascii="Courier New" w:hAnsi="Courier New" w:cs="Courier New"/>
          <w:noProof/>
          <w:color w:val="008080"/>
          <w:sz w:val="20"/>
          <w:szCs w:val="20"/>
        </w:rPr>
        <w:t>Origine_linguistique_am</w:t>
      </w:r>
      <w:r w:rsidR="00FE1A6D" w:rsidRPr="00A076AB">
        <w:rPr>
          <w:rFonts w:ascii="Courier New" w:hAnsi="Courier New" w:cs="Courier New"/>
          <w:noProof/>
          <w:color w:val="008080"/>
          <w:sz w:val="20"/>
          <w:szCs w:val="20"/>
        </w:rPr>
        <w:t>e</w:t>
      </w:r>
      <w:r w:rsidRPr="00A076AB">
        <w:rPr>
          <w:rFonts w:ascii="Courier New" w:hAnsi="Courier New" w:cs="Courier New"/>
          <w:noProof/>
          <w:color w:val="008080"/>
          <w:sz w:val="20"/>
          <w:szCs w:val="20"/>
        </w:rPr>
        <w:t>rindienne</w:t>
      </w:r>
    </w:p>
    <w:p w:rsidR="00483A37" w:rsidRPr="00A076AB" w:rsidRDefault="00A076AB" w:rsidP="00A076AB">
      <w:pPr>
        <w:ind w:left="284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076AB">
        <w:rPr>
          <w:rFonts w:ascii="Times New Roman" w:eastAsia="Times New Roman" w:hAnsi="Times New Roman" w:cs="Times New Roman"/>
          <w:sz w:val="24"/>
          <w:szCs w:val="24"/>
          <w:lang w:eastAsia="fr-CA"/>
        </w:rPr>
        <w:t>O</w:t>
      </w:r>
      <w:r w:rsidR="00FE1A6D" w:rsidRPr="00A076AB">
        <w:rPr>
          <w:rFonts w:ascii="Times New Roman" w:eastAsia="Times New Roman" w:hAnsi="Times New Roman" w:cs="Times New Roman"/>
          <w:sz w:val="24"/>
          <w:szCs w:val="24"/>
          <w:lang w:eastAsia="fr-CA"/>
        </w:rPr>
        <w:t>rigine linguistique amérindienne du toponyme</w:t>
      </w:r>
    </w:p>
    <w:p w:rsidR="002D07A2" w:rsidRDefault="002D07A2">
      <w:bookmarkStart w:id="0" w:name="_GoBack"/>
      <w:bookmarkEnd w:id="0"/>
    </w:p>
    <w:sectPr w:rsidR="002D07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A2"/>
    <w:rsid w:val="00021E7D"/>
    <w:rsid w:val="002D07A2"/>
    <w:rsid w:val="002E603C"/>
    <w:rsid w:val="00483A37"/>
    <w:rsid w:val="004F49C4"/>
    <w:rsid w:val="006A716B"/>
    <w:rsid w:val="006F1AAF"/>
    <w:rsid w:val="007868AA"/>
    <w:rsid w:val="00847D69"/>
    <w:rsid w:val="009E2FDE"/>
    <w:rsid w:val="00A076AB"/>
    <w:rsid w:val="00BC6DA7"/>
    <w:rsid w:val="00BF35C1"/>
    <w:rsid w:val="00FE1A6D"/>
    <w:rsid w:val="00F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B4E29-5FEB-4E87-805B-CC279EC4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6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SECRETARIAT DU CONSEIL DU TRESOR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Boisjoly</dc:creator>
  <cp:keywords/>
  <dc:description/>
  <cp:lastModifiedBy>Martin Boisjoly</cp:lastModifiedBy>
  <cp:revision>5</cp:revision>
  <dcterms:created xsi:type="dcterms:W3CDTF">2020-03-19T15:15:00Z</dcterms:created>
  <dcterms:modified xsi:type="dcterms:W3CDTF">2020-03-19T15:27:00Z</dcterms:modified>
</cp:coreProperties>
</file>