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A5 SH任务pilot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一、SH静态高负荷——理解并核对复杂任务事项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首先确认这个任务的确是高负荷的，已准备好</w:t>
      </w:r>
      <w:r>
        <w:rPr>
          <w:rFonts w:eastAsia="等线" w:ascii="Arial" w:cs="Arial" w:hAnsi="Arial"/>
          <w:color w:val="d83931"/>
          <w:sz w:val="22"/>
        </w:rPr>
        <w:t>NASA-TLX认知负荷量表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一名被试反应：</w:t>
      </w:r>
      <w:r>
        <w:rPr>
          <w:rFonts w:eastAsia="等线" w:ascii="Arial" w:cs="Arial" w:hAnsi="Arial"/>
          <w:color w:val="d83931"/>
          <w:sz w:val="22"/>
        </w:rPr>
        <w:t>一个任务需要4min左右，总共完成5个任务需要20min，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请阅读并带入以下情景内容：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你是新品体验活动的筹备工作人员，活动定于2026年11月20日周五14:00至17:00，在创新中心一层体验厅举行，计划接待24名参与者。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接下来，你将在电脑上完成五个不同阶段的工作片段。每个任务有两个单元。先处理并提交第一单元，再根据第二单元的资料完成后续工作。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：阅读完毕，进入下一页。跳转到SH01页面的任务说明卡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记录：首页实际显示时间；点击“阅读完毕，进入下一页”的时间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计算：首页停留时长＝阅读完毕按钮点击时间－首页显示时间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SH01任务：</w:t>
      </w:r>
      <w:r>
        <w:rPr>
          <w:rFonts w:eastAsia="等线" w:ascii="Arial" w:cs="Arial" w:hAnsi="Arial"/>
          <w:b w:val="true"/>
          <w:sz w:val="30"/>
        </w:rPr>
        <w:t>筛选符合基本要求的方案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任务说明卡：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现在的时间是：11月6日 周五 10:00  距活动开始还有14天。你正在从四家服务方中筛选出合适的活动执行方案。同时，你原定13:00—13:45与同事交接活动资料，随后参加14:00的线上评审。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在阅读完说明卡后，我们会口头问用户一些问题，看看他有没有理解这个任务安排。比如：你今天的线上方案评审会是几点？你是否准备好了介绍文件？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：阅读完毕，进入第一个任务。跳转到SH01页面的第一个任务单元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第1任务单元　筛选出符合预算要求的方案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要求：方案必须同时满足三项要求：总费用不超过5.00万元、筹备时间不超过10个自然日、每场可接待人数不少于24人。请先核对基本报价和接待人数，</w:t>
      </w:r>
      <w:r>
        <w:rPr>
          <w:rFonts w:eastAsia="等线" w:ascii="Arial" w:cs="Arial" w:hAnsi="Arial"/>
          <w:b w:val="true"/>
          <w:color w:val="d83931"/>
          <w:sz w:val="22"/>
        </w:rPr>
        <w:t>再点击“查看方案筹备日期表”</w:t>
      </w:r>
      <w:r>
        <w:rPr>
          <w:rFonts w:eastAsia="等线" w:ascii="Arial" w:cs="Arial" w:hAnsi="Arial"/>
          <w:sz w:val="22"/>
        </w:rPr>
        <w:t>，然后结合全部资料作答。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918"/>
        <w:gridCol w:w="5361"/>
      </w:tblGrid>
      <w:tr>
        <w:tc>
          <w:tcPr>
            <w:tcW w:w="29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type coordsize="21600,21600" filled="f" id="_x0000_t75" o:preferrelative="t" path="m@4@5l@4@11@9@11@9@5xe" stroked="f" o:spt="75.0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aspectratio="t" v:ext="edit"/>
                </v:shapetype>
                <v:shape id="_x0000_i1025" style="width:133pt;height:36pt;mso-width-percent:0;mso-height-percent:0;mso-width-percent:0;mso-height-percent:0" type="#_x0000_t75" o:ole="">
                  <v:imagedata r:id="rId5" o:title=""/>
                </v:shape>
                <o:OLEObject DrawAspect="Icon" ObjectID="_1718471219" ProgID="Excel.Sheet.12" ShapeID="_x0000_i1025" Type="Embed" r:id="rId4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</w:tc>
        <w:tc>
          <w:tcPr>
            <w:tcW w:w="536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26" style="width:255pt;height:71pt;mso-width-percent:0;mso-height-percent:0;mso-width-percent:0;mso-height-percent:0" type="#_x0000_t75" o:ole="">
                  <v:imagedata r:id="rId7" o:title=""/>
                </v:shape>
                <o:OLEObject DrawAspect="Icon" ObjectID="_1718471220" ProgID="Excel.Sheet.12" ShapeID="_x0000_i1026" Type="Embed" r:id="rId6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请选出加入必需服务后仍符合全部要求的方案，可多选。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A    □ B    □ C    □ D    □ 没有合格方案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作答完毕，并准备进入下一个任务。跳转到SH01页面的第二个任务单元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程序记录的时间：</w:t>
      </w:r>
      <w:bookmarkEnd w:id="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记录①本页面内容实际显示的时间：（能够确认被试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做任务的开始时间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记录②点击“查看方案筹备周期表”的时间及实际显示时间；</w:t>
            </w:r>
            <w:r>
              <w:rPr>
                <w:rFonts w:eastAsia="等线" w:ascii="Arial" w:cs="Arial" w:hAnsi="Arial"/>
                <w:color w:val="d83931"/>
                <w:sz w:val="22"/>
              </w:rPr>
              <w:t>首次显示记E</w:t>
            </w:r>
            <w:r>
              <w:rPr>
                <w:rFonts w:eastAsia="等线" w:ascii="Arial" w:cs="Arial" w:hAnsi="Arial"/>
                <w:sz w:val="22"/>
              </w:rPr>
              <w:t>，重复展开不重复记录。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记录③首次及最后一次答案填写的时间：（能够确认被试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作答完成的时间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记录④点击提交的时间；计算答案正误：（能够确认被试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提交完成任务的时间，和作答的正确率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记录⑤点击进入下一题的时间：（能够确认可以</w:t>
            </w:r>
            <w:r>
              <w:rPr>
                <w:rFonts w:eastAsia="等线" w:ascii="Arial" w:cs="Arial" w:hAnsi="Arial"/>
                <w:color w:val="d83931"/>
                <w:sz w:val="22"/>
              </w:rPr>
              <w:t>机会性介入T1的时间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标准答案：选择A、B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完全一致则记1；否则记0分（漏选、错选）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第2任务单元　核算最终费用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评审前，所有方案都必须增加记录设备费和运输服务费。这两项费用均未包含在基本报价中，更新后的完整数据如下。要求仍为：最终费用不超过5.00万元；筹备时间不超过10个自然日；每场可接待人数不少于24人。</w:t>
      </w:r>
    </w:p>
    <w:p>
      <w:pPr>
        <w:spacing w:before="120" w:after="120" w:line="288" w:lineRule="auto"/>
        <w:ind w:left="0"/>
      </w:pPr>
      <w:r>
        <w:object>
          <v:shape id="_x0000_i1027" style="width:414pt;height:96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表中所有费用单位均为万元。最终费用为基本报价、记录设备费与运输费之和。</w:t>
      </w:r>
      <w:r>
        <w:rPr>
          <w:rFonts w:eastAsia="等线" w:ascii="Arial" w:cs="Arial" w:hAnsi="Arial"/>
          <w:b w:val="true"/>
          <w:sz w:val="22"/>
        </w:rPr>
        <w:t>请填写各方案的最终费用，保留两位小数。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______ 万元    B ______ 万元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______ 万元    D ______ 万元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请选出加入必需服务后仍符合全部要求的方案，可多选。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A    □ B    □ C    □ D    □ 没有合格方案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：作答完毕。跳转到白屏，待进入SH02页面。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程序记录的时间：</w:t>
      </w:r>
      <w:bookmarkEnd w:id="7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记录①本页面内容实际显示的时间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记录②提交答案的时间，并计算答案正误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标准答案：A＝5.04；B＝4.89；C＝4.92；D＝4.88万元，合格的选择为：B、D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完全一致则记1；否则记0分（漏选、错选）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SH02任务：</w:t>
      </w:r>
      <w:r>
        <w:rPr>
          <w:rFonts w:eastAsia="等线" w:ascii="Arial" w:cs="Arial" w:hAnsi="Arial"/>
          <w:b w:val="true"/>
          <w:color w:val="245bdb"/>
          <w:sz w:val="30"/>
        </w:rPr>
        <w:t>准备工作时间安排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任务说明卡：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现在的时间是：11月10日 周二 14:00  距活动开始还有10天。你正在安排11月19日上午的场地准备工作，并检查是否能在12:00前完成现场验收。同时，今天16:00需将“准备工作清单”交给资料室，同时提交相关的配套材料。工作清单文件已完成，但办公室打印机暂时无法使用，尚未打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：阅读完毕，进入第一个任务。跳转到SH02页面的第一个任务单元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第1任务单元　安排最早可行的准备日程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场地开放时间为9:00至12:30。设备搬入工作的时间为9:00至9:30。设备调试工作必须在搬入结束后开始；调试完成后必须散热15分钟，才能开始讲解培训；培训结束后才能开始现场验收。所有环节由相关人员完成，每个环节都要尽早开始，希望在截止12:00前完成验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请先核对完工作环节的时长之后，</w:t>
      </w:r>
      <w:r>
        <w:rPr>
          <w:rFonts w:eastAsia="等线" w:ascii="Arial" w:cs="Arial" w:hAnsi="Arial"/>
          <w:b w:val="true"/>
          <w:color w:val="d83931"/>
          <w:sz w:val="22"/>
        </w:rPr>
        <w:t>再点击“查看人员时间安排”</w:t>
      </w:r>
      <w:r>
        <w:rPr>
          <w:rFonts w:eastAsia="等线" w:ascii="Arial" w:cs="Arial" w:hAnsi="Arial"/>
          <w:sz w:val="22"/>
        </w:rPr>
        <w:t>，然后结合全部资料作答。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484"/>
        <w:gridCol w:w="5796"/>
      </w:tblGrid>
      <w:tr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28" style="width:111pt;height:30pt;mso-width-percent:0;mso-height-percent:0;mso-width-percent:0;mso-height-percent:0" type="#_x0000_t75" o:ole="">
                  <v:imagedata r:id="rId11" o:title=""/>
                </v:shape>
                <o:OLEObject DrawAspect="Icon" ObjectID="_1718471222" ProgID="Excel.Sheet.12" ShapeID="_x0000_i1028" Type="Embed" r:id="rId10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</w:tc>
        <w:tc>
          <w:tcPr>
            <w:tcW w:w="57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29" style="width:277pt;height:64pt;mso-width-percent:0;mso-height-percent:0;mso-width-percent:0;mso-height-percent:0" type="#_x0000_t75" o:ole="">
                  <v:imagedata r:id="rId13" o:title=""/>
                </v:shape>
                <o:OLEObject DrawAspect="Icon" ObjectID="_1718471223" ProgID="Excel.Sheet.12" ShapeID="_x0000_i1029" Type="Embed" r:id="rId12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请填写最早可行的开始时间：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设备调试 ______    讲解培训 ______    现场验收 ______    能否在12:00前完成验收？  □ 能    □ 不能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：作答完毕，进入下一个任务。跳转到SH02页面的第二个任务单元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程序记录的时间：</w:t>
      </w:r>
      <w:bookmarkEnd w:id="1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记录①本页面内容实际显示的时间：（能够确认被试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做任务的开始时间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记录②点击“查看人员时间安排”的时间及实际显示时间；</w:t>
            </w:r>
            <w:r>
              <w:rPr>
                <w:rFonts w:eastAsia="等线" w:ascii="Arial" w:cs="Arial" w:hAnsi="Arial"/>
                <w:color w:val="d83931"/>
                <w:sz w:val="22"/>
              </w:rPr>
              <w:t>首次显示记E</w:t>
            </w:r>
            <w:r>
              <w:rPr>
                <w:rFonts w:eastAsia="等线" w:ascii="Arial" w:cs="Arial" w:hAnsi="Arial"/>
                <w:sz w:val="22"/>
              </w:rPr>
              <w:t>，重复展开不重复记录。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记录③首次及最后一次答案填写的时间：（能够确认被试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作答完成的时间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记录④点击提交的时间；计算答案正误：（能够确认被试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提交完成任务的时间，和作答的正确率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记录⑤点击进入下一题的时间：（能够确认可以</w:t>
            </w:r>
            <w:r>
              <w:rPr>
                <w:rFonts w:eastAsia="等线" w:ascii="Arial" w:cs="Arial" w:hAnsi="Arial"/>
                <w:color w:val="d83931"/>
                <w:sz w:val="22"/>
              </w:rPr>
              <w:t>机会性介入T1的时间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标准答案：设备调试9:45；讲解培训10:45；现场验收11:15；能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完全一致则记1（写成09:45也算正确）；否则记0分（漏答、错答）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第2任务单元　调整准备日程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场地开放时间仍为9:00至12:30，设备调试延长至60分钟；验收人员最早可开始工作的时间为11:45。其余要求保持不变。请按更新后的完整资料重新排定日程。如果无法在12:00前完成，也请填写最早可行的安排，并判断是否按时。</w:t>
      </w:r>
    </w:p>
    <w:p>
      <w:pPr>
        <w:spacing w:before="120" w:after="120" w:line="288" w:lineRule="auto"/>
        <w:ind w:left="0"/>
      </w:pPr>
      <w:r>
        <w:object>
          <v:shape id="_x0000_i1030" style="width:414pt;height:96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请填写更新后最早可行的开始时间。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设备调试 ______    讲解培训 ______    现场验收 ______  能否在12:00前完成验收？  □ 能    □ 不能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：作答完毕。跳转到白屏，待进入SH03页面。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程序记录的时间：</w:t>
      </w:r>
      <w:bookmarkEnd w:id="1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记录①本页面内容实际显示的时间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记录②提交答案的时间，并计算答案正误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标准答案：设备调试9:45；讲解培训11:00；现场验收11:45；不能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完全一致则记1（写成09:45也算正确）；否则记0分（漏选、错选）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SH03任务：</w:t>
      </w:r>
      <w:r>
        <w:rPr>
          <w:rFonts w:eastAsia="等线" w:ascii="Arial" w:cs="Arial" w:hAnsi="Arial"/>
          <w:b w:val="true"/>
          <w:color w:val="245bdb"/>
          <w:sz w:val="30"/>
        </w:rPr>
        <w:t>活动参与资格确认与替补安排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任务说明卡：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现在的时间是：11月13日 周五 15:30  距活动开始还有7天，本次活动共需24名参与者。其中16人已核实确认参加，不在本次表格中。你需要核对剩余人员的记录，确认人员的信息。人员的参与信息确认截止时间为今天17:00。今天16:00有项目沟通会，会前准备和前往会议室共需10分钟，需要提前5分钟发送会议资料。会议资料已整理好但仍未发送到会议群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第1任务单元　核对有效确认人数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要求：只有同时满足三项条件的人才算有效确认：可以全程参加；资料齐全；最新状态为“已确认”。已报名未确认或已退出者均不计入。请先核对参加时间和资料，</w:t>
      </w:r>
      <w:r>
        <w:rPr>
          <w:rFonts w:eastAsia="等线" w:ascii="Arial" w:cs="Arial" w:hAnsi="Arial"/>
          <w:b w:val="true"/>
          <w:color w:val="d83931"/>
          <w:sz w:val="22"/>
        </w:rPr>
        <w:t>再点击“查看人员的确认状态”</w:t>
      </w:r>
      <w:r>
        <w:rPr>
          <w:rFonts w:eastAsia="等线" w:ascii="Arial" w:cs="Arial" w:hAnsi="Arial"/>
          <w:sz w:val="22"/>
        </w:rPr>
        <w:t>，结合全部记录作答。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867"/>
        <w:gridCol w:w="4412"/>
      </w:tblGrid>
      <w:tr>
        <w:tc>
          <w:tcPr>
            <w:tcW w:w="386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31" style="width:180pt;height:83pt;mso-width-percent:0;mso-height-percent:0;mso-width-percent:0;mso-height-percent:0" type="#_x0000_t75" o:ole="">
                  <v:imagedata r:id="rId17" o:title=""/>
                </v:shape>
                <o:OLEObject DrawAspect="Icon" ObjectID="_1718471225" ProgID="Excel.Sheet.12" ShapeID="_x0000_i1031" Type="Embed" r:id="rId16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</w:tc>
        <w:tc>
          <w:tcPr>
            <w:tcW w:w="44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32" style="width:208pt;height:48pt;mso-width-percent:0;mso-height-percent:0;mso-width-percent:0;mso-height-percent:0" type="#_x0000_t75" o:ole="">
                  <v:imagedata r:id="rId19" o:title=""/>
                </v:shape>
                <o:OLEObject DrawAspect="Icon" ObjectID="_1718471226" ProgID="Excel.Sheet.12" ShapeID="_x0000_i1032" Type="Embed" r:id="rId18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加上已确认的16人，当前有效确认总人数为 ______ 人。距离24人的目标，还需补充 ______ 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：作答完毕，进入下一个任务。跳转到SH03页面的第二个任务单元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程序记录的时间：</w:t>
      </w:r>
      <w:bookmarkEnd w:id="17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记录①本页面内容实际显示的时间：（能够确认被试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做任务的开始时间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记录②点击“查看人员的确认状态”的时间及实际显示时间；</w:t>
            </w:r>
            <w:r>
              <w:rPr>
                <w:rFonts w:eastAsia="等线" w:ascii="Arial" w:cs="Arial" w:hAnsi="Arial"/>
                <w:color w:val="d83931"/>
                <w:sz w:val="22"/>
              </w:rPr>
              <w:t>首次显示记E</w:t>
            </w:r>
            <w:r>
              <w:rPr>
                <w:rFonts w:eastAsia="等线" w:ascii="Arial" w:cs="Arial" w:hAnsi="Arial"/>
                <w:sz w:val="22"/>
              </w:rPr>
              <w:t>，重复展开不重复记录。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记录③首次及最后一次答案填写的时间：（能够确认被试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作答完成的时间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记录④点击提交的时间；计算答案正误：（能够确认被试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提交完成任务的时间，和作答的正确率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记录⑤点击进入下一题的时间：（能够确认可以</w:t>
            </w:r>
            <w:r>
              <w:rPr>
                <w:rFonts w:eastAsia="等线" w:ascii="Arial" w:cs="Arial" w:hAnsi="Arial"/>
                <w:color w:val="d83931"/>
                <w:sz w:val="22"/>
              </w:rPr>
              <w:t>机会性介入T1的时间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标准答案：有效确认总人数20人；还需补充4人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完全一致则记1分；否则记0分（漏答、错答）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第2任务单元　更新后的有效确认人数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要求：本单元仍按“可全程参加、资料齐全、最新状态为已确认”三项条件判断。已核实确认的16人不在本表格里，以下待确认人员信息继续保留。</w:t>
      </w:r>
    </w:p>
    <w:p>
      <w:pPr>
        <w:spacing w:before="120" w:after="120" w:line="288" w:lineRule="auto"/>
        <w:ind w:left="0"/>
      </w:pPr>
      <w:r>
        <w:object>
          <v:shape id="_x0000_i1033" style="width:414pt;height:190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同时，有最新的人员消息：吴桐退出；陈晨补齐资料；周宁确认全程参加。如果人员不足24人，再按下表顺序纳入符合条件的替补人员，达到24人即停止，不符合条件的替补直接跳过。</w:t>
      </w:r>
    </w:p>
    <w:p>
      <w:pPr>
        <w:spacing w:before="120" w:after="120" w:line="288" w:lineRule="auto"/>
        <w:ind w:left="0"/>
      </w:pPr>
      <w:r>
        <w:object>
          <v:shape id="_x0000_i1034" style="width:414pt;height:115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本次应纳入正式名单的替补人员有哪些，可多选。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王帆    □ 唐可    □ 赵禾    □ 顾然    □ 无人可纳入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纳入替补后，有效确认总人数为 ______ 人，仍缺 ______ 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：作答完毕。跳转到白屏，待进入SH04页面。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程序记录的时间：</w:t>
      </w:r>
      <w:bookmarkEnd w:id="19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记录①本页面内容实际显示的时间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记录②提交答案的时间，并计算答案正误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标准答案：替补选择王帆、赵禾；有效确认总人数23人；仍缺1人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完全一致则记1；否则记0分（漏选、错选）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SH04任务：</w:t>
      </w:r>
      <w:r>
        <w:rPr>
          <w:rFonts w:eastAsia="等线" w:ascii="Arial" w:cs="Arial" w:hAnsi="Arial"/>
          <w:b w:val="true"/>
          <w:color w:val="245bdb"/>
          <w:sz w:val="30"/>
        </w:rPr>
        <w:t>工作人员排班与调整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任务说明卡：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现在的时间是：11月18日 周三 15:00  距活动开始还有2天。你需要安排好活动当天的签到、现场引导和设备管理三个岗位的人员。先完成排班，再根据缺席和到岗变化重新安排。同时，今天16:00需前往另一栋办公楼确认展板。前期已采购部分活动物料，但报销材料尚未整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第1任务单元　为岗位分配人员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任务：每个岗位需1人，每人只能去一个岗位。安排者必须具备对应资格，并在岗位开始前或者开始时到岗。满足全部要求的排班均可，无须选出唯一最佳安排。先明确岗位的时间，和人员对应的岗位，</w:t>
      </w:r>
      <w:r>
        <w:rPr>
          <w:rFonts w:eastAsia="等线" w:ascii="Arial" w:cs="Arial" w:hAnsi="Arial"/>
          <w:b w:val="true"/>
          <w:color w:val="d83931"/>
          <w:sz w:val="22"/>
        </w:rPr>
        <w:t>再点击“查看人员的到岗时间”</w:t>
      </w:r>
      <w:r>
        <w:rPr>
          <w:rFonts w:eastAsia="等线" w:ascii="Arial" w:cs="Arial" w:hAnsi="Arial"/>
          <w:sz w:val="22"/>
        </w:rPr>
        <w:t>，结合全部记录作答。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009"/>
        <w:gridCol w:w="1955"/>
        <w:gridCol w:w="3315"/>
      </w:tblGrid>
      <w:tr>
        <w:tc>
          <w:tcPr>
            <w:tcW w:w="300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35" style="width:138pt;height:25pt;mso-width-percent:0;mso-height-percent:0;mso-width-percent:0;mso-height-percent:0" type="#_x0000_t75" o:ole="">
                  <v:imagedata r:id="rId25" o:title=""/>
                </v:shape>
                <o:OLEObject DrawAspect="Icon" ObjectID="_1718471229" ProgID="Excel.Sheet.12" ShapeID="_x0000_i1035" Type="Embed" r:id="rId24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36" style="width:85pt;height:27pt;mso-width-percent:0;mso-height-percent:0;mso-width-percent:0;mso-height-percent:0" type="#_x0000_t75" o:ole="">
                  <v:imagedata r:id="rId27" o:title=""/>
                </v:shape>
                <o:OLEObject DrawAspect="Icon" ObjectID="_1718471230" ProgID="Excel.Sheet.12" ShapeID="_x0000_i1036" Type="Embed" r:id="rId26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37" style="width:153pt;height:35pt;mso-width-percent:0;mso-height-percent:0;mso-width-percent:0;mso-height-percent:0" type="#_x0000_t75" o:ole="">
                  <v:imagedata r:id="rId29" o:title=""/>
                </v:shape>
                <o:OLEObject DrawAspect="Icon" ObjectID="_1718471231" ProgID="Excel.Sheet.12" ShapeID="_x0000_i1037" Type="Embed" r:id="rId28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请为三个岗位各选择1人，同一人不能重复。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 ______    现场引导 ______    设备管理 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：作答完毕，进入下一个任务。跳转到SH04页面的第二个任务单元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程序记录的时间：</w:t>
      </w:r>
      <w:bookmarkEnd w:id="2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记录①本页面内容实际显示的时间：（能够确认被试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做任务的开始时间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记录②点击“查看人员的到岗时间”的时间及实际显示时间；</w:t>
            </w:r>
            <w:r>
              <w:rPr>
                <w:rFonts w:eastAsia="等线" w:ascii="Arial" w:cs="Arial" w:hAnsi="Arial"/>
                <w:color w:val="d83931"/>
                <w:sz w:val="22"/>
              </w:rPr>
              <w:t>首次显示记E</w:t>
            </w:r>
            <w:r>
              <w:rPr>
                <w:rFonts w:eastAsia="等线" w:ascii="Arial" w:cs="Arial" w:hAnsi="Arial"/>
                <w:sz w:val="22"/>
              </w:rPr>
              <w:t>，重复展开不重复记录。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记录③首次及最后一次答案填写的时间：（能够确认被试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作答完成的时间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记录④点击提交的时间；计算答案正误：（能够确认被试</w:t>
            </w:r>
            <w:r>
              <w:rPr>
                <w:rFonts w:eastAsia="等线" w:ascii="Arial" w:cs="Arial" w:hAnsi="Arial"/>
                <w:color w:val="d83931"/>
                <w:sz w:val="22"/>
              </w:rPr>
              <w:t>提交完成任务的时间，和作答的正确率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记录⑤点击进入下一题的时间：（能够确认可以</w:t>
            </w:r>
            <w:r>
              <w:rPr>
                <w:rFonts w:eastAsia="等线" w:ascii="Arial" w:cs="Arial" w:hAnsi="Arial"/>
                <w:color w:val="d83931"/>
                <w:sz w:val="22"/>
              </w:rPr>
              <w:t>机会性介入T1的时间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标准答案：签到13:00，现场引导13:15，设备岗位13:00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完全一致则记1分；否则记0分（漏答、错答）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第2任务单元　根据人员变化重新排班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收到三项变化：周悦临时缺席；赵禾到岗时间改为13:10；新增支援人员梁欣，可在12:55到岗，具备现场引导和设备管理资格。请重新为全部岗位安排人员。岗位工作时间、资格要求和每人只能去一个岗位的规则不变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675"/>
        <w:gridCol w:w="5604"/>
      </w:tblGrid>
      <w:tr>
        <w:tc>
          <w:tcPr>
            <w:tcW w:w="2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38" style="width:121pt;height:22pt;mso-width-percent:0;mso-height-percent:0;mso-width-percent:0;mso-height-percent:0" type="#_x0000_t75" o:ole="">
                  <v:imagedata r:id="rId31" o:title=""/>
                </v:shape>
                <o:OLEObject DrawAspect="Icon" ObjectID="_1718471232" ProgID="Excel.Sheet.12" ShapeID="_x0000_i1038" Type="Embed" r:id="rId30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0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39" style="width:267pt;height:99pt;mso-width-percent:0;mso-height-percent:0;mso-width-percent:0;mso-height-percent:0" type="#_x0000_t75" o:ole="">
                  <v:imagedata r:id="rId33" o:title=""/>
                </v:shape>
                <o:OLEObject DrawAspect="Icon" ObjectID="_1718471233" ProgID="Excel.Sheet.12" ShapeID="_x0000_i1039" Type="Embed" r:id="rId32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请为三个岗位各选择1人，同一人不能重复。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 ______    现场引导 ______    设备管理 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：作答完毕。跳转到白屏，待进入SH05页面。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程序记录的时间：</w:t>
      </w:r>
      <w:bookmarkEnd w:id="2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记录①本页面内容实际显示的时间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记录②提交答案的时间，并计算答案正误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标准答案：设备管理必须为梁欣；签到可选林晨/许宁；现场引导可选林晨/陈珂/唐可，但不能与签到重复！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答案示例：签到：许宁；现场引导：许宁；设备管理：梁欣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SH05任务：</w:t>
      </w:r>
      <w:r>
        <w:rPr>
          <w:rFonts w:eastAsia="等线" w:ascii="Arial" w:cs="Arial" w:hAnsi="Arial"/>
          <w:b w:val="true"/>
          <w:color w:val="245bdb"/>
          <w:sz w:val="30"/>
        </w:rPr>
        <w:t>物料清点与补齐缺少数量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任务说明卡：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现在的时间是：11月19日 周四 15:30  距活动开始还有1天。你当前需要确认24名参与者，分为三个体验区，每区8人；另有6名工作人员。你需要清点可用物料，计算还缺少多少物料，选择明天工作开始前能够送达的补充方案。另外，明天12:30开始活动现场准备，工作人员需从创新中心北门进入。从办公地点步行前往约25分钟。园区提供免费接驳车，车程约10分钟，需要提前预约，但你尚未安排明天的交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第1任务单元　计算可用库存与物料缺口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要求：下表库存包含已损坏物料。损坏品不能使用，实际可用数量为库存总数减去损坏数。请先核对库存，</w:t>
      </w:r>
      <w:r>
        <w:rPr>
          <w:rFonts w:eastAsia="等线" w:ascii="Arial" w:cs="Arial" w:hAnsi="Arial"/>
          <w:b w:val="true"/>
          <w:color w:val="d83931"/>
          <w:sz w:val="22"/>
        </w:rPr>
        <w:t>再点击“查看配套规则”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685"/>
        <w:gridCol w:w="5594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40" style="width:122pt;height:28pt;mso-width-percent:0;mso-height-percent:0;mso-width-percent:0;mso-height-percent:0" type="#_x0000_t75" o:ole="">
                  <v:imagedata r:id="rId35" o:title=""/>
                </v:shape>
                <o:OLEObject DrawAspect="Icon" ObjectID="_1718471234" ProgID="Excel.Sheet.12" ShapeID="_x0000_i1040" Type="Embed" r:id="rId34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</w:tc>
        <w:tc>
          <w:tcPr>
            <w:tcW w:w="55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配套规则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胸牌：每名参与者和每名工作人员各1张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活动指南：每名参与者1份，另外每个体验区备用2份；工作人员不领取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体验记录表：每名参与者2张，另外每个体验区备用1张；工作人员不领取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请填写实际可用数量与需要补充的数量：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胸牌：实际可用数量______张；需要补充的数量______张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活动指南：实际可用数量______张；需要补充的数量______张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体验记录表：实际可用数量______张；需要补充的数量______张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：作答完毕，进入下一个任务。跳转到SH05页面的第二个任务单元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程序记录的时间：</w:t>
      </w:r>
      <w:bookmarkEnd w:id="29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记录①本单元正文、基础表格及答题区实际显示时间。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记录②点击“查看配套规则”的时间及实际显示时间；首次显示记E，重复展开不重复记录。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记录③首次及最后一次答案变更时间。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记录④提交点击的时间；计算答案正误。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记录⑤首次有效提交时记F。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胸牌：可用26，需补充4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指南：可用32，需补充0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记录表：可用44，需补充7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完全一致则记1分；否则记0分（漏答、错答）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第2任务单元　选择补充方案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要求：补充预算不超过130元，物料须在11月20日12:00前送达。每个方案是一套完整订单，只能选一套，不能拆分或组合。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参与人数和配套要求不变：24名参与者、6名工作人员、3个体验区。胸牌每人1张；指南每位参与者1份且每区备用2份；记录表每位参与者2张且每区备用1张。指南和记录表不向工作人员配发。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443"/>
        <w:gridCol w:w="4836"/>
      </w:tblGrid>
      <w:tr>
        <w:tc>
          <w:tcPr>
            <w:tcW w:w="34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41" style="width:159pt;height:30pt;mso-width-percent:0;mso-height-percent:0;mso-width-percent:0;mso-height-percent:0" type="#_x0000_t75" o:ole="">
                  <v:imagedata r:id="rId37" o:title=""/>
                </v:shape>
                <o:OLEObject DrawAspect="Icon" ObjectID="_1718471235" ProgID="Excel.Sheet.12" ShapeID="_x0000_i1041" Type="Embed" r:id="rId36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</w:pPr>
            <w:r>
              <w:object>
                <v:shape id="_x0000_i1042" style="width:229pt;height:53pt;mso-width-percent:0;mso-height-percent:0;mso-width-percent:0;mso-height-percent:0" type="#_x0000_t75" o:ole="">
                  <v:imagedata r:id="rId39" o:title=""/>
                </v:shape>
                <o:OLEObject DrawAspect="Icon" ObjectID="_1718471236" ProgID="Excel.Sheet.12" ShapeID="_x0000_i1042" Type="Embed" r:id="rId38"/>
              </w:object>
            </w:r>
          </w:p>
          <w:p>
            <w:pPr>
              <w:spacing w:after="120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点击图片可查看完整电子表格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请选择能补足全部缺少的数量，并符合预算与到货要求的方案，单选。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A    □ B    □ C    □ D    □ 没有合格方案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采用你选择的方案后，除规定需求外，多出胸牌 ______ 张，体验记录表 ______ 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如“没有合格方案”，两个数量栏均填写“不适用”。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点击</w:t>
      </w:r>
      <w:r>
        <w:rPr>
          <w:rFonts w:eastAsia="等线" w:ascii="Arial" w:cs="Arial" w:hAnsi="Arial"/>
          <w:sz w:val="22"/>
        </w:rPr>
        <w:t>：作答完毕。跳转到作答完毕页面。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程序记录的时间：</w:t>
      </w:r>
      <w:bookmarkEnd w:id="3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记录①本页面内容实际显示的时间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记录②提交答案的时间，并计算答案正误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标准答案：D；多出胸牌1张，记录表3张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完全一致则记1分；否则记0分（漏答、错答）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二、每个任务结束后的访谈+量表的填写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其中，为了判断被试对每条信息的获取效果，在每个任务结束之后会进行一次消息理解题的测试：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29225" cy="1590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然后填写一份</w:t>
      </w:r>
      <w:r>
        <w:rPr>
          <w:rFonts w:eastAsia="等线" w:ascii="Arial" w:cs="Arial" w:hAnsi="Arial"/>
          <w:color w:val="d83931"/>
          <w:sz w:val="22"/>
        </w:rPr>
        <w:t>信息体验评价</w:t>
      </w:r>
      <w:r>
        <w:rPr>
          <w:rFonts w:eastAsia="等线" w:ascii="Arial" w:cs="Arial" w:hAnsi="Arial"/>
          <w:sz w:val="22"/>
        </w:rPr>
        <w:t>的问卷，一共4题，每题1-7分：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时机的合适度：你觉得这条信息出现的时机合适吗？1分（非常不合适）7分（非常合适）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打扰感：这条消息对你刚才做任务的打扰程度有多大？1分（完全没有打扰）7分（打扰非常大）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完成主任务的努力程度：因为这条消息，你需要多花多少精力才能继续完成任务？1分（完全不需要）7分（需要非常多）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帮助程度：结合情景，这条消息对你处理你之后要处理的事情有多大帮助？1分（完全没有帮助）7分（帮助非常大）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然后休息3min，再紧接着进入下一个任务。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在5个任务全部做完后，需要再进行一次用户的访谈，主要围绕刚才的实验过程询问：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刚才哪条消息让你印象最深？它出现时你正在做什么？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你当时怎么处理这条消息？看完后继续做任务是否顺利？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如果由你决定，这条消息在哪个步骤出现更合适？为什么？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最后导出程序的时间记录，大概为这样的，两个被试阅读速度不同，因此</w:t>
      </w:r>
      <w:r>
        <w:rPr>
          <w:rFonts w:eastAsia="等线" w:ascii="Arial" w:cs="Arial" w:hAnsi="Arial"/>
          <w:b w:val="true"/>
          <w:sz w:val="22"/>
        </w:rPr>
        <w:t>不要求同秒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600"/>
        <w:gridCol w:w="1035"/>
        <w:gridCol w:w="1305"/>
        <w:gridCol w:w="1095"/>
        <w:gridCol w:w="1200"/>
        <w:gridCol w:w="144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被试及分配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t_event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t_boundary 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t_display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交付延迟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边界触发误差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被试001 N01-T0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18.0s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45.0s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18.2s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0.2s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被试002 N01-T1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24.0s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66.0s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66.3s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42.3s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0983">
    <w:lvl>
      <w:numFmt w:val="bullet"/>
      <w:suff w:val="tab"/>
      <w:lvlText w:val="•"/>
      <w:rPr>
        <w:color w:val="3370ff"/>
      </w:rPr>
    </w:lvl>
  </w:abstractNum>
  <w:abstractNum w:abstractNumId="960984">
    <w:lvl>
      <w:numFmt w:val="bullet"/>
      <w:suff w:val="tab"/>
      <w:lvlText w:val="•"/>
      <w:rPr>
        <w:color w:val="3370ff"/>
      </w:rPr>
    </w:lvl>
  </w:abstractNum>
  <w:abstractNum w:abstractNumId="960985">
    <w:lvl>
      <w:numFmt w:val="bullet"/>
      <w:suff w:val="tab"/>
      <w:lvlText w:val="•"/>
      <w:rPr>
        <w:color w:val="3370ff"/>
      </w:rPr>
    </w:lvl>
  </w:abstractNum>
  <w:abstractNum w:abstractNumId="960986">
    <w:lvl>
      <w:numFmt w:val="bullet"/>
      <w:suff w:val="tab"/>
      <w:lvlText w:val="•"/>
      <w:rPr>
        <w:color w:val="3370ff"/>
      </w:rPr>
    </w:lvl>
  </w:abstractNum>
  <w:num w:numId="1">
    <w:abstractNumId w:val="960983"/>
  </w:num>
  <w:num w:numId="2">
    <w:abstractNumId w:val="960984"/>
  </w:num>
  <w:num w:numId="3">
    <w:abstractNumId w:val="960985"/>
  </w:num>
  <w:num w:numId="4">
    <w:abstractNumId w:val="9609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1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2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3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4.xlsx" Type="http://schemas.openxmlformats.org/officeDocument/2006/relationships/package"/><Relationship Id="rId31" Target="media/image14.png" Type="http://schemas.openxmlformats.org/officeDocument/2006/relationships/image"/><Relationship Id="rId32" Target="embeddings/Microsoft_Excel_Worksheet15.xlsx" Type="http://schemas.openxmlformats.org/officeDocument/2006/relationships/package"/><Relationship Id="rId33" Target="media/image15.png" Type="http://schemas.openxmlformats.org/officeDocument/2006/relationships/image"/><Relationship Id="rId34" Target="embeddings/Microsoft_Excel_Worksheet16.xlsx" Type="http://schemas.openxmlformats.org/officeDocument/2006/relationships/package"/><Relationship Id="rId35" Target="media/image16.png" Type="http://schemas.openxmlformats.org/officeDocument/2006/relationships/image"/><Relationship Id="rId36" Target="embeddings/Microsoft_Excel_Worksheet17.xlsx" Type="http://schemas.openxmlformats.org/officeDocument/2006/relationships/package"/><Relationship Id="rId37" Target="media/image17.png" Type="http://schemas.openxmlformats.org/officeDocument/2006/relationships/image"/><Relationship Id="rId38" Target="embeddings/Microsoft_Excel_Worksheet18.xlsx" Type="http://schemas.openxmlformats.org/officeDocument/2006/relationships/package"/><Relationship Id="rId39" Target="media/image18.png" Type="http://schemas.openxmlformats.org/officeDocument/2006/relationships/image"/><Relationship Id="rId4" Target="embeddings/Microsoft_Excel_Worksheet1.xlsx" Type="http://schemas.openxmlformats.org/officeDocument/2006/relationships/package"/><Relationship Id="rId40" Target="media/image19.png" Type="http://schemas.openxmlformats.org/officeDocument/2006/relationships/image"/><Relationship Id="rId41" Target="numbering.xml" Type="http://schemas.openxmlformats.org/officeDocument/2006/relationships/numbering"/><Relationship Id="rId42" Target="header1.xml" Type="http://schemas.openxmlformats.org/officeDocument/2006/relationships/header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2026-10-18T15:06:19Z</dcterms:created>
  <dc:creator>Apache POI</dc:creator>
</cp:coreProperties>
</file>