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rtl w:val="0"/>
        </w:rPr>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sz w:val="40"/>
          <w:szCs w:val="40"/>
          <w:rtl w:val="0"/>
        </w:rPr>
        <w:t xml:space="preserve">          </w:t>
      </w:r>
      <w:r w:rsidDel="00000000" w:rsidR="00000000" w:rsidRPr="00000000">
        <w:rPr>
          <w:sz w:val="40"/>
          <w:szCs w:val="40"/>
        </w:rPr>
        <w:drawing>
          <wp:inline distB="0" distT="0" distL="0" distR="0">
            <wp:extent cx="5399730" cy="538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9973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sz w:val="40"/>
          <w:szCs w:val="40"/>
        </w:rPr>
      </w:pPr>
      <w:r w:rsidDel="00000000" w:rsidR="00000000" w:rsidRPr="00000000">
        <w:rPr>
          <w:rtl w:val="0"/>
        </w:rPr>
      </w:r>
    </w:p>
    <w:p w:rsidR="00000000" w:rsidDel="00000000" w:rsidP="00000000" w:rsidRDefault="00000000" w:rsidRPr="00000000" w14:paraId="00000005">
      <w:pPr>
        <w:jc w:val="center"/>
        <w:rPr>
          <w:sz w:val="40"/>
          <w:szCs w:val="40"/>
        </w:rPr>
      </w:pPr>
      <w:r w:rsidDel="00000000" w:rsidR="00000000" w:rsidRPr="00000000">
        <w:rPr>
          <w:sz w:val="40"/>
          <w:szCs w:val="40"/>
          <w:rtl w:val="0"/>
        </w:rPr>
        <w:t xml:space="preserve">SHARPSHOOTER TRAINING GUIDE</w:t>
      </w:r>
    </w:p>
    <w:p w:rsidR="00000000" w:rsidDel="00000000" w:rsidP="00000000" w:rsidRDefault="00000000" w:rsidRPr="00000000" w14:paraId="00000006">
      <w:pPr>
        <w:jc w:val="center"/>
        <w:rPr>
          <w:sz w:val="40"/>
          <w:szCs w:val="40"/>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rtl w:val="0"/>
        </w:rPr>
      </w:r>
    </w:p>
    <w:p w:rsidR="00000000" w:rsidDel="00000000" w:rsidP="00000000" w:rsidRDefault="00000000" w:rsidRPr="00000000" w14:paraId="00000008">
      <w:pPr>
        <w:rPr>
          <w:sz w:val="40"/>
          <w:szCs w:val="40"/>
        </w:rPr>
      </w:pPr>
      <w:r w:rsidDel="00000000" w:rsidR="00000000" w:rsidRPr="00000000">
        <w:rPr>
          <w:rtl w:val="0"/>
        </w:rPr>
      </w:r>
    </w:p>
    <w:sdt>
      <w:sdtPr>
        <w:id w:val="263660821"/>
        <w:docPartObj>
          <w:docPartGallery w:val="Table of Contents"/>
          <w:docPartUnique w:val="1"/>
        </w:docPartObj>
      </w:sdtPr>
      <w:sdtContent>
        <w:p w:rsidR="00000000" w:rsidDel="00000000" w:rsidP="00000000" w:rsidRDefault="00000000" w:rsidRPr="00000000" w14:paraId="00000009">
          <w:pPr>
            <w:widowControl w:val="0"/>
            <w:spacing w:after="0" w:before="60" w:line="240" w:lineRule="auto"/>
            <w:rPr>
              <w:b w:val="1"/>
              <w:bCs w:val="1"/>
              <w:sz w:val="40"/>
              <w:szCs w:val="40"/>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b w:val="1"/>
              <w:bCs w:val="1"/>
              <w:sz w:val="40"/>
              <w:szCs w:val="40"/>
              <w:rtl w:val="0"/>
            </w:rPr>
            <w:t xml:space="preserve">Table of contents:</w:t>
          </w:r>
        </w:p>
        <w:p w:rsidR="00000000" w:rsidDel="00000000" w:rsidP="00000000" w:rsidRDefault="00000000" w:rsidRPr="00000000" w14:paraId="0000000A">
          <w:pPr>
            <w:widowControl w:val="0"/>
            <w:spacing w:after="0" w:before="60" w:line="240" w:lineRule="auto"/>
            <w:rPr>
              <w:color w:val="1155cc"/>
              <w:sz w:val="34"/>
              <w:szCs w:val="34"/>
              <w:u w:val="single"/>
            </w:rPr>
          </w:pPr>
          <w:hyperlink w:anchor="_jsigqlaxwlbw">
            <w:r w:rsidDel="00000000" w:rsidR="00000000" w:rsidRPr="00000000">
              <w:rPr>
                <w:rFonts w:ascii="Calibri" w:cs="Calibri" w:eastAsia="Calibri" w:hAnsi="Calibri"/>
                <w:b w:val="0"/>
                <w:bCs w:val="0"/>
                <w:i w:val="0"/>
                <w:iCs w:val="0"/>
                <w:smallCaps w:val="0"/>
                <w:strike w:val="0"/>
                <w:color w:val="1155cc"/>
                <w:sz w:val="34"/>
                <w:szCs w:val="34"/>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0B">
          <w:pPr>
            <w:widowControl w:val="0"/>
            <w:spacing w:after="0" w:before="60" w:line="240" w:lineRule="auto"/>
            <w:rPr>
              <w:color w:val="1155cc"/>
              <w:sz w:val="34"/>
              <w:szCs w:val="34"/>
              <w:u w:val="single"/>
            </w:rPr>
          </w:pPr>
          <w:r w:rsidDel="00000000" w:rsidR="00000000" w:rsidRPr="00000000">
            <w:rPr>
              <w:rtl w:val="0"/>
            </w:rPr>
          </w:r>
        </w:p>
        <w:p w:rsidR="00000000" w:rsidDel="00000000" w:rsidP="00000000" w:rsidRDefault="00000000" w:rsidRPr="00000000" w14:paraId="0000000C">
          <w:pPr>
            <w:widowControl w:val="0"/>
            <w:spacing w:after="0" w:before="60" w:line="240" w:lineRule="auto"/>
            <w:rPr>
              <w:color w:val="1155cc"/>
              <w:sz w:val="34"/>
              <w:szCs w:val="34"/>
              <w:u w:val="single"/>
            </w:rPr>
          </w:pPr>
          <w:hyperlink w:anchor="_4h8mlcyxx1z0">
            <w:r w:rsidDel="00000000" w:rsidR="00000000" w:rsidRPr="00000000">
              <w:rPr>
                <w:rFonts w:ascii="Calibri" w:cs="Calibri" w:eastAsia="Calibri" w:hAnsi="Calibri"/>
                <w:b w:val="0"/>
                <w:bCs w:val="0"/>
                <w:i w:val="0"/>
                <w:iCs w:val="0"/>
                <w:smallCaps w:val="0"/>
                <w:strike w:val="0"/>
                <w:color w:val="1155cc"/>
                <w:sz w:val="34"/>
                <w:szCs w:val="34"/>
                <w:u w:val="single"/>
                <w:shd w:fill="auto" w:val="clear"/>
                <w:vertAlign w:val="baseline"/>
                <w:rtl w:val="0"/>
              </w:rPr>
              <w:t xml:space="preserve">2. WEAPON AND ADDONS</w:t>
            </w:r>
          </w:hyperlink>
          <w:r w:rsidDel="00000000" w:rsidR="00000000" w:rsidRPr="00000000">
            <w:rPr>
              <w:rtl w:val="0"/>
            </w:rPr>
          </w:r>
        </w:p>
        <w:p w:rsidR="00000000" w:rsidDel="00000000" w:rsidP="00000000" w:rsidRDefault="00000000" w:rsidRPr="00000000" w14:paraId="0000000D">
          <w:pPr>
            <w:widowControl w:val="0"/>
            <w:spacing w:after="0" w:before="60" w:line="240" w:lineRule="auto"/>
            <w:rPr>
              <w:color w:val="1155cc"/>
              <w:sz w:val="34"/>
              <w:szCs w:val="34"/>
              <w:u w:val="single"/>
            </w:rPr>
          </w:pPr>
          <w:r w:rsidDel="00000000" w:rsidR="00000000" w:rsidRPr="00000000">
            <w:rPr>
              <w:rtl w:val="0"/>
            </w:rPr>
          </w:r>
        </w:p>
        <w:p w:rsidR="00000000" w:rsidDel="00000000" w:rsidP="00000000" w:rsidRDefault="00000000" w:rsidRPr="00000000" w14:paraId="0000000E">
          <w:pPr>
            <w:widowControl w:val="0"/>
            <w:spacing w:after="0" w:before="60" w:line="240" w:lineRule="auto"/>
            <w:rPr>
              <w:color w:val="1155cc"/>
              <w:sz w:val="34"/>
              <w:szCs w:val="34"/>
              <w:u w:val="single"/>
            </w:rPr>
          </w:pPr>
          <w:hyperlink w:anchor="_q7d3of5l2u45">
            <w:r w:rsidDel="00000000" w:rsidR="00000000" w:rsidRPr="00000000">
              <w:rPr>
                <w:rFonts w:ascii="Calibri" w:cs="Calibri" w:eastAsia="Calibri" w:hAnsi="Calibri"/>
                <w:b w:val="0"/>
                <w:bCs w:val="0"/>
                <w:i w:val="0"/>
                <w:iCs w:val="0"/>
                <w:smallCaps w:val="0"/>
                <w:strike w:val="0"/>
                <w:color w:val="1155cc"/>
                <w:sz w:val="34"/>
                <w:szCs w:val="34"/>
                <w:u w:val="single"/>
                <w:shd w:fill="auto" w:val="clear"/>
                <w:vertAlign w:val="baseline"/>
                <w:rtl w:val="0"/>
              </w:rPr>
              <w:t xml:space="preserve">3. RANGING AND SCOPING</w:t>
            </w:r>
          </w:hyperlink>
          <w:r w:rsidDel="00000000" w:rsidR="00000000" w:rsidRPr="00000000">
            <w:rPr>
              <w:rtl w:val="0"/>
            </w:rPr>
          </w:r>
        </w:p>
        <w:p w:rsidR="00000000" w:rsidDel="00000000" w:rsidP="00000000" w:rsidRDefault="00000000" w:rsidRPr="00000000" w14:paraId="0000000F">
          <w:pPr>
            <w:widowControl w:val="0"/>
            <w:spacing w:after="0" w:before="60" w:line="240" w:lineRule="auto"/>
            <w:rPr>
              <w:color w:val="1155cc"/>
              <w:sz w:val="34"/>
              <w:szCs w:val="34"/>
              <w:u w:val="single"/>
            </w:rPr>
          </w:pPr>
          <w:r w:rsidDel="00000000" w:rsidR="00000000" w:rsidRPr="00000000">
            <w:rPr>
              <w:rtl w:val="0"/>
            </w:rPr>
          </w:r>
        </w:p>
        <w:p w:rsidR="00000000" w:rsidDel="00000000" w:rsidP="00000000" w:rsidRDefault="00000000" w:rsidRPr="00000000" w14:paraId="00000010">
          <w:pPr>
            <w:widowControl w:val="0"/>
            <w:spacing w:after="0" w:before="60" w:line="240" w:lineRule="auto"/>
            <w:rPr>
              <w:b w:val="0"/>
              <w:bCs w:val="0"/>
              <w:color w:val="1155cc"/>
              <w:sz w:val="34"/>
              <w:szCs w:val="34"/>
              <w:u w:val="single"/>
            </w:rPr>
          </w:pPr>
          <w:hyperlink w:anchor="_l2sc6ir21pva">
            <w:r w:rsidDel="00000000" w:rsidR="00000000" w:rsidRPr="00000000">
              <w:rPr>
                <w:b w:val="0"/>
                <w:bCs w:val="0"/>
                <w:color w:val="1155cc"/>
                <w:sz w:val="34"/>
                <w:szCs w:val="34"/>
                <w:u w:val="single"/>
                <w:rtl w:val="0"/>
              </w:rPr>
              <w:t xml:space="preserve">4. PRACTICAL</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0">
      <w:pPr>
        <w:pStyle w:val="Heading1"/>
        <w:numPr>
          <w:ilvl w:val="0"/>
          <w:numId w:val="1"/>
        </w:numPr>
        <w:spacing w:after="0" w:lineRule="auto"/>
        <w:ind w:left="720" w:hanging="360"/>
        <w:rPr/>
      </w:pPr>
      <w:bookmarkStart w:colFirst="0" w:colLast="0" w:name="_jsigqlaxwlbw" w:id="0"/>
      <w:bookmarkEnd w:id="0"/>
      <w:r w:rsidDel="00000000" w:rsidR="00000000" w:rsidRPr="00000000">
        <w:rPr>
          <w:vertAlign w:val="baseline"/>
          <w:rtl w:val="0"/>
        </w:rPr>
        <w:t xml:space="preserve">INTRODUCTION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vertAlign w:val="baseline"/>
          <w:rtl w:val="0"/>
        </w:rPr>
        <w:t xml:space="preserve">Welcome to the sharpshooter cadre. This will focus on marksmanship and accuracy.</w:t>
      </w:r>
    </w:p>
    <w:p w:rsidR="00000000" w:rsidDel="00000000" w:rsidP="00000000" w:rsidRDefault="00000000" w:rsidRPr="00000000" w14:paraId="00000023">
      <w:pPr>
        <w:rPr>
          <w:vertAlign w:val="baseline"/>
        </w:rPr>
      </w:pPr>
      <w:r w:rsidDel="00000000" w:rsidR="00000000" w:rsidRPr="00000000">
        <w:rPr>
          <w:vertAlign w:val="baseline"/>
          <w:rtl w:val="0"/>
        </w:rPr>
        <w:t xml:space="preserve">You will learn ranging, scoping and the usage of a sharpshooter rifle for long and short range engagements.</w:t>
      </w:r>
    </w:p>
    <w:p w:rsidR="00000000" w:rsidDel="00000000" w:rsidP="00000000" w:rsidRDefault="00000000" w:rsidRPr="00000000" w14:paraId="00000024">
      <w:pPr>
        <w:rPr/>
      </w:pPr>
      <w:r w:rsidDel="00000000" w:rsidR="00000000" w:rsidRPr="00000000">
        <w:rPr>
          <w:vertAlign w:val="baseline"/>
          <w:rtl w:val="0"/>
        </w:rPr>
        <w:t xml:space="preserve">Make sure everyone has the regular sharpshooter </w:t>
      </w:r>
      <w:r w:rsidDel="00000000" w:rsidR="00000000" w:rsidRPr="00000000">
        <w:rPr>
          <w:rtl w:val="0"/>
        </w:rPr>
        <w:t xml:space="preserve">loadout.</w:t>
      </w:r>
    </w:p>
    <w:p w:rsidR="00000000" w:rsidDel="00000000" w:rsidP="00000000" w:rsidRDefault="00000000" w:rsidRPr="00000000" w14:paraId="00000025">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It must be emphasized that a sharpshooter is not a sniper and they will be picking out targets that the section itself is suppressing.</w:t>
      </w:r>
      <w:r w:rsidDel="00000000" w:rsidR="00000000" w:rsidRPr="00000000">
        <w:rPr>
          <w:rtl w:val="0"/>
        </w:rPr>
      </w:r>
    </w:p>
    <w:p w:rsidR="00000000" w:rsidDel="00000000" w:rsidP="00000000" w:rsidRDefault="00000000" w:rsidRPr="00000000" w14:paraId="00000026">
      <w:pPr>
        <w:pStyle w:val="Heading1"/>
        <w:numPr>
          <w:ilvl w:val="0"/>
          <w:numId w:val="1"/>
        </w:numPr>
        <w:spacing w:after="0" w:line="240" w:lineRule="auto"/>
        <w:ind w:left="720" w:hanging="360"/>
        <w:rPr/>
      </w:pPr>
      <w:bookmarkStart w:colFirst="0" w:colLast="0" w:name="_4h8mlcyxx1z0" w:id="1"/>
      <w:bookmarkEnd w:id="1"/>
      <w:r w:rsidDel="00000000" w:rsidR="00000000" w:rsidRPr="00000000">
        <w:rPr>
          <w:vertAlign w:val="baseline"/>
          <w:rtl w:val="0"/>
        </w:rPr>
        <w:t xml:space="preserve">WEAPON AND ADDONS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Rifle - L129A1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drawing>
          <wp:inline distB="0" distT="0" distL="0" distR="0">
            <wp:extent cx="3963353" cy="2905221"/>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963353" cy="290522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Trijicon ACOG TA648RMR-308</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5778" cy="2202473"/>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315778" cy="220247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Night Vision Scope (available on issue from the platoon commander inside the night box in the logistics station)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5204" cy="2545427"/>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25204" cy="254542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1"/>
        <w:numPr>
          <w:ilvl w:val="0"/>
          <w:numId w:val="1"/>
        </w:numPr>
        <w:spacing w:after="0" w:line="240" w:lineRule="auto"/>
        <w:ind w:left="720" w:hanging="360"/>
        <w:rPr/>
      </w:pPr>
      <w:bookmarkStart w:colFirst="0" w:colLast="0" w:name="_q7d3of5l2u45" w:id="2"/>
      <w:bookmarkEnd w:id="2"/>
      <w:r w:rsidDel="00000000" w:rsidR="00000000" w:rsidRPr="00000000">
        <w:rPr>
          <w:vertAlign w:val="baseline"/>
          <w:rtl w:val="0"/>
        </w:rPr>
        <w:t xml:space="preserve">RANGING AND SCOPING</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rPr>
          <w:vertAlign w:val="baseline"/>
        </w:rPr>
      </w:pPr>
      <w:r w:rsidDel="00000000" w:rsidR="00000000" w:rsidRPr="00000000">
        <w:rPr>
          <w:vertAlign w:val="baseline"/>
          <w:rtl w:val="0"/>
        </w:rPr>
        <w:t xml:space="preserve">Ranging can be done by the sharpshooter themselves or by any section member willing to assist their sharpshooter using a rangefinder for accuracy.</w:t>
      </w:r>
    </w:p>
    <w:p w:rsidR="00000000" w:rsidDel="00000000" w:rsidP="00000000" w:rsidRDefault="00000000" w:rsidRPr="00000000" w14:paraId="00000054">
      <w:pPr>
        <w:rPr/>
      </w:pPr>
      <w:r w:rsidDel="00000000" w:rsidR="00000000" w:rsidRPr="00000000">
        <w:rPr>
          <w:vertAlign w:val="baseline"/>
          <w:rtl w:val="0"/>
        </w:rPr>
        <w:t xml:space="preserve">Once the sharpshooter knows the distance to their target, they can scope them in by using the mildots in their scope to accurately place the trajectory of their shots.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w:t>
      </w:r>
      <w:r w:rsidDel="00000000" w:rsidR="00000000" w:rsidRPr="00000000">
        <w:rPr>
          <w:rtl w:val="0"/>
        </w:rPr>
        <w:t xml:space="preserve">angefinders should be used when a target is more than 400m away from the sharpshooter.</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When ranging with the scope using the Trijicon ACOG TA648RMR-308 the shoulders of the objective should align with one of the horizontal lines in the scope.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vertAlign w:val="baseline"/>
          <w:rtl w:val="0"/>
        </w:rPr>
        <w:t xml:space="preserve">Ranging Objective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58703" cy="3860339"/>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858703" cy="386033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Scoping Objective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4"/>
          <w:szCs w:val="24"/>
        </w:rPr>
        <w:drawing>
          <wp:inline distB="0" distT="0" distL="0" distR="0">
            <wp:extent cx="4896803" cy="4288084"/>
            <wp:effectExtent b="0" l="0" r="0" t="0"/>
            <wp:docPr id="3"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4896803" cy="428808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numPr>
          <w:ilvl w:val="0"/>
          <w:numId w:val="1"/>
        </w:numPr>
        <w:spacing w:after="0" w:lineRule="auto"/>
        <w:ind w:left="720" w:hanging="360"/>
        <w:rPr/>
      </w:pPr>
      <w:bookmarkStart w:colFirst="0" w:colLast="0" w:name="_l2sc6ir21pva" w:id="3"/>
      <w:bookmarkEnd w:id="3"/>
      <w:r w:rsidDel="00000000" w:rsidR="00000000" w:rsidRPr="00000000">
        <w:rPr>
          <w:vertAlign w:val="baseline"/>
          <w:rtl w:val="0"/>
        </w:rPr>
        <w:t xml:space="preserve">PRACTICAL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rPr>
          <w:vertAlign w:val="baseline"/>
        </w:rPr>
      </w:pPr>
      <w:r w:rsidDel="00000000" w:rsidR="00000000" w:rsidRPr="00000000">
        <w:rPr>
          <w:vertAlign w:val="baseline"/>
          <w:rtl w:val="0"/>
        </w:rPr>
        <w:t xml:space="preserve">Once it</w:t>
      </w:r>
      <w:r w:rsidDel="00000000" w:rsidR="00000000" w:rsidRPr="00000000">
        <w:rPr>
          <w:rtl w:val="0"/>
        </w:rPr>
        <w:t xml:space="preserve">’</w:t>
      </w:r>
      <w:r w:rsidDel="00000000" w:rsidR="00000000" w:rsidRPr="00000000">
        <w:rPr>
          <w:vertAlign w:val="baseline"/>
          <w:rtl w:val="0"/>
        </w:rPr>
        <w:t xml:space="preserve">s understood how to recognize and take aim for the intended target it</w:t>
      </w:r>
      <w:r w:rsidDel="00000000" w:rsidR="00000000" w:rsidRPr="00000000">
        <w:rPr>
          <w:rtl w:val="0"/>
        </w:rPr>
        <w:t xml:space="preserve">’</w:t>
      </w:r>
      <w:r w:rsidDel="00000000" w:rsidR="00000000" w:rsidRPr="00000000">
        <w:rPr>
          <w:vertAlign w:val="baseline"/>
          <w:rtl w:val="0"/>
        </w:rPr>
        <w:t xml:space="preserve">s time for the trainee to test their ranging, scoping and firing skills with targets placed at different distances going from 100m to 800m.</w:t>
      </w:r>
    </w:p>
    <w:p w:rsidR="00000000" w:rsidDel="00000000" w:rsidP="00000000" w:rsidRDefault="00000000" w:rsidRPr="00000000" w14:paraId="0000006D">
      <w:pPr>
        <w:rPr>
          <w:vertAlign w:val="baseline"/>
        </w:rPr>
      </w:pPr>
      <w:r w:rsidDel="00000000" w:rsidR="00000000" w:rsidRPr="00000000">
        <w:rPr>
          <w:rtl w:val="0"/>
        </w:rPr>
      </w:r>
    </w:p>
    <w:p w:rsidR="00000000" w:rsidDel="00000000" w:rsidP="00000000" w:rsidRDefault="00000000" w:rsidRPr="00000000" w14:paraId="0000006E">
      <w:pPr>
        <w:rPr>
          <w:vertAlign w:val="baseline"/>
        </w:rPr>
      </w:pPr>
      <w:r w:rsidDel="00000000" w:rsidR="00000000" w:rsidRPr="00000000">
        <w:rPr>
          <w:vertAlign w:val="baseline"/>
          <w:rtl w:val="0"/>
        </w:rPr>
        <w:t xml:space="preserve">Good communication is needed with their section to make sure the correct target is engaged and information is shared with the section in order to prevent mistakes being made.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Sharpshooter’s engagement should be deliberate and precise while working with the gunner to suppress and pin down the enemy and with the assistance of the 2IC to spot and range the enemy.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Priority targets when engaging enemies should be gunners from mobile or fixed platforms followed by drivers of vehicles, AT, MG, spotters and finally infantry.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40"/>
        <w:szCs w:val="4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4.jp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